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8449" w14:textId="77777777" w:rsidR="00BF3FBF" w:rsidRDefault="00BF3FBF">
      <w:pPr>
        <w:pStyle w:val="big-header"/>
        <w:ind w:left="0" w:right="1134"/>
        <w:rPr>
          <w:rFonts w:hint="cs"/>
          <w:rtl/>
        </w:rPr>
      </w:pPr>
      <w:r>
        <w:rPr>
          <w:rtl/>
        </w:rPr>
        <w:t>כללי רשות שדות התעופה (פריקת כלי טיס וטעינתם), תשמ"ח</w:t>
      </w:r>
      <w:r>
        <w:rPr>
          <w:rFonts w:hint="cs"/>
          <w:rtl/>
        </w:rPr>
        <w:t>-</w:t>
      </w:r>
      <w:r>
        <w:rPr>
          <w:rtl/>
        </w:rPr>
        <w:t>1988</w:t>
      </w:r>
    </w:p>
    <w:p w14:paraId="302AD73C" w14:textId="77777777" w:rsidR="00BF3FBF" w:rsidRDefault="00BF3FBF">
      <w:pPr>
        <w:pStyle w:val="big-header"/>
        <w:ind w:left="0" w:right="1134"/>
        <w:rPr>
          <w:color w:val="008000"/>
        </w:rPr>
      </w:pPr>
      <w:r>
        <w:rPr>
          <w:rFonts w:hint="cs"/>
          <w:color w:val="008000"/>
          <w:rtl/>
        </w:rPr>
        <w:t>רבדים בחקיקה</w:t>
      </w:r>
    </w:p>
    <w:p w14:paraId="768FF63B" w14:textId="77777777" w:rsidR="006319D5" w:rsidRDefault="006319D5" w:rsidP="006319D5">
      <w:pPr>
        <w:spacing w:line="320" w:lineRule="auto"/>
        <w:jc w:val="left"/>
        <w:rPr>
          <w:rtl/>
        </w:rPr>
      </w:pPr>
    </w:p>
    <w:p w14:paraId="0BE622AF" w14:textId="77777777" w:rsidR="006319D5" w:rsidRDefault="006319D5" w:rsidP="006319D5">
      <w:pPr>
        <w:spacing w:line="320" w:lineRule="auto"/>
        <w:jc w:val="left"/>
        <w:rPr>
          <w:rFonts w:cs="FrankRuehl"/>
          <w:szCs w:val="26"/>
          <w:rtl/>
        </w:rPr>
      </w:pPr>
      <w:r w:rsidRPr="006319D5">
        <w:rPr>
          <w:rFonts w:cs="Miriam"/>
          <w:szCs w:val="22"/>
          <w:rtl/>
        </w:rPr>
        <w:t>רשויות ומשפט מנהלי</w:t>
      </w:r>
      <w:r w:rsidRPr="006319D5">
        <w:rPr>
          <w:rFonts w:cs="FrankRuehl"/>
          <w:szCs w:val="26"/>
          <w:rtl/>
        </w:rPr>
        <w:t xml:space="preserve"> – תשתיות – תעופה – שדות תעופה</w:t>
      </w:r>
    </w:p>
    <w:p w14:paraId="16CD40C2" w14:textId="77777777" w:rsidR="006319D5" w:rsidRPr="006319D5" w:rsidRDefault="006319D5" w:rsidP="006319D5">
      <w:pPr>
        <w:spacing w:line="320" w:lineRule="auto"/>
        <w:jc w:val="left"/>
        <w:rPr>
          <w:rFonts w:cs="Miriam"/>
          <w:szCs w:val="22"/>
          <w:rtl/>
        </w:rPr>
      </w:pPr>
      <w:r w:rsidRPr="006319D5">
        <w:rPr>
          <w:rFonts w:cs="Miriam"/>
          <w:szCs w:val="22"/>
          <w:rtl/>
        </w:rPr>
        <w:t>רשויות ומשפט מנהלי</w:t>
      </w:r>
      <w:r w:rsidRPr="006319D5">
        <w:rPr>
          <w:rFonts w:cs="FrankRuehl"/>
          <w:szCs w:val="26"/>
          <w:rtl/>
        </w:rPr>
        <w:t xml:space="preserve"> – תשתיות – תעופה – טיס</w:t>
      </w:r>
    </w:p>
    <w:p w14:paraId="5B3A1A42" w14:textId="77777777" w:rsidR="00BF3FBF" w:rsidRDefault="00BF3FB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7C88" w:rsidRPr="00C07C88" w14:paraId="128B7B8B" w14:textId="77777777">
        <w:tblPrEx>
          <w:tblCellMar>
            <w:top w:w="0" w:type="dxa"/>
            <w:bottom w:w="0" w:type="dxa"/>
          </w:tblCellMar>
        </w:tblPrEx>
        <w:tc>
          <w:tcPr>
            <w:tcW w:w="1247" w:type="dxa"/>
          </w:tcPr>
          <w:p w14:paraId="5F0E3043" w14:textId="77777777" w:rsidR="00C07C88" w:rsidRPr="00C07C88" w:rsidRDefault="00C07C88" w:rsidP="00C07C88">
            <w:pPr>
              <w:spacing w:line="240" w:lineRule="auto"/>
              <w:jc w:val="left"/>
              <w:rPr>
                <w:rFonts w:cs="Frankruhel"/>
                <w:sz w:val="24"/>
                <w:rtl/>
              </w:rPr>
            </w:pPr>
          </w:p>
        </w:tc>
        <w:tc>
          <w:tcPr>
            <w:tcW w:w="5669" w:type="dxa"/>
          </w:tcPr>
          <w:p w14:paraId="3E5E75D2" w14:textId="77777777" w:rsidR="00C07C88" w:rsidRPr="00C07C88" w:rsidRDefault="00C07C88" w:rsidP="00C07C88">
            <w:pPr>
              <w:spacing w:line="240" w:lineRule="auto"/>
              <w:jc w:val="left"/>
              <w:rPr>
                <w:rFonts w:cs="Frankruhel"/>
                <w:sz w:val="24"/>
                <w:rtl/>
              </w:rPr>
            </w:pPr>
            <w:r>
              <w:rPr>
                <w:rFonts w:cs="Times New Roman"/>
                <w:sz w:val="24"/>
                <w:rtl/>
              </w:rPr>
              <w:t>פרק א': הגדרות</w:t>
            </w:r>
          </w:p>
        </w:tc>
        <w:tc>
          <w:tcPr>
            <w:tcW w:w="567" w:type="dxa"/>
          </w:tcPr>
          <w:p w14:paraId="48DAE051" w14:textId="77777777" w:rsidR="00C07C88" w:rsidRPr="00C07C88" w:rsidRDefault="00C07C88" w:rsidP="00C07C88">
            <w:pPr>
              <w:spacing w:line="240" w:lineRule="auto"/>
              <w:jc w:val="left"/>
              <w:rPr>
                <w:rStyle w:val="Hyperlink"/>
                <w:rtl/>
              </w:rPr>
            </w:pPr>
            <w:hyperlink w:anchor="med0" w:tooltip="פרק א: הגדרות" w:history="1">
              <w:r w:rsidRPr="00C07C88">
                <w:rPr>
                  <w:rStyle w:val="Hyperlink"/>
                </w:rPr>
                <w:t>Go</w:t>
              </w:r>
            </w:hyperlink>
          </w:p>
        </w:tc>
        <w:tc>
          <w:tcPr>
            <w:tcW w:w="850" w:type="dxa"/>
          </w:tcPr>
          <w:p w14:paraId="0FDC53E7"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7C88" w:rsidRPr="00C07C88" w14:paraId="4F519094" w14:textId="77777777">
        <w:tblPrEx>
          <w:tblCellMar>
            <w:top w:w="0" w:type="dxa"/>
            <w:bottom w:w="0" w:type="dxa"/>
          </w:tblCellMar>
        </w:tblPrEx>
        <w:tc>
          <w:tcPr>
            <w:tcW w:w="1247" w:type="dxa"/>
          </w:tcPr>
          <w:p w14:paraId="0C0F46EF" w14:textId="77777777" w:rsidR="00C07C88" w:rsidRPr="00C07C88" w:rsidRDefault="00C07C88" w:rsidP="00C07C88">
            <w:pPr>
              <w:spacing w:line="240" w:lineRule="auto"/>
              <w:jc w:val="left"/>
              <w:rPr>
                <w:rFonts w:cs="Frankruhel"/>
                <w:sz w:val="24"/>
                <w:rtl/>
              </w:rPr>
            </w:pPr>
            <w:r>
              <w:rPr>
                <w:rFonts w:cs="Times New Roman"/>
                <w:sz w:val="24"/>
                <w:rtl/>
              </w:rPr>
              <w:t xml:space="preserve">סעיף 1 </w:t>
            </w:r>
          </w:p>
        </w:tc>
        <w:tc>
          <w:tcPr>
            <w:tcW w:w="5669" w:type="dxa"/>
          </w:tcPr>
          <w:p w14:paraId="41210495" w14:textId="77777777" w:rsidR="00C07C88" w:rsidRPr="00C07C88" w:rsidRDefault="00C07C88" w:rsidP="00C07C88">
            <w:pPr>
              <w:spacing w:line="240" w:lineRule="auto"/>
              <w:jc w:val="left"/>
              <w:rPr>
                <w:rFonts w:cs="Frankruhel"/>
                <w:sz w:val="24"/>
                <w:rtl/>
              </w:rPr>
            </w:pPr>
            <w:r>
              <w:rPr>
                <w:rFonts w:cs="Times New Roman"/>
                <w:sz w:val="24"/>
                <w:rtl/>
              </w:rPr>
              <w:t>הגדרות</w:t>
            </w:r>
          </w:p>
        </w:tc>
        <w:tc>
          <w:tcPr>
            <w:tcW w:w="567" w:type="dxa"/>
          </w:tcPr>
          <w:p w14:paraId="2AB9A617" w14:textId="77777777" w:rsidR="00C07C88" w:rsidRPr="00C07C88" w:rsidRDefault="00C07C88" w:rsidP="00C07C88">
            <w:pPr>
              <w:spacing w:line="240" w:lineRule="auto"/>
              <w:jc w:val="left"/>
              <w:rPr>
                <w:rStyle w:val="Hyperlink"/>
                <w:rtl/>
              </w:rPr>
            </w:pPr>
            <w:hyperlink w:anchor="Seif1" w:tooltip="הגדרות" w:history="1">
              <w:r w:rsidRPr="00C07C88">
                <w:rPr>
                  <w:rStyle w:val="Hyperlink"/>
                </w:rPr>
                <w:t>Go</w:t>
              </w:r>
            </w:hyperlink>
          </w:p>
        </w:tc>
        <w:tc>
          <w:tcPr>
            <w:tcW w:w="850" w:type="dxa"/>
          </w:tcPr>
          <w:p w14:paraId="2F2591A7"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7C88" w:rsidRPr="00C07C88" w14:paraId="78842584" w14:textId="77777777">
        <w:tblPrEx>
          <w:tblCellMar>
            <w:top w:w="0" w:type="dxa"/>
            <w:bottom w:w="0" w:type="dxa"/>
          </w:tblCellMar>
        </w:tblPrEx>
        <w:tc>
          <w:tcPr>
            <w:tcW w:w="1247" w:type="dxa"/>
          </w:tcPr>
          <w:p w14:paraId="0724609A" w14:textId="77777777" w:rsidR="00C07C88" w:rsidRPr="00C07C88" w:rsidRDefault="00C07C88" w:rsidP="00C07C88">
            <w:pPr>
              <w:spacing w:line="240" w:lineRule="auto"/>
              <w:jc w:val="left"/>
              <w:rPr>
                <w:rFonts w:cs="Frankruhel"/>
                <w:sz w:val="24"/>
                <w:rtl/>
              </w:rPr>
            </w:pPr>
          </w:p>
        </w:tc>
        <w:tc>
          <w:tcPr>
            <w:tcW w:w="5669" w:type="dxa"/>
          </w:tcPr>
          <w:p w14:paraId="199A9777" w14:textId="77777777" w:rsidR="00C07C88" w:rsidRPr="00C07C88" w:rsidRDefault="00C07C88" w:rsidP="00C07C88">
            <w:pPr>
              <w:spacing w:line="240" w:lineRule="auto"/>
              <w:jc w:val="left"/>
              <w:rPr>
                <w:rFonts w:cs="Frankruhel"/>
                <w:sz w:val="24"/>
                <w:rtl/>
              </w:rPr>
            </w:pPr>
            <w:r>
              <w:rPr>
                <w:rFonts w:cs="Times New Roman"/>
                <w:sz w:val="24"/>
                <w:rtl/>
              </w:rPr>
              <w:t>פרק ב': כללי</w:t>
            </w:r>
          </w:p>
        </w:tc>
        <w:tc>
          <w:tcPr>
            <w:tcW w:w="567" w:type="dxa"/>
          </w:tcPr>
          <w:p w14:paraId="5AB16774" w14:textId="77777777" w:rsidR="00C07C88" w:rsidRPr="00C07C88" w:rsidRDefault="00C07C88" w:rsidP="00C07C88">
            <w:pPr>
              <w:spacing w:line="240" w:lineRule="auto"/>
              <w:jc w:val="left"/>
              <w:rPr>
                <w:rStyle w:val="Hyperlink"/>
                <w:rtl/>
              </w:rPr>
            </w:pPr>
            <w:hyperlink w:anchor="med1" w:tooltip="פרק ב: כללי" w:history="1">
              <w:r w:rsidRPr="00C07C88">
                <w:rPr>
                  <w:rStyle w:val="Hyperlink"/>
                </w:rPr>
                <w:t>Go</w:t>
              </w:r>
            </w:hyperlink>
          </w:p>
        </w:tc>
        <w:tc>
          <w:tcPr>
            <w:tcW w:w="850" w:type="dxa"/>
          </w:tcPr>
          <w:p w14:paraId="62DAA1F5"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1123D914" w14:textId="77777777">
        <w:tblPrEx>
          <w:tblCellMar>
            <w:top w:w="0" w:type="dxa"/>
            <w:bottom w:w="0" w:type="dxa"/>
          </w:tblCellMar>
        </w:tblPrEx>
        <w:tc>
          <w:tcPr>
            <w:tcW w:w="1247" w:type="dxa"/>
          </w:tcPr>
          <w:p w14:paraId="00A04047" w14:textId="77777777" w:rsidR="00C07C88" w:rsidRPr="00C07C88" w:rsidRDefault="00C07C88" w:rsidP="00C07C88">
            <w:pPr>
              <w:spacing w:line="240" w:lineRule="auto"/>
              <w:jc w:val="left"/>
              <w:rPr>
                <w:rFonts w:cs="Frankruhel"/>
                <w:sz w:val="24"/>
                <w:rtl/>
              </w:rPr>
            </w:pPr>
            <w:r>
              <w:rPr>
                <w:rFonts w:cs="Times New Roman"/>
                <w:sz w:val="24"/>
                <w:rtl/>
              </w:rPr>
              <w:t xml:space="preserve">סעיף 2 </w:t>
            </w:r>
          </w:p>
        </w:tc>
        <w:tc>
          <w:tcPr>
            <w:tcW w:w="5669" w:type="dxa"/>
          </w:tcPr>
          <w:p w14:paraId="1ECE9912" w14:textId="77777777" w:rsidR="00C07C88" w:rsidRPr="00C07C88" w:rsidRDefault="00C07C88" w:rsidP="00C07C88">
            <w:pPr>
              <w:spacing w:line="240" w:lineRule="auto"/>
              <w:jc w:val="left"/>
              <w:rPr>
                <w:rFonts w:cs="Frankruhel"/>
                <w:sz w:val="24"/>
                <w:rtl/>
              </w:rPr>
            </w:pPr>
            <w:r>
              <w:rPr>
                <w:rFonts w:cs="Times New Roman"/>
                <w:sz w:val="24"/>
                <w:rtl/>
              </w:rPr>
              <w:t>פריקה וטעינה של משגורים</w:t>
            </w:r>
          </w:p>
        </w:tc>
        <w:tc>
          <w:tcPr>
            <w:tcW w:w="567" w:type="dxa"/>
          </w:tcPr>
          <w:p w14:paraId="76D300A2" w14:textId="77777777" w:rsidR="00C07C88" w:rsidRPr="00C07C88" w:rsidRDefault="00C07C88" w:rsidP="00C07C88">
            <w:pPr>
              <w:spacing w:line="240" w:lineRule="auto"/>
              <w:jc w:val="left"/>
              <w:rPr>
                <w:rStyle w:val="Hyperlink"/>
                <w:rtl/>
              </w:rPr>
            </w:pPr>
            <w:hyperlink w:anchor="Seif2" w:tooltip="פריקה וטעינה של משגורים" w:history="1">
              <w:r w:rsidRPr="00C07C88">
                <w:rPr>
                  <w:rStyle w:val="Hyperlink"/>
                </w:rPr>
                <w:t>Go</w:t>
              </w:r>
            </w:hyperlink>
          </w:p>
        </w:tc>
        <w:tc>
          <w:tcPr>
            <w:tcW w:w="850" w:type="dxa"/>
          </w:tcPr>
          <w:p w14:paraId="17CC3BEE"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11D7460A" w14:textId="77777777">
        <w:tblPrEx>
          <w:tblCellMar>
            <w:top w:w="0" w:type="dxa"/>
            <w:bottom w:w="0" w:type="dxa"/>
          </w:tblCellMar>
        </w:tblPrEx>
        <w:tc>
          <w:tcPr>
            <w:tcW w:w="1247" w:type="dxa"/>
          </w:tcPr>
          <w:p w14:paraId="274B8FE9" w14:textId="77777777" w:rsidR="00C07C88" w:rsidRPr="00C07C88" w:rsidRDefault="00C07C88" w:rsidP="00C07C88">
            <w:pPr>
              <w:spacing w:line="240" w:lineRule="auto"/>
              <w:jc w:val="left"/>
              <w:rPr>
                <w:rFonts w:cs="Frankruhel"/>
                <w:sz w:val="24"/>
                <w:rtl/>
              </w:rPr>
            </w:pPr>
            <w:r>
              <w:rPr>
                <w:rFonts w:cs="Times New Roman"/>
                <w:sz w:val="24"/>
                <w:rtl/>
              </w:rPr>
              <w:t xml:space="preserve">סעיף 3 </w:t>
            </w:r>
          </w:p>
        </w:tc>
        <w:tc>
          <w:tcPr>
            <w:tcW w:w="5669" w:type="dxa"/>
          </w:tcPr>
          <w:p w14:paraId="18DCA79A" w14:textId="77777777" w:rsidR="00C07C88" w:rsidRPr="00C07C88" w:rsidRDefault="00C07C88" w:rsidP="00C07C88">
            <w:pPr>
              <w:spacing w:line="240" w:lineRule="auto"/>
              <w:jc w:val="left"/>
              <w:rPr>
                <w:rFonts w:cs="Frankruhel"/>
                <w:sz w:val="24"/>
                <w:rtl/>
              </w:rPr>
            </w:pPr>
            <w:r>
              <w:rPr>
                <w:rFonts w:cs="Times New Roman"/>
                <w:sz w:val="24"/>
                <w:rtl/>
              </w:rPr>
              <w:t>מסירה ומשלוח של חומר מסוכן</w:t>
            </w:r>
          </w:p>
        </w:tc>
        <w:tc>
          <w:tcPr>
            <w:tcW w:w="567" w:type="dxa"/>
          </w:tcPr>
          <w:p w14:paraId="64167D22" w14:textId="77777777" w:rsidR="00C07C88" w:rsidRPr="00C07C88" w:rsidRDefault="00C07C88" w:rsidP="00C07C88">
            <w:pPr>
              <w:spacing w:line="240" w:lineRule="auto"/>
              <w:jc w:val="left"/>
              <w:rPr>
                <w:rStyle w:val="Hyperlink"/>
                <w:rtl/>
              </w:rPr>
            </w:pPr>
            <w:hyperlink w:anchor="Seif3" w:tooltip="מסירה ומשלוח של חומר מסוכן" w:history="1">
              <w:r w:rsidRPr="00C07C88">
                <w:rPr>
                  <w:rStyle w:val="Hyperlink"/>
                </w:rPr>
                <w:t>Go</w:t>
              </w:r>
            </w:hyperlink>
          </w:p>
        </w:tc>
        <w:tc>
          <w:tcPr>
            <w:tcW w:w="850" w:type="dxa"/>
          </w:tcPr>
          <w:p w14:paraId="4DCB7869"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6CD87C44" w14:textId="77777777">
        <w:tblPrEx>
          <w:tblCellMar>
            <w:top w:w="0" w:type="dxa"/>
            <w:bottom w:w="0" w:type="dxa"/>
          </w:tblCellMar>
        </w:tblPrEx>
        <w:tc>
          <w:tcPr>
            <w:tcW w:w="1247" w:type="dxa"/>
          </w:tcPr>
          <w:p w14:paraId="0AA6A4B5" w14:textId="77777777" w:rsidR="00C07C88" w:rsidRPr="00C07C88" w:rsidRDefault="00C07C88" w:rsidP="00C07C88">
            <w:pPr>
              <w:spacing w:line="240" w:lineRule="auto"/>
              <w:jc w:val="left"/>
              <w:rPr>
                <w:rFonts w:cs="Frankruhel"/>
                <w:sz w:val="24"/>
                <w:rtl/>
              </w:rPr>
            </w:pPr>
            <w:r>
              <w:rPr>
                <w:rFonts w:cs="Times New Roman"/>
                <w:sz w:val="24"/>
                <w:rtl/>
              </w:rPr>
              <w:t xml:space="preserve">סעיף 4 </w:t>
            </w:r>
          </w:p>
        </w:tc>
        <w:tc>
          <w:tcPr>
            <w:tcW w:w="5669" w:type="dxa"/>
          </w:tcPr>
          <w:p w14:paraId="36097AA3" w14:textId="77777777" w:rsidR="00C07C88" w:rsidRPr="00C07C88" w:rsidRDefault="00C07C88" w:rsidP="00C07C88">
            <w:pPr>
              <w:spacing w:line="240" w:lineRule="auto"/>
              <w:jc w:val="left"/>
              <w:rPr>
                <w:rFonts w:cs="Frankruhel"/>
                <w:sz w:val="24"/>
                <w:rtl/>
              </w:rPr>
            </w:pPr>
            <w:r>
              <w:rPr>
                <w:rFonts w:cs="Times New Roman"/>
                <w:sz w:val="24"/>
                <w:rtl/>
              </w:rPr>
              <w:t>פריקה וטעינה</w:t>
            </w:r>
          </w:p>
        </w:tc>
        <w:tc>
          <w:tcPr>
            <w:tcW w:w="567" w:type="dxa"/>
          </w:tcPr>
          <w:p w14:paraId="24B2929D" w14:textId="77777777" w:rsidR="00C07C88" w:rsidRPr="00C07C88" w:rsidRDefault="00C07C88" w:rsidP="00C07C88">
            <w:pPr>
              <w:spacing w:line="240" w:lineRule="auto"/>
              <w:jc w:val="left"/>
              <w:rPr>
                <w:rStyle w:val="Hyperlink"/>
                <w:rtl/>
              </w:rPr>
            </w:pPr>
            <w:hyperlink w:anchor="Seif4" w:tooltip="פריקה וטעינה" w:history="1">
              <w:r w:rsidRPr="00C07C88">
                <w:rPr>
                  <w:rStyle w:val="Hyperlink"/>
                </w:rPr>
                <w:t>Go</w:t>
              </w:r>
            </w:hyperlink>
          </w:p>
        </w:tc>
        <w:tc>
          <w:tcPr>
            <w:tcW w:w="850" w:type="dxa"/>
          </w:tcPr>
          <w:p w14:paraId="71AF4AE1"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117B1DBE" w14:textId="77777777">
        <w:tblPrEx>
          <w:tblCellMar>
            <w:top w:w="0" w:type="dxa"/>
            <w:bottom w:w="0" w:type="dxa"/>
          </w:tblCellMar>
        </w:tblPrEx>
        <w:tc>
          <w:tcPr>
            <w:tcW w:w="1247" w:type="dxa"/>
          </w:tcPr>
          <w:p w14:paraId="48243783" w14:textId="77777777" w:rsidR="00C07C88" w:rsidRPr="00C07C88" w:rsidRDefault="00C07C88" w:rsidP="00C07C88">
            <w:pPr>
              <w:spacing w:line="240" w:lineRule="auto"/>
              <w:jc w:val="left"/>
              <w:rPr>
                <w:rFonts w:cs="Frankruhel"/>
                <w:sz w:val="24"/>
                <w:rtl/>
              </w:rPr>
            </w:pPr>
            <w:r>
              <w:rPr>
                <w:rFonts w:cs="Times New Roman"/>
                <w:sz w:val="24"/>
                <w:rtl/>
              </w:rPr>
              <w:t xml:space="preserve">סעיף 5 </w:t>
            </w:r>
          </w:p>
        </w:tc>
        <w:tc>
          <w:tcPr>
            <w:tcW w:w="5669" w:type="dxa"/>
          </w:tcPr>
          <w:p w14:paraId="30726B57" w14:textId="77777777" w:rsidR="00C07C88" w:rsidRPr="00C07C88" w:rsidRDefault="00C07C88" w:rsidP="00C07C88">
            <w:pPr>
              <w:spacing w:line="240" w:lineRule="auto"/>
              <w:jc w:val="left"/>
              <w:rPr>
                <w:rFonts w:cs="Frankruhel"/>
                <w:sz w:val="24"/>
                <w:rtl/>
              </w:rPr>
            </w:pPr>
            <w:r>
              <w:rPr>
                <w:rFonts w:cs="Times New Roman"/>
                <w:sz w:val="24"/>
                <w:rtl/>
              </w:rPr>
              <w:t>נוכחות נציג המוביל</w:t>
            </w:r>
          </w:p>
        </w:tc>
        <w:tc>
          <w:tcPr>
            <w:tcW w:w="567" w:type="dxa"/>
          </w:tcPr>
          <w:p w14:paraId="308CBEC6" w14:textId="77777777" w:rsidR="00C07C88" w:rsidRPr="00C07C88" w:rsidRDefault="00C07C88" w:rsidP="00C07C88">
            <w:pPr>
              <w:spacing w:line="240" w:lineRule="auto"/>
              <w:jc w:val="left"/>
              <w:rPr>
                <w:rStyle w:val="Hyperlink"/>
                <w:rtl/>
              </w:rPr>
            </w:pPr>
            <w:hyperlink w:anchor="Seif5" w:tooltip="נוכחות נציג המוביל" w:history="1">
              <w:r w:rsidRPr="00C07C88">
                <w:rPr>
                  <w:rStyle w:val="Hyperlink"/>
                </w:rPr>
                <w:t>Go</w:t>
              </w:r>
            </w:hyperlink>
          </w:p>
        </w:tc>
        <w:tc>
          <w:tcPr>
            <w:tcW w:w="850" w:type="dxa"/>
          </w:tcPr>
          <w:p w14:paraId="227F876D"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627D3586" w14:textId="77777777">
        <w:tblPrEx>
          <w:tblCellMar>
            <w:top w:w="0" w:type="dxa"/>
            <w:bottom w:w="0" w:type="dxa"/>
          </w:tblCellMar>
        </w:tblPrEx>
        <w:tc>
          <w:tcPr>
            <w:tcW w:w="1247" w:type="dxa"/>
          </w:tcPr>
          <w:p w14:paraId="3B30BDE4" w14:textId="77777777" w:rsidR="00C07C88" w:rsidRPr="00C07C88" w:rsidRDefault="00C07C88" w:rsidP="00C07C88">
            <w:pPr>
              <w:spacing w:line="240" w:lineRule="auto"/>
              <w:jc w:val="left"/>
              <w:rPr>
                <w:rFonts w:cs="Frankruhel"/>
                <w:sz w:val="24"/>
                <w:rtl/>
              </w:rPr>
            </w:pPr>
            <w:r>
              <w:rPr>
                <w:rFonts w:cs="Times New Roman"/>
                <w:sz w:val="24"/>
                <w:rtl/>
              </w:rPr>
              <w:t xml:space="preserve">סעיף 6 </w:t>
            </w:r>
          </w:p>
        </w:tc>
        <w:tc>
          <w:tcPr>
            <w:tcW w:w="5669" w:type="dxa"/>
          </w:tcPr>
          <w:p w14:paraId="57F1B2B0" w14:textId="77777777" w:rsidR="00C07C88" w:rsidRPr="00C07C88" w:rsidRDefault="00C07C88" w:rsidP="00C07C88">
            <w:pPr>
              <w:spacing w:line="240" w:lineRule="auto"/>
              <w:jc w:val="left"/>
              <w:rPr>
                <w:rFonts w:cs="Frankruhel"/>
                <w:sz w:val="24"/>
                <w:rtl/>
              </w:rPr>
            </w:pPr>
            <w:r>
              <w:rPr>
                <w:rFonts w:cs="Times New Roman"/>
                <w:sz w:val="24"/>
                <w:rtl/>
              </w:rPr>
              <w:t>כללי זהירות</w:t>
            </w:r>
          </w:p>
        </w:tc>
        <w:tc>
          <w:tcPr>
            <w:tcW w:w="567" w:type="dxa"/>
          </w:tcPr>
          <w:p w14:paraId="6E60E220" w14:textId="77777777" w:rsidR="00C07C88" w:rsidRPr="00C07C88" w:rsidRDefault="00C07C88" w:rsidP="00C07C88">
            <w:pPr>
              <w:spacing w:line="240" w:lineRule="auto"/>
              <w:jc w:val="left"/>
              <w:rPr>
                <w:rStyle w:val="Hyperlink"/>
                <w:rtl/>
              </w:rPr>
            </w:pPr>
            <w:hyperlink w:anchor="Seif6" w:tooltip="כללי זהירות" w:history="1">
              <w:r w:rsidRPr="00C07C88">
                <w:rPr>
                  <w:rStyle w:val="Hyperlink"/>
                </w:rPr>
                <w:t>Go</w:t>
              </w:r>
            </w:hyperlink>
          </w:p>
        </w:tc>
        <w:tc>
          <w:tcPr>
            <w:tcW w:w="850" w:type="dxa"/>
          </w:tcPr>
          <w:p w14:paraId="15CFDDD0"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0B9AD351" w14:textId="77777777">
        <w:tblPrEx>
          <w:tblCellMar>
            <w:top w:w="0" w:type="dxa"/>
            <w:bottom w:w="0" w:type="dxa"/>
          </w:tblCellMar>
        </w:tblPrEx>
        <w:tc>
          <w:tcPr>
            <w:tcW w:w="1247" w:type="dxa"/>
          </w:tcPr>
          <w:p w14:paraId="787B4206" w14:textId="77777777" w:rsidR="00C07C88" w:rsidRPr="00C07C88" w:rsidRDefault="00C07C88" w:rsidP="00C07C88">
            <w:pPr>
              <w:spacing w:line="240" w:lineRule="auto"/>
              <w:jc w:val="left"/>
              <w:rPr>
                <w:rFonts w:cs="Frankruhel"/>
                <w:sz w:val="24"/>
                <w:rtl/>
              </w:rPr>
            </w:pPr>
            <w:r>
              <w:rPr>
                <w:rFonts w:cs="Times New Roman"/>
                <w:sz w:val="24"/>
                <w:rtl/>
              </w:rPr>
              <w:t xml:space="preserve">סעיף 7 </w:t>
            </w:r>
          </w:p>
        </w:tc>
        <w:tc>
          <w:tcPr>
            <w:tcW w:w="5669" w:type="dxa"/>
          </w:tcPr>
          <w:p w14:paraId="2BA0D30C" w14:textId="77777777" w:rsidR="00C07C88" w:rsidRPr="00C07C88" w:rsidRDefault="00C07C88" w:rsidP="00C07C88">
            <w:pPr>
              <w:spacing w:line="240" w:lineRule="auto"/>
              <w:jc w:val="left"/>
              <w:rPr>
                <w:rFonts w:cs="Frankruhel"/>
                <w:sz w:val="24"/>
                <w:rtl/>
              </w:rPr>
            </w:pPr>
            <w:r>
              <w:rPr>
                <w:rFonts w:cs="Times New Roman"/>
                <w:sz w:val="24"/>
                <w:rtl/>
              </w:rPr>
              <w:t>הודעה על משלוח חמרים מסוכנים</w:t>
            </w:r>
          </w:p>
        </w:tc>
        <w:tc>
          <w:tcPr>
            <w:tcW w:w="567" w:type="dxa"/>
          </w:tcPr>
          <w:p w14:paraId="53CD385E" w14:textId="77777777" w:rsidR="00C07C88" w:rsidRPr="00C07C88" w:rsidRDefault="00C07C88" w:rsidP="00C07C88">
            <w:pPr>
              <w:spacing w:line="240" w:lineRule="auto"/>
              <w:jc w:val="left"/>
              <w:rPr>
                <w:rStyle w:val="Hyperlink"/>
                <w:rtl/>
              </w:rPr>
            </w:pPr>
            <w:hyperlink w:anchor="Seif7" w:tooltip="הודעה על משלוח חמרים מסוכנים" w:history="1">
              <w:r w:rsidRPr="00C07C88">
                <w:rPr>
                  <w:rStyle w:val="Hyperlink"/>
                </w:rPr>
                <w:t>Go</w:t>
              </w:r>
            </w:hyperlink>
          </w:p>
        </w:tc>
        <w:tc>
          <w:tcPr>
            <w:tcW w:w="850" w:type="dxa"/>
          </w:tcPr>
          <w:p w14:paraId="02F85328"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50D7935A" w14:textId="77777777">
        <w:tblPrEx>
          <w:tblCellMar>
            <w:top w:w="0" w:type="dxa"/>
            <w:bottom w:w="0" w:type="dxa"/>
          </w:tblCellMar>
        </w:tblPrEx>
        <w:tc>
          <w:tcPr>
            <w:tcW w:w="1247" w:type="dxa"/>
          </w:tcPr>
          <w:p w14:paraId="4DA97D3B" w14:textId="77777777" w:rsidR="00C07C88" w:rsidRPr="00C07C88" w:rsidRDefault="00C07C88" w:rsidP="00C07C88">
            <w:pPr>
              <w:spacing w:line="240" w:lineRule="auto"/>
              <w:jc w:val="left"/>
              <w:rPr>
                <w:rFonts w:cs="Frankruhel"/>
                <w:sz w:val="24"/>
                <w:rtl/>
              </w:rPr>
            </w:pPr>
            <w:r>
              <w:rPr>
                <w:rFonts w:cs="Times New Roman"/>
                <w:sz w:val="24"/>
                <w:rtl/>
              </w:rPr>
              <w:t xml:space="preserve">סעיף 8 </w:t>
            </w:r>
          </w:p>
        </w:tc>
        <w:tc>
          <w:tcPr>
            <w:tcW w:w="5669" w:type="dxa"/>
          </w:tcPr>
          <w:p w14:paraId="7A3610BE" w14:textId="77777777" w:rsidR="00C07C88" w:rsidRPr="00C07C88" w:rsidRDefault="00C07C88" w:rsidP="00C07C88">
            <w:pPr>
              <w:spacing w:line="240" w:lineRule="auto"/>
              <w:jc w:val="left"/>
              <w:rPr>
                <w:rFonts w:cs="Frankruhel"/>
                <w:sz w:val="24"/>
                <w:rtl/>
              </w:rPr>
            </w:pPr>
            <w:r>
              <w:rPr>
                <w:rFonts w:cs="Times New Roman"/>
                <w:sz w:val="24"/>
                <w:rtl/>
              </w:rPr>
              <w:t>הודעה על משלוח משגור יקר ערך</w:t>
            </w:r>
          </w:p>
        </w:tc>
        <w:tc>
          <w:tcPr>
            <w:tcW w:w="567" w:type="dxa"/>
          </w:tcPr>
          <w:p w14:paraId="072D5585" w14:textId="77777777" w:rsidR="00C07C88" w:rsidRPr="00C07C88" w:rsidRDefault="00C07C88" w:rsidP="00C07C88">
            <w:pPr>
              <w:spacing w:line="240" w:lineRule="auto"/>
              <w:jc w:val="left"/>
              <w:rPr>
                <w:rStyle w:val="Hyperlink"/>
                <w:rtl/>
              </w:rPr>
            </w:pPr>
            <w:hyperlink w:anchor="Seif8" w:tooltip="הודעה על משלוח משגור יקר ערך" w:history="1">
              <w:r w:rsidRPr="00C07C88">
                <w:rPr>
                  <w:rStyle w:val="Hyperlink"/>
                </w:rPr>
                <w:t>Go</w:t>
              </w:r>
            </w:hyperlink>
          </w:p>
        </w:tc>
        <w:tc>
          <w:tcPr>
            <w:tcW w:w="850" w:type="dxa"/>
          </w:tcPr>
          <w:p w14:paraId="7136729B"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4C2E1F3A" w14:textId="77777777">
        <w:tblPrEx>
          <w:tblCellMar>
            <w:top w:w="0" w:type="dxa"/>
            <w:bottom w:w="0" w:type="dxa"/>
          </w:tblCellMar>
        </w:tblPrEx>
        <w:tc>
          <w:tcPr>
            <w:tcW w:w="1247" w:type="dxa"/>
          </w:tcPr>
          <w:p w14:paraId="793CC506" w14:textId="77777777" w:rsidR="00C07C88" w:rsidRPr="00C07C88" w:rsidRDefault="00C07C88" w:rsidP="00C07C88">
            <w:pPr>
              <w:spacing w:line="240" w:lineRule="auto"/>
              <w:jc w:val="left"/>
              <w:rPr>
                <w:rFonts w:cs="Frankruhel"/>
                <w:sz w:val="24"/>
                <w:rtl/>
              </w:rPr>
            </w:pPr>
            <w:r>
              <w:rPr>
                <w:rFonts w:cs="Times New Roman"/>
                <w:sz w:val="24"/>
                <w:rtl/>
              </w:rPr>
              <w:t xml:space="preserve">סעיף 9 </w:t>
            </w:r>
          </w:p>
        </w:tc>
        <w:tc>
          <w:tcPr>
            <w:tcW w:w="5669" w:type="dxa"/>
          </w:tcPr>
          <w:p w14:paraId="2B5F7583" w14:textId="77777777" w:rsidR="00C07C88" w:rsidRPr="00C07C88" w:rsidRDefault="00C07C88" w:rsidP="00C07C88">
            <w:pPr>
              <w:spacing w:line="240" w:lineRule="auto"/>
              <w:jc w:val="left"/>
              <w:rPr>
                <w:rFonts w:cs="Frankruhel"/>
                <w:sz w:val="24"/>
                <w:rtl/>
              </w:rPr>
            </w:pPr>
            <w:r>
              <w:rPr>
                <w:rFonts w:cs="Times New Roman"/>
                <w:sz w:val="24"/>
                <w:rtl/>
              </w:rPr>
              <w:t>בדיקה, פריקה והובלה</w:t>
            </w:r>
          </w:p>
        </w:tc>
        <w:tc>
          <w:tcPr>
            <w:tcW w:w="567" w:type="dxa"/>
          </w:tcPr>
          <w:p w14:paraId="082BDFA9" w14:textId="77777777" w:rsidR="00C07C88" w:rsidRPr="00C07C88" w:rsidRDefault="00C07C88" w:rsidP="00C07C88">
            <w:pPr>
              <w:spacing w:line="240" w:lineRule="auto"/>
              <w:jc w:val="left"/>
              <w:rPr>
                <w:rStyle w:val="Hyperlink"/>
                <w:rtl/>
              </w:rPr>
            </w:pPr>
            <w:hyperlink w:anchor="Seif9" w:tooltip="בדיקה, פריקה והובלה" w:history="1">
              <w:r w:rsidRPr="00C07C88">
                <w:rPr>
                  <w:rStyle w:val="Hyperlink"/>
                </w:rPr>
                <w:t>Go</w:t>
              </w:r>
            </w:hyperlink>
          </w:p>
        </w:tc>
        <w:tc>
          <w:tcPr>
            <w:tcW w:w="850" w:type="dxa"/>
          </w:tcPr>
          <w:p w14:paraId="16300B4C"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7C88" w:rsidRPr="00C07C88" w14:paraId="55EE71F5" w14:textId="77777777">
        <w:tblPrEx>
          <w:tblCellMar>
            <w:top w:w="0" w:type="dxa"/>
            <w:bottom w:w="0" w:type="dxa"/>
          </w:tblCellMar>
        </w:tblPrEx>
        <w:tc>
          <w:tcPr>
            <w:tcW w:w="1247" w:type="dxa"/>
          </w:tcPr>
          <w:p w14:paraId="2070CBE3" w14:textId="77777777" w:rsidR="00C07C88" w:rsidRPr="00C07C88" w:rsidRDefault="00C07C88" w:rsidP="00C07C88">
            <w:pPr>
              <w:spacing w:line="240" w:lineRule="auto"/>
              <w:jc w:val="left"/>
              <w:rPr>
                <w:rFonts w:cs="Frankruhel"/>
                <w:sz w:val="24"/>
                <w:rtl/>
              </w:rPr>
            </w:pPr>
            <w:r>
              <w:rPr>
                <w:rFonts w:cs="Times New Roman"/>
                <w:sz w:val="24"/>
                <w:rtl/>
              </w:rPr>
              <w:t xml:space="preserve">סעיף 10 </w:t>
            </w:r>
          </w:p>
        </w:tc>
        <w:tc>
          <w:tcPr>
            <w:tcW w:w="5669" w:type="dxa"/>
          </w:tcPr>
          <w:p w14:paraId="224A98CF" w14:textId="77777777" w:rsidR="00C07C88" w:rsidRPr="00C07C88" w:rsidRDefault="00C07C88" w:rsidP="00C07C88">
            <w:pPr>
              <w:spacing w:line="240" w:lineRule="auto"/>
              <w:jc w:val="left"/>
              <w:rPr>
                <w:rFonts w:cs="Frankruhel"/>
                <w:sz w:val="24"/>
                <w:rtl/>
              </w:rPr>
            </w:pPr>
            <w:r>
              <w:rPr>
                <w:rFonts w:cs="Times New Roman"/>
                <w:sz w:val="24"/>
                <w:rtl/>
              </w:rPr>
              <w:t>מסירה ישירה</w:t>
            </w:r>
          </w:p>
        </w:tc>
        <w:tc>
          <w:tcPr>
            <w:tcW w:w="567" w:type="dxa"/>
          </w:tcPr>
          <w:p w14:paraId="22D512C5" w14:textId="77777777" w:rsidR="00C07C88" w:rsidRPr="00C07C88" w:rsidRDefault="00C07C88" w:rsidP="00C07C88">
            <w:pPr>
              <w:spacing w:line="240" w:lineRule="auto"/>
              <w:jc w:val="left"/>
              <w:rPr>
                <w:rStyle w:val="Hyperlink"/>
                <w:rtl/>
              </w:rPr>
            </w:pPr>
            <w:hyperlink w:anchor="Seif10" w:tooltip="מסירה ישירה" w:history="1">
              <w:r w:rsidRPr="00C07C88">
                <w:rPr>
                  <w:rStyle w:val="Hyperlink"/>
                </w:rPr>
                <w:t>Go</w:t>
              </w:r>
            </w:hyperlink>
          </w:p>
        </w:tc>
        <w:tc>
          <w:tcPr>
            <w:tcW w:w="850" w:type="dxa"/>
          </w:tcPr>
          <w:p w14:paraId="633DD3AD"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7C88" w:rsidRPr="00C07C88" w14:paraId="6009A69C" w14:textId="77777777">
        <w:tblPrEx>
          <w:tblCellMar>
            <w:top w:w="0" w:type="dxa"/>
            <w:bottom w:w="0" w:type="dxa"/>
          </w:tblCellMar>
        </w:tblPrEx>
        <w:tc>
          <w:tcPr>
            <w:tcW w:w="1247" w:type="dxa"/>
          </w:tcPr>
          <w:p w14:paraId="3796A33D" w14:textId="77777777" w:rsidR="00C07C88" w:rsidRPr="00C07C88" w:rsidRDefault="00C07C88" w:rsidP="00C07C88">
            <w:pPr>
              <w:spacing w:line="240" w:lineRule="auto"/>
              <w:jc w:val="left"/>
              <w:rPr>
                <w:rFonts w:cs="Frankruhel"/>
                <w:sz w:val="24"/>
                <w:rtl/>
              </w:rPr>
            </w:pPr>
            <w:r>
              <w:rPr>
                <w:rFonts w:cs="Times New Roman"/>
                <w:sz w:val="24"/>
                <w:rtl/>
              </w:rPr>
              <w:t xml:space="preserve">סעיף 11 </w:t>
            </w:r>
          </w:p>
        </w:tc>
        <w:tc>
          <w:tcPr>
            <w:tcW w:w="5669" w:type="dxa"/>
          </w:tcPr>
          <w:p w14:paraId="29012FD5" w14:textId="77777777" w:rsidR="00C07C88" w:rsidRPr="00C07C88" w:rsidRDefault="00C07C88" w:rsidP="00C07C88">
            <w:pPr>
              <w:spacing w:line="240" w:lineRule="auto"/>
              <w:jc w:val="left"/>
              <w:rPr>
                <w:rFonts w:cs="Frankruhel"/>
                <w:sz w:val="24"/>
                <w:rtl/>
              </w:rPr>
            </w:pPr>
            <w:r>
              <w:rPr>
                <w:rFonts w:cs="Times New Roman"/>
                <w:sz w:val="24"/>
                <w:rtl/>
              </w:rPr>
              <w:t>חומר מסוכן במיוחד</w:t>
            </w:r>
          </w:p>
        </w:tc>
        <w:tc>
          <w:tcPr>
            <w:tcW w:w="567" w:type="dxa"/>
          </w:tcPr>
          <w:p w14:paraId="2D94BB99" w14:textId="77777777" w:rsidR="00C07C88" w:rsidRPr="00C07C88" w:rsidRDefault="00C07C88" w:rsidP="00C07C88">
            <w:pPr>
              <w:spacing w:line="240" w:lineRule="auto"/>
              <w:jc w:val="left"/>
              <w:rPr>
                <w:rStyle w:val="Hyperlink"/>
                <w:rtl/>
              </w:rPr>
            </w:pPr>
            <w:hyperlink w:anchor="Seif11" w:tooltip="חומר מסוכן במיוחד" w:history="1">
              <w:r w:rsidRPr="00C07C88">
                <w:rPr>
                  <w:rStyle w:val="Hyperlink"/>
                </w:rPr>
                <w:t>Go</w:t>
              </w:r>
            </w:hyperlink>
          </w:p>
        </w:tc>
        <w:tc>
          <w:tcPr>
            <w:tcW w:w="850" w:type="dxa"/>
          </w:tcPr>
          <w:p w14:paraId="3DED9F6B"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7C88" w:rsidRPr="00C07C88" w14:paraId="06C19345" w14:textId="77777777">
        <w:tblPrEx>
          <w:tblCellMar>
            <w:top w:w="0" w:type="dxa"/>
            <w:bottom w:w="0" w:type="dxa"/>
          </w:tblCellMar>
        </w:tblPrEx>
        <w:tc>
          <w:tcPr>
            <w:tcW w:w="1247" w:type="dxa"/>
          </w:tcPr>
          <w:p w14:paraId="6D49873C" w14:textId="77777777" w:rsidR="00C07C88" w:rsidRPr="00C07C88" w:rsidRDefault="00C07C88" w:rsidP="00C07C88">
            <w:pPr>
              <w:spacing w:line="240" w:lineRule="auto"/>
              <w:jc w:val="left"/>
              <w:rPr>
                <w:rFonts w:cs="Frankruhel"/>
                <w:sz w:val="24"/>
                <w:rtl/>
              </w:rPr>
            </w:pPr>
            <w:r>
              <w:rPr>
                <w:rFonts w:cs="Times New Roman"/>
                <w:sz w:val="24"/>
                <w:rtl/>
              </w:rPr>
              <w:t xml:space="preserve">סעיף 12 </w:t>
            </w:r>
          </w:p>
        </w:tc>
        <w:tc>
          <w:tcPr>
            <w:tcW w:w="5669" w:type="dxa"/>
          </w:tcPr>
          <w:p w14:paraId="38D5FD76" w14:textId="77777777" w:rsidR="00C07C88" w:rsidRPr="00C07C88" w:rsidRDefault="00C07C88" w:rsidP="00C07C88">
            <w:pPr>
              <w:spacing w:line="240" w:lineRule="auto"/>
              <w:jc w:val="left"/>
              <w:rPr>
                <w:rFonts w:cs="Frankruhel"/>
                <w:sz w:val="24"/>
                <w:rtl/>
              </w:rPr>
            </w:pPr>
            <w:r>
              <w:rPr>
                <w:rFonts w:cs="Times New Roman"/>
                <w:sz w:val="24"/>
                <w:rtl/>
              </w:rPr>
              <w:t>אחסון</w:t>
            </w:r>
          </w:p>
        </w:tc>
        <w:tc>
          <w:tcPr>
            <w:tcW w:w="567" w:type="dxa"/>
          </w:tcPr>
          <w:p w14:paraId="04696AAB" w14:textId="77777777" w:rsidR="00C07C88" w:rsidRPr="00C07C88" w:rsidRDefault="00C07C88" w:rsidP="00C07C88">
            <w:pPr>
              <w:spacing w:line="240" w:lineRule="auto"/>
              <w:jc w:val="left"/>
              <w:rPr>
                <w:rStyle w:val="Hyperlink"/>
                <w:rtl/>
              </w:rPr>
            </w:pPr>
            <w:hyperlink w:anchor="Seif12" w:tooltip="אחסון" w:history="1">
              <w:r w:rsidRPr="00C07C88">
                <w:rPr>
                  <w:rStyle w:val="Hyperlink"/>
                </w:rPr>
                <w:t>Go</w:t>
              </w:r>
            </w:hyperlink>
          </w:p>
        </w:tc>
        <w:tc>
          <w:tcPr>
            <w:tcW w:w="850" w:type="dxa"/>
          </w:tcPr>
          <w:p w14:paraId="5B2DCA95"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086BDD7C" w14:textId="77777777">
        <w:tblPrEx>
          <w:tblCellMar>
            <w:top w:w="0" w:type="dxa"/>
            <w:bottom w:w="0" w:type="dxa"/>
          </w:tblCellMar>
        </w:tblPrEx>
        <w:tc>
          <w:tcPr>
            <w:tcW w:w="1247" w:type="dxa"/>
          </w:tcPr>
          <w:p w14:paraId="4B3B6913" w14:textId="77777777" w:rsidR="00C07C88" w:rsidRPr="00C07C88" w:rsidRDefault="00C07C88" w:rsidP="00C07C88">
            <w:pPr>
              <w:spacing w:line="240" w:lineRule="auto"/>
              <w:jc w:val="left"/>
              <w:rPr>
                <w:rFonts w:cs="Frankruhel"/>
                <w:sz w:val="24"/>
                <w:rtl/>
              </w:rPr>
            </w:pPr>
            <w:r>
              <w:rPr>
                <w:rFonts w:cs="Times New Roman"/>
                <w:sz w:val="24"/>
                <w:rtl/>
              </w:rPr>
              <w:t xml:space="preserve">סעיף 13 </w:t>
            </w:r>
          </w:p>
        </w:tc>
        <w:tc>
          <w:tcPr>
            <w:tcW w:w="5669" w:type="dxa"/>
          </w:tcPr>
          <w:p w14:paraId="413AE1C8" w14:textId="77777777" w:rsidR="00C07C88" w:rsidRPr="00C07C88" w:rsidRDefault="00C07C88" w:rsidP="00C07C88">
            <w:pPr>
              <w:spacing w:line="240" w:lineRule="auto"/>
              <w:jc w:val="left"/>
              <w:rPr>
                <w:rFonts w:cs="Frankruhel"/>
                <w:sz w:val="24"/>
                <w:rtl/>
              </w:rPr>
            </w:pPr>
            <w:r>
              <w:rPr>
                <w:rFonts w:cs="Times New Roman"/>
                <w:sz w:val="24"/>
                <w:rtl/>
              </w:rPr>
              <w:t>הפרדה באחסון לפני יצוא</w:t>
            </w:r>
          </w:p>
        </w:tc>
        <w:tc>
          <w:tcPr>
            <w:tcW w:w="567" w:type="dxa"/>
          </w:tcPr>
          <w:p w14:paraId="0AF4945F" w14:textId="77777777" w:rsidR="00C07C88" w:rsidRPr="00C07C88" w:rsidRDefault="00C07C88" w:rsidP="00C07C88">
            <w:pPr>
              <w:spacing w:line="240" w:lineRule="auto"/>
              <w:jc w:val="left"/>
              <w:rPr>
                <w:rStyle w:val="Hyperlink"/>
                <w:rtl/>
              </w:rPr>
            </w:pPr>
            <w:hyperlink w:anchor="Seif13" w:tooltip="הפרדה באחסון לפני יצוא" w:history="1">
              <w:r w:rsidRPr="00C07C88">
                <w:rPr>
                  <w:rStyle w:val="Hyperlink"/>
                </w:rPr>
                <w:t>Go</w:t>
              </w:r>
            </w:hyperlink>
          </w:p>
        </w:tc>
        <w:tc>
          <w:tcPr>
            <w:tcW w:w="850" w:type="dxa"/>
          </w:tcPr>
          <w:p w14:paraId="63ECA467"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5DC30BD3" w14:textId="77777777">
        <w:tblPrEx>
          <w:tblCellMar>
            <w:top w:w="0" w:type="dxa"/>
            <w:bottom w:w="0" w:type="dxa"/>
          </w:tblCellMar>
        </w:tblPrEx>
        <w:tc>
          <w:tcPr>
            <w:tcW w:w="1247" w:type="dxa"/>
          </w:tcPr>
          <w:p w14:paraId="2D1C9E43" w14:textId="77777777" w:rsidR="00C07C88" w:rsidRPr="00C07C88" w:rsidRDefault="00C07C88" w:rsidP="00C07C88">
            <w:pPr>
              <w:spacing w:line="240" w:lineRule="auto"/>
              <w:jc w:val="left"/>
              <w:rPr>
                <w:rFonts w:cs="Frankruhel"/>
                <w:sz w:val="24"/>
                <w:rtl/>
              </w:rPr>
            </w:pPr>
            <w:r>
              <w:rPr>
                <w:rFonts w:cs="Times New Roman"/>
                <w:sz w:val="24"/>
                <w:rtl/>
              </w:rPr>
              <w:t xml:space="preserve">סעיף 14 </w:t>
            </w:r>
          </w:p>
        </w:tc>
        <w:tc>
          <w:tcPr>
            <w:tcW w:w="5669" w:type="dxa"/>
          </w:tcPr>
          <w:p w14:paraId="3DF03D5E" w14:textId="77777777" w:rsidR="00C07C88" w:rsidRPr="00C07C88" w:rsidRDefault="00C07C88" w:rsidP="00C07C88">
            <w:pPr>
              <w:spacing w:line="240" w:lineRule="auto"/>
              <w:jc w:val="left"/>
              <w:rPr>
                <w:rFonts w:cs="Frankruhel"/>
                <w:sz w:val="24"/>
                <w:rtl/>
              </w:rPr>
            </w:pPr>
            <w:r>
              <w:rPr>
                <w:rFonts w:cs="Times New Roman"/>
                <w:sz w:val="24"/>
                <w:rtl/>
              </w:rPr>
              <w:t>מינוי ממונה על חומרים מסוכנים</w:t>
            </w:r>
          </w:p>
        </w:tc>
        <w:tc>
          <w:tcPr>
            <w:tcW w:w="567" w:type="dxa"/>
          </w:tcPr>
          <w:p w14:paraId="446F0E7F" w14:textId="77777777" w:rsidR="00C07C88" w:rsidRPr="00C07C88" w:rsidRDefault="00C07C88" w:rsidP="00C07C88">
            <w:pPr>
              <w:spacing w:line="240" w:lineRule="auto"/>
              <w:jc w:val="left"/>
              <w:rPr>
                <w:rStyle w:val="Hyperlink"/>
                <w:rtl/>
              </w:rPr>
            </w:pPr>
            <w:hyperlink w:anchor="Seif14" w:tooltip="מינוי ממונה על חומרים מסוכנים" w:history="1">
              <w:r w:rsidRPr="00C07C88">
                <w:rPr>
                  <w:rStyle w:val="Hyperlink"/>
                </w:rPr>
                <w:t>Go</w:t>
              </w:r>
            </w:hyperlink>
          </w:p>
        </w:tc>
        <w:tc>
          <w:tcPr>
            <w:tcW w:w="850" w:type="dxa"/>
          </w:tcPr>
          <w:p w14:paraId="738C05AF"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3D51934B" w14:textId="77777777">
        <w:tblPrEx>
          <w:tblCellMar>
            <w:top w:w="0" w:type="dxa"/>
            <w:bottom w:w="0" w:type="dxa"/>
          </w:tblCellMar>
        </w:tblPrEx>
        <w:tc>
          <w:tcPr>
            <w:tcW w:w="1247" w:type="dxa"/>
          </w:tcPr>
          <w:p w14:paraId="1EA9843B" w14:textId="77777777" w:rsidR="00C07C88" w:rsidRPr="00C07C88" w:rsidRDefault="00C07C88" w:rsidP="00C07C88">
            <w:pPr>
              <w:spacing w:line="240" w:lineRule="auto"/>
              <w:jc w:val="left"/>
              <w:rPr>
                <w:rFonts w:cs="Frankruhel"/>
                <w:sz w:val="24"/>
                <w:rtl/>
              </w:rPr>
            </w:pPr>
            <w:r>
              <w:rPr>
                <w:rFonts w:cs="Times New Roman"/>
                <w:sz w:val="24"/>
                <w:rtl/>
              </w:rPr>
              <w:t xml:space="preserve">סעיף 15 </w:t>
            </w:r>
          </w:p>
        </w:tc>
        <w:tc>
          <w:tcPr>
            <w:tcW w:w="5669" w:type="dxa"/>
          </w:tcPr>
          <w:p w14:paraId="68429875" w14:textId="77777777" w:rsidR="00C07C88" w:rsidRPr="00C07C88" w:rsidRDefault="00C07C88" w:rsidP="00C07C88">
            <w:pPr>
              <w:spacing w:line="240" w:lineRule="auto"/>
              <w:jc w:val="left"/>
              <w:rPr>
                <w:rFonts w:cs="Frankruhel"/>
                <w:sz w:val="24"/>
                <w:rtl/>
              </w:rPr>
            </w:pPr>
            <w:r>
              <w:rPr>
                <w:rFonts w:cs="Times New Roman"/>
                <w:sz w:val="24"/>
                <w:rtl/>
              </w:rPr>
              <w:t>סמכות המנהל</w:t>
            </w:r>
          </w:p>
        </w:tc>
        <w:tc>
          <w:tcPr>
            <w:tcW w:w="567" w:type="dxa"/>
          </w:tcPr>
          <w:p w14:paraId="5DDFB637" w14:textId="77777777" w:rsidR="00C07C88" w:rsidRPr="00C07C88" w:rsidRDefault="00C07C88" w:rsidP="00C07C88">
            <w:pPr>
              <w:spacing w:line="240" w:lineRule="auto"/>
              <w:jc w:val="left"/>
              <w:rPr>
                <w:rStyle w:val="Hyperlink"/>
                <w:rtl/>
              </w:rPr>
            </w:pPr>
            <w:hyperlink w:anchor="Seif15" w:tooltip="סמכות המנהל" w:history="1">
              <w:r w:rsidRPr="00C07C88">
                <w:rPr>
                  <w:rStyle w:val="Hyperlink"/>
                </w:rPr>
                <w:t>Go</w:t>
              </w:r>
            </w:hyperlink>
          </w:p>
        </w:tc>
        <w:tc>
          <w:tcPr>
            <w:tcW w:w="850" w:type="dxa"/>
          </w:tcPr>
          <w:p w14:paraId="6A5E4387"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52F6B00F" w14:textId="77777777">
        <w:tblPrEx>
          <w:tblCellMar>
            <w:top w:w="0" w:type="dxa"/>
            <w:bottom w:w="0" w:type="dxa"/>
          </w:tblCellMar>
        </w:tblPrEx>
        <w:tc>
          <w:tcPr>
            <w:tcW w:w="1247" w:type="dxa"/>
          </w:tcPr>
          <w:p w14:paraId="7D8C8ABF" w14:textId="77777777" w:rsidR="00C07C88" w:rsidRPr="00C07C88" w:rsidRDefault="00C07C88" w:rsidP="00C07C88">
            <w:pPr>
              <w:spacing w:line="240" w:lineRule="auto"/>
              <w:jc w:val="left"/>
              <w:rPr>
                <w:rFonts w:cs="Frankruhel"/>
                <w:sz w:val="24"/>
                <w:rtl/>
              </w:rPr>
            </w:pPr>
            <w:r>
              <w:rPr>
                <w:rFonts w:cs="Times New Roman"/>
                <w:sz w:val="24"/>
                <w:rtl/>
              </w:rPr>
              <w:t xml:space="preserve">סעיף 16 </w:t>
            </w:r>
          </w:p>
        </w:tc>
        <w:tc>
          <w:tcPr>
            <w:tcW w:w="5669" w:type="dxa"/>
          </w:tcPr>
          <w:p w14:paraId="13B3ADD0" w14:textId="77777777" w:rsidR="00C07C88" w:rsidRPr="00C07C88" w:rsidRDefault="00C07C88" w:rsidP="00C07C88">
            <w:pPr>
              <w:spacing w:line="240" w:lineRule="auto"/>
              <w:jc w:val="left"/>
              <w:rPr>
                <w:rFonts w:cs="Frankruhel"/>
                <w:sz w:val="24"/>
                <w:rtl/>
              </w:rPr>
            </w:pPr>
            <w:r>
              <w:rPr>
                <w:rFonts w:cs="Times New Roman"/>
                <w:sz w:val="24"/>
                <w:rtl/>
              </w:rPr>
              <w:t>איסור הפקדת חומר מסוכן לשמירה</w:t>
            </w:r>
          </w:p>
        </w:tc>
        <w:tc>
          <w:tcPr>
            <w:tcW w:w="567" w:type="dxa"/>
          </w:tcPr>
          <w:p w14:paraId="6F1FB1BE" w14:textId="77777777" w:rsidR="00C07C88" w:rsidRPr="00C07C88" w:rsidRDefault="00C07C88" w:rsidP="00C07C88">
            <w:pPr>
              <w:spacing w:line="240" w:lineRule="auto"/>
              <w:jc w:val="left"/>
              <w:rPr>
                <w:rStyle w:val="Hyperlink"/>
                <w:rtl/>
              </w:rPr>
            </w:pPr>
            <w:hyperlink w:anchor="Seif16" w:tooltip="איסור הפקדת חומר מסוכן לשמירה" w:history="1">
              <w:r w:rsidRPr="00C07C88">
                <w:rPr>
                  <w:rStyle w:val="Hyperlink"/>
                </w:rPr>
                <w:t>Go</w:t>
              </w:r>
            </w:hyperlink>
          </w:p>
        </w:tc>
        <w:tc>
          <w:tcPr>
            <w:tcW w:w="850" w:type="dxa"/>
          </w:tcPr>
          <w:p w14:paraId="2DF2B42B"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4FFD2493" w14:textId="77777777">
        <w:tblPrEx>
          <w:tblCellMar>
            <w:top w:w="0" w:type="dxa"/>
            <w:bottom w:w="0" w:type="dxa"/>
          </w:tblCellMar>
        </w:tblPrEx>
        <w:tc>
          <w:tcPr>
            <w:tcW w:w="1247" w:type="dxa"/>
          </w:tcPr>
          <w:p w14:paraId="5CCD1281" w14:textId="77777777" w:rsidR="00C07C88" w:rsidRPr="00C07C88" w:rsidRDefault="00C07C88" w:rsidP="00C07C88">
            <w:pPr>
              <w:spacing w:line="240" w:lineRule="auto"/>
              <w:jc w:val="left"/>
              <w:rPr>
                <w:rFonts w:cs="Frankruhel"/>
                <w:sz w:val="24"/>
                <w:rtl/>
              </w:rPr>
            </w:pPr>
            <w:r>
              <w:rPr>
                <w:rFonts w:cs="Times New Roman"/>
                <w:sz w:val="24"/>
                <w:rtl/>
              </w:rPr>
              <w:t xml:space="preserve">סעיף 17 </w:t>
            </w:r>
          </w:p>
        </w:tc>
        <w:tc>
          <w:tcPr>
            <w:tcW w:w="5669" w:type="dxa"/>
          </w:tcPr>
          <w:p w14:paraId="424BBDA6" w14:textId="77777777" w:rsidR="00C07C88" w:rsidRPr="00C07C88" w:rsidRDefault="00C07C88" w:rsidP="00C07C88">
            <w:pPr>
              <w:spacing w:line="240" w:lineRule="auto"/>
              <w:jc w:val="left"/>
              <w:rPr>
                <w:rFonts w:cs="Frankruhel"/>
                <w:sz w:val="24"/>
                <w:rtl/>
              </w:rPr>
            </w:pPr>
            <w:r>
              <w:rPr>
                <w:rFonts w:cs="Times New Roman"/>
                <w:sz w:val="24"/>
                <w:rtl/>
              </w:rPr>
              <w:t>הדרכה</w:t>
            </w:r>
          </w:p>
        </w:tc>
        <w:tc>
          <w:tcPr>
            <w:tcW w:w="567" w:type="dxa"/>
          </w:tcPr>
          <w:p w14:paraId="6EB75A86" w14:textId="77777777" w:rsidR="00C07C88" w:rsidRPr="00C07C88" w:rsidRDefault="00C07C88" w:rsidP="00C07C88">
            <w:pPr>
              <w:spacing w:line="240" w:lineRule="auto"/>
              <w:jc w:val="left"/>
              <w:rPr>
                <w:rStyle w:val="Hyperlink"/>
                <w:rtl/>
              </w:rPr>
            </w:pPr>
            <w:hyperlink w:anchor="Seif17" w:tooltip="הדרכה" w:history="1">
              <w:r w:rsidRPr="00C07C88">
                <w:rPr>
                  <w:rStyle w:val="Hyperlink"/>
                </w:rPr>
                <w:t>Go</w:t>
              </w:r>
            </w:hyperlink>
          </w:p>
        </w:tc>
        <w:tc>
          <w:tcPr>
            <w:tcW w:w="850" w:type="dxa"/>
          </w:tcPr>
          <w:p w14:paraId="0B18C2FD"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166F4F32" w14:textId="77777777">
        <w:tblPrEx>
          <w:tblCellMar>
            <w:top w:w="0" w:type="dxa"/>
            <w:bottom w:w="0" w:type="dxa"/>
          </w:tblCellMar>
        </w:tblPrEx>
        <w:tc>
          <w:tcPr>
            <w:tcW w:w="1247" w:type="dxa"/>
          </w:tcPr>
          <w:p w14:paraId="3D70EBE0" w14:textId="77777777" w:rsidR="00C07C88" w:rsidRPr="00C07C88" w:rsidRDefault="00C07C88" w:rsidP="00C07C88">
            <w:pPr>
              <w:spacing w:line="240" w:lineRule="auto"/>
              <w:jc w:val="left"/>
              <w:rPr>
                <w:rFonts w:cs="Frankruhel"/>
                <w:sz w:val="24"/>
                <w:rtl/>
              </w:rPr>
            </w:pPr>
            <w:r>
              <w:rPr>
                <w:rFonts w:cs="Times New Roman"/>
                <w:sz w:val="24"/>
                <w:rtl/>
              </w:rPr>
              <w:t xml:space="preserve">סעיף 18 </w:t>
            </w:r>
          </w:p>
        </w:tc>
        <w:tc>
          <w:tcPr>
            <w:tcW w:w="5669" w:type="dxa"/>
          </w:tcPr>
          <w:p w14:paraId="3015CD5D" w14:textId="77777777" w:rsidR="00C07C88" w:rsidRPr="00C07C88" w:rsidRDefault="00C07C88" w:rsidP="00C07C88">
            <w:pPr>
              <w:spacing w:line="240" w:lineRule="auto"/>
              <w:jc w:val="left"/>
              <w:rPr>
                <w:rFonts w:cs="Frankruhel"/>
                <w:sz w:val="24"/>
                <w:rtl/>
              </w:rPr>
            </w:pPr>
            <w:r>
              <w:rPr>
                <w:rFonts w:cs="Times New Roman"/>
                <w:sz w:val="24"/>
                <w:rtl/>
              </w:rPr>
              <w:t>פיקוח</w:t>
            </w:r>
          </w:p>
        </w:tc>
        <w:tc>
          <w:tcPr>
            <w:tcW w:w="567" w:type="dxa"/>
          </w:tcPr>
          <w:p w14:paraId="4F742C38" w14:textId="77777777" w:rsidR="00C07C88" w:rsidRPr="00C07C88" w:rsidRDefault="00C07C88" w:rsidP="00C07C88">
            <w:pPr>
              <w:spacing w:line="240" w:lineRule="auto"/>
              <w:jc w:val="left"/>
              <w:rPr>
                <w:rStyle w:val="Hyperlink"/>
                <w:rtl/>
              </w:rPr>
            </w:pPr>
            <w:hyperlink w:anchor="Seif18" w:tooltip="פיקוח" w:history="1">
              <w:r w:rsidRPr="00C07C88">
                <w:rPr>
                  <w:rStyle w:val="Hyperlink"/>
                </w:rPr>
                <w:t>Go</w:t>
              </w:r>
            </w:hyperlink>
          </w:p>
        </w:tc>
        <w:tc>
          <w:tcPr>
            <w:tcW w:w="850" w:type="dxa"/>
          </w:tcPr>
          <w:p w14:paraId="36D14C77"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03BA0C87" w14:textId="77777777">
        <w:tblPrEx>
          <w:tblCellMar>
            <w:top w:w="0" w:type="dxa"/>
            <w:bottom w:w="0" w:type="dxa"/>
          </w:tblCellMar>
        </w:tblPrEx>
        <w:tc>
          <w:tcPr>
            <w:tcW w:w="1247" w:type="dxa"/>
          </w:tcPr>
          <w:p w14:paraId="473DDC19" w14:textId="77777777" w:rsidR="00C07C88" w:rsidRPr="00C07C88" w:rsidRDefault="00C07C88" w:rsidP="00C07C88">
            <w:pPr>
              <w:spacing w:line="240" w:lineRule="auto"/>
              <w:jc w:val="left"/>
              <w:rPr>
                <w:rFonts w:cs="Frankruhel"/>
                <w:sz w:val="24"/>
                <w:rtl/>
              </w:rPr>
            </w:pPr>
            <w:r>
              <w:rPr>
                <w:rFonts w:cs="Times New Roman"/>
                <w:sz w:val="24"/>
                <w:rtl/>
              </w:rPr>
              <w:t xml:space="preserve">סעיף 19 </w:t>
            </w:r>
          </w:p>
        </w:tc>
        <w:tc>
          <w:tcPr>
            <w:tcW w:w="5669" w:type="dxa"/>
          </w:tcPr>
          <w:p w14:paraId="2B3187FF" w14:textId="77777777" w:rsidR="00C07C88" w:rsidRPr="00C07C88" w:rsidRDefault="00C07C88" w:rsidP="00C07C88">
            <w:pPr>
              <w:spacing w:line="240" w:lineRule="auto"/>
              <w:jc w:val="left"/>
              <w:rPr>
                <w:rFonts w:cs="Frankruhel"/>
                <w:sz w:val="24"/>
                <w:rtl/>
              </w:rPr>
            </w:pPr>
            <w:r>
              <w:rPr>
                <w:rFonts w:cs="Times New Roman"/>
                <w:sz w:val="24"/>
                <w:rtl/>
              </w:rPr>
              <w:t>עונשין</w:t>
            </w:r>
          </w:p>
        </w:tc>
        <w:tc>
          <w:tcPr>
            <w:tcW w:w="567" w:type="dxa"/>
          </w:tcPr>
          <w:p w14:paraId="263AFE1B" w14:textId="77777777" w:rsidR="00C07C88" w:rsidRPr="00C07C88" w:rsidRDefault="00C07C88" w:rsidP="00C07C88">
            <w:pPr>
              <w:spacing w:line="240" w:lineRule="auto"/>
              <w:jc w:val="left"/>
              <w:rPr>
                <w:rStyle w:val="Hyperlink"/>
                <w:rtl/>
              </w:rPr>
            </w:pPr>
            <w:hyperlink w:anchor="Seif19" w:tooltip="עונשין" w:history="1">
              <w:r w:rsidRPr="00C07C88">
                <w:rPr>
                  <w:rStyle w:val="Hyperlink"/>
                </w:rPr>
                <w:t>Go</w:t>
              </w:r>
            </w:hyperlink>
          </w:p>
        </w:tc>
        <w:tc>
          <w:tcPr>
            <w:tcW w:w="850" w:type="dxa"/>
          </w:tcPr>
          <w:p w14:paraId="40331BB0"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11434AA3" w14:textId="77777777">
        <w:tblPrEx>
          <w:tblCellMar>
            <w:top w:w="0" w:type="dxa"/>
            <w:bottom w:w="0" w:type="dxa"/>
          </w:tblCellMar>
        </w:tblPrEx>
        <w:tc>
          <w:tcPr>
            <w:tcW w:w="1247" w:type="dxa"/>
          </w:tcPr>
          <w:p w14:paraId="137F4580" w14:textId="77777777" w:rsidR="00C07C88" w:rsidRPr="00C07C88" w:rsidRDefault="00C07C88" w:rsidP="00C07C88">
            <w:pPr>
              <w:spacing w:line="240" w:lineRule="auto"/>
              <w:jc w:val="left"/>
              <w:rPr>
                <w:rFonts w:cs="Frankruhel"/>
                <w:sz w:val="24"/>
                <w:rtl/>
              </w:rPr>
            </w:pPr>
            <w:r>
              <w:rPr>
                <w:rFonts w:cs="Times New Roman"/>
                <w:sz w:val="24"/>
                <w:rtl/>
              </w:rPr>
              <w:t xml:space="preserve">סעיף 20 </w:t>
            </w:r>
          </w:p>
        </w:tc>
        <w:tc>
          <w:tcPr>
            <w:tcW w:w="5669" w:type="dxa"/>
          </w:tcPr>
          <w:p w14:paraId="149A0AA8" w14:textId="77777777" w:rsidR="00C07C88" w:rsidRPr="00C07C88" w:rsidRDefault="00C07C88" w:rsidP="00C07C88">
            <w:pPr>
              <w:spacing w:line="240" w:lineRule="auto"/>
              <w:jc w:val="left"/>
              <w:rPr>
                <w:rFonts w:cs="Frankruhel"/>
                <w:sz w:val="24"/>
                <w:rtl/>
              </w:rPr>
            </w:pPr>
            <w:r>
              <w:rPr>
                <w:rFonts w:cs="Times New Roman"/>
                <w:sz w:val="24"/>
                <w:rtl/>
              </w:rPr>
              <w:t>שמירת דינים</w:t>
            </w:r>
          </w:p>
        </w:tc>
        <w:tc>
          <w:tcPr>
            <w:tcW w:w="567" w:type="dxa"/>
          </w:tcPr>
          <w:p w14:paraId="7497899F" w14:textId="77777777" w:rsidR="00C07C88" w:rsidRPr="00C07C88" w:rsidRDefault="00C07C88" w:rsidP="00C07C88">
            <w:pPr>
              <w:spacing w:line="240" w:lineRule="auto"/>
              <w:jc w:val="left"/>
              <w:rPr>
                <w:rStyle w:val="Hyperlink"/>
                <w:rtl/>
              </w:rPr>
            </w:pPr>
            <w:hyperlink w:anchor="Seif20" w:tooltip="שמירת דינים" w:history="1">
              <w:r w:rsidRPr="00C07C88">
                <w:rPr>
                  <w:rStyle w:val="Hyperlink"/>
                </w:rPr>
                <w:t>Go</w:t>
              </w:r>
            </w:hyperlink>
          </w:p>
        </w:tc>
        <w:tc>
          <w:tcPr>
            <w:tcW w:w="850" w:type="dxa"/>
          </w:tcPr>
          <w:p w14:paraId="74879A9C"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687C460A" w14:textId="77777777">
        <w:tblPrEx>
          <w:tblCellMar>
            <w:top w:w="0" w:type="dxa"/>
            <w:bottom w:w="0" w:type="dxa"/>
          </w:tblCellMar>
        </w:tblPrEx>
        <w:tc>
          <w:tcPr>
            <w:tcW w:w="1247" w:type="dxa"/>
          </w:tcPr>
          <w:p w14:paraId="5D92FB59" w14:textId="77777777" w:rsidR="00C07C88" w:rsidRPr="00C07C88" w:rsidRDefault="00C07C88" w:rsidP="00C07C88">
            <w:pPr>
              <w:spacing w:line="240" w:lineRule="auto"/>
              <w:jc w:val="left"/>
              <w:rPr>
                <w:rFonts w:cs="Frankruhel"/>
                <w:sz w:val="24"/>
                <w:rtl/>
              </w:rPr>
            </w:pPr>
            <w:r>
              <w:rPr>
                <w:rFonts w:cs="Times New Roman"/>
                <w:sz w:val="24"/>
                <w:rtl/>
              </w:rPr>
              <w:t xml:space="preserve">סעיף 21 </w:t>
            </w:r>
          </w:p>
        </w:tc>
        <w:tc>
          <w:tcPr>
            <w:tcW w:w="5669" w:type="dxa"/>
          </w:tcPr>
          <w:p w14:paraId="6AC15EA5" w14:textId="77777777" w:rsidR="00C07C88" w:rsidRPr="00C07C88" w:rsidRDefault="00C07C88" w:rsidP="00C07C88">
            <w:pPr>
              <w:spacing w:line="240" w:lineRule="auto"/>
              <w:jc w:val="left"/>
              <w:rPr>
                <w:rFonts w:cs="Frankruhel"/>
                <w:sz w:val="24"/>
                <w:rtl/>
              </w:rPr>
            </w:pPr>
            <w:r>
              <w:rPr>
                <w:rFonts w:cs="Times New Roman"/>
                <w:sz w:val="24"/>
                <w:rtl/>
              </w:rPr>
              <w:t>תחילה</w:t>
            </w:r>
          </w:p>
        </w:tc>
        <w:tc>
          <w:tcPr>
            <w:tcW w:w="567" w:type="dxa"/>
          </w:tcPr>
          <w:p w14:paraId="1758CD90" w14:textId="77777777" w:rsidR="00C07C88" w:rsidRPr="00C07C88" w:rsidRDefault="00C07C88" w:rsidP="00C07C88">
            <w:pPr>
              <w:spacing w:line="240" w:lineRule="auto"/>
              <w:jc w:val="left"/>
              <w:rPr>
                <w:rStyle w:val="Hyperlink"/>
                <w:rtl/>
              </w:rPr>
            </w:pPr>
            <w:hyperlink w:anchor="Seif21" w:tooltip="תחילה" w:history="1">
              <w:r w:rsidRPr="00C07C88">
                <w:rPr>
                  <w:rStyle w:val="Hyperlink"/>
                </w:rPr>
                <w:t>Go</w:t>
              </w:r>
            </w:hyperlink>
          </w:p>
        </w:tc>
        <w:tc>
          <w:tcPr>
            <w:tcW w:w="850" w:type="dxa"/>
          </w:tcPr>
          <w:p w14:paraId="44D2DD30"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7C88" w:rsidRPr="00C07C88" w14:paraId="7D28EECE" w14:textId="77777777">
        <w:tblPrEx>
          <w:tblCellMar>
            <w:top w:w="0" w:type="dxa"/>
            <w:bottom w:w="0" w:type="dxa"/>
          </w:tblCellMar>
        </w:tblPrEx>
        <w:tc>
          <w:tcPr>
            <w:tcW w:w="1247" w:type="dxa"/>
          </w:tcPr>
          <w:p w14:paraId="0297D20A" w14:textId="77777777" w:rsidR="00C07C88" w:rsidRPr="00C07C88" w:rsidRDefault="00C07C88" w:rsidP="00C07C88">
            <w:pPr>
              <w:spacing w:line="240" w:lineRule="auto"/>
              <w:jc w:val="left"/>
              <w:rPr>
                <w:rFonts w:cs="Frankruhel"/>
                <w:sz w:val="24"/>
                <w:rtl/>
              </w:rPr>
            </w:pPr>
          </w:p>
        </w:tc>
        <w:tc>
          <w:tcPr>
            <w:tcW w:w="5669" w:type="dxa"/>
          </w:tcPr>
          <w:p w14:paraId="15618C66" w14:textId="77777777" w:rsidR="00C07C88" w:rsidRPr="00C07C88" w:rsidRDefault="00C07C88" w:rsidP="00C07C88">
            <w:pPr>
              <w:spacing w:line="240" w:lineRule="auto"/>
              <w:jc w:val="left"/>
              <w:rPr>
                <w:rFonts w:cs="Frankruhel"/>
                <w:sz w:val="24"/>
                <w:rtl/>
              </w:rPr>
            </w:pPr>
            <w:r>
              <w:rPr>
                <w:rFonts w:cs="Times New Roman"/>
                <w:sz w:val="24"/>
                <w:rtl/>
              </w:rPr>
              <w:t>תוספת</w:t>
            </w:r>
          </w:p>
        </w:tc>
        <w:tc>
          <w:tcPr>
            <w:tcW w:w="567" w:type="dxa"/>
          </w:tcPr>
          <w:p w14:paraId="5A53D276" w14:textId="77777777" w:rsidR="00C07C88" w:rsidRPr="00C07C88" w:rsidRDefault="00C07C88" w:rsidP="00C07C88">
            <w:pPr>
              <w:spacing w:line="240" w:lineRule="auto"/>
              <w:jc w:val="left"/>
              <w:rPr>
                <w:rStyle w:val="Hyperlink"/>
                <w:rtl/>
              </w:rPr>
            </w:pPr>
            <w:hyperlink w:anchor="med2" w:tooltip="תוספת" w:history="1">
              <w:r w:rsidRPr="00C07C88">
                <w:rPr>
                  <w:rStyle w:val="Hyperlink"/>
                </w:rPr>
                <w:t>Go</w:t>
              </w:r>
            </w:hyperlink>
          </w:p>
        </w:tc>
        <w:tc>
          <w:tcPr>
            <w:tcW w:w="850" w:type="dxa"/>
          </w:tcPr>
          <w:p w14:paraId="5CBDEC8E" w14:textId="77777777" w:rsidR="00C07C88" w:rsidRPr="00C07C88" w:rsidRDefault="00C07C88" w:rsidP="00C07C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265E5245" w14:textId="77777777" w:rsidR="00BF3FBF" w:rsidRDefault="00BF3FBF">
      <w:pPr>
        <w:pStyle w:val="big-header"/>
        <w:ind w:left="0" w:right="1134"/>
        <w:rPr>
          <w:rtl/>
        </w:rPr>
      </w:pPr>
    </w:p>
    <w:p w14:paraId="0B86D73E" w14:textId="77777777" w:rsidR="00BF3FBF" w:rsidRDefault="00BF3FBF" w:rsidP="006319D5">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(פריקת כלי טיס וטעינתם), תשמ"ח-1988</w:t>
      </w:r>
      <w:r>
        <w:rPr>
          <w:rStyle w:val="default"/>
          <w:rtl/>
        </w:rPr>
        <w:footnoteReference w:customMarkFollows="1" w:id="1"/>
        <w:t>*</w:t>
      </w:r>
    </w:p>
    <w:p w14:paraId="4EFC2583" w14:textId="77777777" w:rsidR="00BF3FBF" w:rsidRDefault="00BF3FB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w:t>
      </w:r>
      <w:r>
        <w:rPr>
          <w:rStyle w:val="default"/>
          <w:rFonts w:cs="FrankRuehl"/>
          <w:rtl/>
        </w:rPr>
        <w:t xml:space="preserve"> </w:t>
      </w:r>
      <w:r>
        <w:rPr>
          <w:rStyle w:val="default"/>
          <w:rFonts w:cs="FrankRuehl" w:hint="cs"/>
          <w:rtl/>
        </w:rPr>
        <w:t>תשל"ז-1977 (להלן - החוק),</w:t>
      </w:r>
      <w:r>
        <w:rPr>
          <w:rStyle w:val="default"/>
          <w:rFonts w:cs="FrankRuehl"/>
          <w:rtl/>
        </w:rPr>
        <w:t xml:space="preserve"> </w:t>
      </w:r>
      <w:r>
        <w:rPr>
          <w:rStyle w:val="default"/>
          <w:rFonts w:cs="FrankRuehl" w:hint="cs"/>
          <w:rtl/>
        </w:rPr>
        <w:t>ובאישור שר התחבורה, מתקינה רשות שדות התעופה כללים אלה:</w:t>
      </w:r>
    </w:p>
    <w:p w14:paraId="3A37F113" w14:textId="77777777" w:rsidR="00BF3FBF" w:rsidRDefault="00BF3FB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14:paraId="0F28419E" w14:textId="77777777" w:rsidR="00BF3FBF" w:rsidRDefault="00BF3FBF">
      <w:pPr>
        <w:pStyle w:val="P00"/>
        <w:spacing w:before="72"/>
        <w:ind w:left="0" w:right="1134"/>
        <w:rPr>
          <w:rStyle w:val="default"/>
          <w:rFonts w:cs="FrankRuehl" w:hint="cs"/>
          <w:rtl/>
        </w:rPr>
      </w:pPr>
      <w:bookmarkStart w:id="1" w:name="Seif1"/>
      <w:bookmarkEnd w:id="1"/>
      <w:r>
        <w:rPr>
          <w:lang w:val="he-IL"/>
        </w:rPr>
        <w:pict w14:anchorId="026857B4">
          <v:rect id="_x0000_s1026" style="position:absolute;left:0;text-align:left;margin-left:464.5pt;margin-top:8.05pt;width:75.05pt;height:8pt;z-index:251638272" o:allowincell="f" filled="f" stroked="f" strokecolor="lime" strokeweight=".25pt">
            <v:textbox inset="0,0,0,0">
              <w:txbxContent>
                <w:p w14:paraId="3AE54669" w14:textId="77777777" w:rsidR="00BF3FBF" w:rsidRDefault="00BF3FB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14:paraId="166A0A77"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המוביל" - בעלו של כלי הטיס, שוכרו או מפעילו, חברת תעופה או תאגיד הנותנים שירותי קרקע בנמל על פי חוזה עם הרשות;</w:t>
      </w:r>
    </w:p>
    <w:p w14:paraId="7D203651"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הנמל;</w:t>
      </w:r>
    </w:p>
    <w:p w14:paraId="57D0BF61" w14:textId="77777777" w:rsidR="00BF3FBF" w:rsidRDefault="00BF3FBF">
      <w:pPr>
        <w:pStyle w:val="P00"/>
        <w:spacing w:before="72"/>
        <w:ind w:left="0" w:right="1134"/>
        <w:rPr>
          <w:rStyle w:val="default"/>
          <w:rFonts w:cs="FrankRuehl" w:hint="cs"/>
          <w:rtl/>
        </w:rPr>
      </w:pPr>
      <w:r>
        <w:rPr>
          <w:lang w:val="he-IL"/>
        </w:rPr>
        <w:pict w14:anchorId="77F93FEC">
          <v:rect id="_x0000_s1027" style="position:absolute;left:0;text-align:left;margin-left:464.5pt;margin-top:8.05pt;width:75.05pt;height:16pt;z-index:251639296" o:allowincell="f" filled="f" stroked="f" strokecolor="lime" strokeweight=".25pt">
            <v:textbox inset="0,0,0,0">
              <w:txbxContent>
                <w:p w14:paraId="6D34256F"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הוראות יאט"א" - ההוראות התקפות של הארגון הבינלאומי של תובלה אוירית, הכוללים, בין היתר, את ההוראות לענין מטענים יקרי ערך ואשר עותק מהן מופקד לעיון הציבור במשרד המנהל;</w:t>
      </w:r>
    </w:p>
    <w:p w14:paraId="7E4AD31D" w14:textId="77777777" w:rsidR="00BF3FBF" w:rsidRDefault="00BF3FBF">
      <w:pPr>
        <w:pStyle w:val="P00"/>
        <w:spacing w:before="0"/>
        <w:ind w:left="0" w:right="1134"/>
        <w:rPr>
          <w:rFonts w:hint="cs"/>
          <w:vanish/>
          <w:szCs w:val="20"/>
          <w:shd w:val="clear" w:color="auto" w:fill="FFFF99"/>
          <w:rtl/>
        </w:rPr>
      </w:pPr>
      <w:bookmarkStart w:id="2" w:name="Rov27"/>
      <w:r>
        <w:rPr>
          <w:rFonts w:hint="cs"/>
          <w:vanish/>
          <w:color w:val="FF0000"/>
          <w:szCs w:val="20"/>
          <w:shd w:val="clear" w:color="auto" w:fill="FFFF99"/>
          <w:rtl/>
        </w:rPr>
        <w:t>מיום 8.8.1989</w:t>
      </w:r>
    </w:p>
    <w:p w14:paraId="1791E870"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538ECF8D" w14:textId="77777777" w:rsidR="00BF3FBF" w:rsidRDefault="00BF3FBF">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28BD3D46" w14:textId="77777777" w:rsidR="00BF3FBF" w:rsidRDefault="00BF3FBF">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הגדרת "הוראות יאט"א"</w:t>
      </w:r>
    </w:p>
    <w:p w14:paraId="7EE4733A" w14:textId="77777777" w:rsidR="00BF3FBF" w:rsidRDefault="00BF3FBF">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1D257F3E" w14:textId="77777777" w:rsidR="00BF3FBF" w:rsidRDefault="00BF3FBF">
      <w:pPr>
        <w:pStyle w:val="P00"/>
        <w:tabs>
          <w:tab w:val="clear" w:pos="6259"/>
        </w:tabs>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 xml:space="preserve">"הוראות יאט"א" </w:t>
      </w:r>
      <w:r>
        <w:rPr>
          <w:strike/>
          <w:vanish/>
          <w:sz w:val="22"/>
          <w:szCs w:val="22"/>
          <w:shd w:val="clear" w:color="auto" w:fill="FFFF99"/>
          <w:rtl/>
        </w:rPr>
        <w:t>–</w:t>
      </w:r>
      <w:r>
        <w:rPr>
          <w:rFonts w:hint="cs"/>
          <w:strike/>
          <w:vanish/>
          <w:sz w:val="22"/>
          <w:szCs w:val="22"/>
          <w:shd w:val="clear" w:color="auto" w:fill="FFFF99"/>
          <w:rtl/>
        </w:rPr>
        <w:t xml:space="preserve"> ההוראות התקפות של הארגון הבינלאומי של תובלה אוירית לענין חמרים מסוכנים (</w:t>
      </w:r>
      <w:r>
        <w:rPr>
          <w:rFonts w:cs="Times New Roman"/>
          <w:strike/>
          <w:vanish/>
          <w:sz w:val="18"/>
          <w:szCs w:val="18"/>
          <w:shd w:val="clear" w:color="auto" w:fill="FFFF99"/>
        </w:rPr>
        <w:t>Dangerous Goods Regulations</w:t>
      </w:r>
      <w:r>
        <w:rPr>
          <w:rFonts w:hint="cs"/>
          <w:strike/>
          <w:vanish/>
          <w:sz w:val="22"/>
          <w:szCs w:val="22"/>
          <w:shd w:val="clear" w:color="auto" w:fill="FFFF99"/>
          <w:rtl/>
        </w:rPr>
        <w:t xml:space="preserve">) </w:t>
      </w:r>
      <w:r>
        <w:rPr>
          <w:strike/>
          <w:vanish/>
          <w:sz w:val="22"/>
          <w:szCs w:val="22"/>
          <w:shd w:val="clear" w:color="auto" w:fill="FFFF99"/>
          <w:rtl/>
        </w:rPr>
        <w:t>–</w:t>
      </w:r>
      <w:r>
        <w:rPr>
          <w:rFonts w:hint="cs"/>
          <w:strike/>
          <w:vanish/>
          <w:sz w:val="22"/>
          <w:szCs w:val="22"/>
          <w:shd w:val="clear" w:color="auto" w:fill="FFFF99"/>
          <w:rtl/>
        </w:rPr>
        <w:t xml:space="preserve"> אשר עותק מהן נמצא במשרדי מינהל התעופה האזרחית בנמל;</w:t>
      </w:r>
      <w:bookmarkEnd w:id="2"/>
    </w:p>
    <w:p w14:paraId="428F3B13"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הנמל" - נמל התעופה בן-גוריון;</w:t>
      </w:r>
    </w:p>
    <w:p w14:paraId="0BDA21AC"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 שהוקמה על פי סעיף 2 לחוק</w:t>
      </w:r>
      <w:r>
        <w:rPr>
          <w:rStyle w:val="default"/>
          <w:rFonts w:cs="FrankRuehl"/>
          <w:rtl/>
        </w:rPr>
        <w:t>;</w:t>
      </w:r>
    </w:p>
    <w:p w14:paraId="4A4A67D3"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התקנות" - תקנות הטיס (הובלת חמרים מסוכנים), תשמ"ד-1983;</w:t>
      </w:r>
    </w:p>
    <w:p w14:paraId="237DE72A" w14:textId="77777777" w:rsidR="00BF3FBF" w:rsidRDefault="00BF3FBF">
      <w:pPr>
        <w:pStyle w:val="P00"/>
        <w:spacing w:before="72"/>
        <w:ind w:left="0" w:right="1134"/>
        <w:rPr>
          <w:rStyle w:val="default"/>
          <w:rFonts w:cs="FrankRuehl" w:hint="cs"/>
          <w:rtl/>
        </w:rPr>
      </w:pPr>
      <w:r>
        <w:rPr>
          <w:lang w:val="he-IL"/>
        </w:rPr>
        <w:pict w14:anchorId="30162F08">
          <v:rect id="_x0000_s1028" style="position:absolute;left:0;text-align:left;margin-left:464.5pt;margin-top:8.05pt;width:75.05pt;height:16pt;z-index:251640320" o:allowincell="f" filled="f" stroked="f" strokecolor="lime" strokeweight=".25pt">
            <v:textbox inset="0,0,0,0">
              <w:txbxContent>
                <w:p w14:paraId="32D41822"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ה</w:t>
      </w:r>
      <w:r>
        <w:rPr>
          <w:rStyle w:val="default"/>
          <w:rFonts w:cs="FrankRuehl" w:hint="cs"/>
          <w:rtl/>
        </w:rPr>
        <w:t>הוראות הטכניות "חבילה", "חמרים מסוכנים", "כלי טיס של מטען", ו"כלי טיס של נוסעים" - כהגדרתם בתקנות;</w:t>
      </w:r>
    </w:p>
    <w:p w14:paraId="301A041C" w14:textId="77777777" w:rsidR="00BF3FBF" w:rsidRDefault="00BF3FBF">
      <w:pPr>
        <w:pStyle w:val="P00"/>
        <w:spacing w:before="0"/>
        <w:ind w:left="0" w:right="1134"/>
        <w:rPr>
          <w:rFonts w:hint="cs"/>
          <w:vanish/>
          <w:szCs w:val="20"/>
          <w:shd w:val="clear" w:color="auto" w:fill="FFFF99"/>
          <w:rtl/>
        </w:rPr>
      </w:pPr>
      <w:bookmarkStart w:id="3" w:name="Rov28"/>
      <w:r>
        <w:rPr>
          <w:rFonts w:hint="cs"/>
          <w:vanish/>
          <w:color w:val="FF0000"/>
          <w:szCs w:val="20"/>
          <w:shd w:val="clear" w:color="auto" w:fill="FFFF99"/>
          <w:rtl/>
        </w:rPr>
        <w:t>מיום 8.8.1989</w:t>
      </w:r>
    </w:p>
    <w:p w14:paraId="711C7571"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6BD276FF" w14:textId="77777777" w:rsidR="00BF3FBF" w:rsidRDefault="00BF3FBF">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042BF3BA" w14:textId="77777777" w:rsidR="00BF3FBF" w:rsidRDefault="00BF3FB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הוראות הטכניות "חבילה", "חמרים מסוכנים", "כלי טיס של מטען", </w:t>
      </w:r>
      <w:r>
        <w:rPr>
          <w:rStyle w:val="default"/>
          <w:rFonts w:cs="FrankRuehl" w:hint="cs"/>
          <w:strike/>
          <w:vanish/>
          <w:sz w:val="22"/>
          <w:szCs w:val="22"/>
          <w:shd w:val="clear" w:color="auto" w:fill="FFFF99"/>
          <w:rtl/>
        </w:rPr>
        <w:t>"כלי טיס של נוסעים" ו"משגור"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ו"כלי טיס של נוסעים"</w:t>
      </w:r>
      <w:r>
        <w:rPr>
          <w:rStyle w:val="default"/>
          <w:rFonts w:cs="FrankRuehl" w:hint="cs"/>
          <w:vanish/>
          <w:sz w:val="22"/>
          <w:szCs w:val="22"/>
          <w:shd w:val="clear" w:color="auto" w:fill="FFFF99"/>
          <w:rtl/>
        </w:rPr>
        <w:t xml:space="preserve"> - כהגדרתם בתקנות;</w:t>
      </w:r>
      <w:bookmarkEnd w:id="3"/>
    </w:p>
    <w:p w14:paraId="2531C704"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מסוכן במיוחד" - חומר שהגדיר המנהל כחומר מסוכן במיוחד;</w:t>
      </w:r>
    </w:p>
    <w:p w14:paraId="01ACB0E2"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w:t>
      </w:r>
      <w:r>
        <w:rPr>
          <w:rStyle w:val="default"/>
          <w:rFonts w:cs="FrankRuehl"/>
          <w:rtl/>
        </w:rPr>
        <w:t>ן</w:t>
      </w:r>
      <w:r>
        <w:rPr>
          <w:rStyle w:val="default"/>
          <w:rFonts w:cs="FrankRuehl" w:hint="cs"/>
          <w:rtl/>
        </w:rPr>
        <w:t>" - מסופי מטען וניטול בע"מ המפעילה את מסוף המטענים בנמל, או כל גוף אחר שייקבע לענין זה על ידי המנהל;</w:t>
      </w:r>
    </w:p>
    <w:p w14:paraId="590A8C11" w14:textId="77777777" w:rsidR="00BF3FBF" w:rsidRDefault="00BF3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מסירה ישירה" - מסירת משגור בשטח המבצעי </w:t>
      </w:r>
      <w:r>
        <w:rPr>
          <w:rStyle w:val="default"/>
          <w:rFonts w:cs="FrankRuehl"/>
          <w:rtl/>
        </w:rPr>
        <w:t>–</w:t>
      </w:r>
    </w:p>
    <w:p w14:paraId="04AC4A57" w14:textId="77777777" w:rsidR="00BF3FBF" w:rsidRDefault="00BF3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ביבוא - לנשגר, בידי נציג המוביל, סמוך לפריקת המשגור מכלי הטיס, ללא אחסון ביניים, כאשר ההסדרים הכרוכים בשחרו</w:t>
      </w:r>
      <w:r>
        <w:rPr>
          <w:rStyle w:val="default"/>
          <w:rFonts w:cs="FrankRuehl"/>
          <w:rtl/>
        </w:rPr>
        <w:t>ר</w:t>
      </w:r>
      <w:r>
        <w:rPr>
          <w:rStyle w:val="default"/>
          <w:rFonts w:cs="FrankRuehl" w:hint="cs"/>
          <w:rtl/>
        </w:rPr>
        <w:t xml:space="preserve"> המשגור נעשו טרם ביצוע המסירה;</w:t>
      </w:r>
    </w:p>
    <w:p w14:paraId="60AC8DC5"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ביצוא - לנציג המוביל, סמוך לטעינת המשגור בכלי הטיס, ללא אחסון ביניים, כאשר ההסדרים הכרוכים ביצוא נעשו בטרם ביצוע המסירה;</w:t>
      </w:r>
    </w:p>
    <w:p w14:paraId="56C7B82D"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מרכז התיאום" - יחידה לפיקוח והכוונת מטוסים ברחבות החניה ולפיקוד ולמשמעת בשטח המבצעי;</w:t>
      </w:r>
    </w:p>
    <w:p w14:paraId="46F1689E" w14:textId="77777777" w:rsidR="00BF3FBF" w:rsidRDefault="00BF3FBF">
      <w:pPr>
        <w:pStyle w:val="P00"/>
        <w:spacing w:before="72"/>
        <w:ind w:left="0" w:right="1134"/>
        <w:rPr>
          <w:rStyle w:val="default"/>
          <w:rFonts w:cs="FrankRuehl" w:hint="cs"/>
          <w:rtl/>
        </w:rPr>
      </w:pPr>
      <w:r>
        <w:rPr>
          <w:lang w:val="he-IL"/>
        </w:rPr>
        <w:pict w14:anchorId="5E171ED8">
          <v:rect id="_x0000_s1029" style="position:absolute;left:0;text-align:left;margin-left:464.5pt;margin-top:8.05pt;width:75.05pt;height:16pt;z-index:251641344" o:allowincell="f" filled="f" stroked="f" strokecolor="lime" strokeweight=".25pt">
            <v:textbox inset="0,0,0,0">
              <w:txbxContent>
                <w:p w14:paraId="002B9255"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מ</w:t>
      </w:r>
      <w:r>
        <w:rPr>
          <w:rStyle w:val="default"/>
          <w:rFonts w:cs="FrankRuehl"/>
          <w:rtl/>
        </w:rPr>
        <w:t>ש</w:t>
      </w:r>
      <w:r>
        <w:rPr>
          <w:rStyle w:val="default"/>
          <w:rFonts w:cs="FrankRuehl" w:hint="cs"/>
          <w:rtl/>
        </w:rPr>
        <w:t>גור" (</w:t>
      </w:r>
      <w:r>
        <w:rPr>
          <w:rStyle w:val="default"/>
          <w:rFonts w:cs="FrankRuehl"/>
        </w:rPr>
        <w:t>Consignment</w:t>
      </w:r>
      <w:r>
        <w:rPr>
          <w:rStyle w:val="default"/>
          <w:rFonts w:cs="FrankRuehl"/>
          <w:rtl/>
        </w:rPr>
        <w:t xml:space="preserve">) </w:t>
      </w:r>
      <w:r>
        <w:rPr>
          <w:rStyle w:val="default"/>
          <w:rFonts w:cs="FrankRuehl" w:hint="cs"/>
          <w:rtl/>
        </w:rPr>
        <w:t>- חבילה אחת או יותר, שנתקבלה במקום אחד במשלוח אחד להובלה על פי שטר מטען אוירי אחד, למקבל אחד במען מיועד אחד;</w:t>
      </w:r>
    </w:p>
    <w:p w14:paraId="3647602C" w14:textId="77777777" w:rsidR="00BF3FBF" w:rsidRDefault="00BF3FBF">
      <w:pPr>
        <w:pStyle w:val="P00"/>
        <w:spacing w:before="0"/>
        <w:ind w:left="0" w:right="1134"/>
        <w:rPr>
          <w:rFonts w:hint="cs"/>
          <w:vanish/>
          <w:szCs w:val="20"/>
          <w:shd w:val="clear" w:color="auto" w:fill="FFFF99"/>
          <w:rtl/>
        </w:rPr>
      </w:pPr>
      <w:bookmarkStart w:id="4" w:name="Rov29"/>
      <w:r>
        <w:rPr>
          <w:rFonts w:hint="cs"/>
          <w:vanish/>
          <w:color w:val="FF0000"/>
          <w:szCs w:val="20"/>
          <w:shd w:val="clear" w:color="auto" w:fill="FFFF99"/>
          <w:rtl/>
        </w:rPr>
        <w:t>מיום 8.8.1989</w:t>
      </w:r>
    </w:p>
    <w:p w14:paraId="6B414B9A"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42FE480F" w14:textId="77777777" w:rsidR="00BF3FBF" w:rsidRDefault="00BF3FBF">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301F3DB1" w14:textId="77777777" w:rsidR="00BF3FBF" w:rsidRDefault="00BF3FB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"משגור"</w:t>
      </w:r>
      <w:bookmarkEnd w:id="4"/>
    </w:p>
    <w:p w14:paraId="398E8BC3"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משגור חומר מסוכן" - משגור המכיל חומר מסוכן;</w:t>
      </w:r>
    </w:p>
    <w:p w14:paraId="2C94973A" w14:textId="77777777" w:rsidR="00BF3FBF" w:rsidRDefault="00BF3FBF">
      <w:pPr>
        <w:pStyle w:val="P00"/>
        <w:spacing w:before="72"/>
        <w:ind w:left="0" w:right="1134"/>
        <w:rPr>
          <w:rStyle w:val="default"/>
          <w:rFonts w:cs="FrankRuehl" w:hint="cs"/>
          <w:rtl/>
        </w:rPr>
      </w:pPr>
      <w:r>
        <w:rPr>
          <w:lang w:val="he-IL"/>
        </w:rPr>
        <w:pict w14:anchorId="3807359C">
          <v:rect id="_x0000_s1030" style="position:absolute;left:0;text-align:left;margin-left:464.5pt;margin-top:8.05pt;width:75.05pt;height:16pt;z-index:251642368" o:allowincell="f" filled="f" stroked="f" strokecolor="lime" strokeweight=".25pt">
            <v:textbox inset="0,0,0,0">
              <w:txbxContent>
                <w:p w14:paraId="73233BCF"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משגור יקר ערך" - משגור מן המפורטים בהוראות יאט"א בש</w:t>
      </w:r>
      <w:r>
        <w:rPr>
          <w:rStyle w:val="default"/>
          <w:rFonts w:cs="FrankRuehl"/>
          <w:rtl/>
        </w:rPr>
        <w:t>ם</w:t>
      </w:r>
      <w:r>
        <w:rPr>
          <w:rStyle w:val="default"/>
          <w:rFonts w:cs="FrankRuehl" w:hint="cs"/>
          <w:rtl/>
        </w:rPr>
        <w:t xml:space="preserve"> </w:t>
      </w:r>
      <w:r>
        <w:rPr>
          <w:rStyle w:val="default"/>
          <w:rFonts w:cs="FrankRuehl"/>
        </w:rPr>
        <w:t>"Airport Handling Manual, Section 3, Handling and Protection of Valuable Cargo"</w:t>
      </w:r>
      <w:r>
        <w:rPr>
          <w:rStyle w:val="default"/>
          <w:rFonts w:cs="FrankRuehl"/>
          <w:rtl/>
        </w:rPr>
        <w:t>;</w:t>
      </w:r>
    </w:p>
    <w:p w14:paraId="5B7A4850" w14:textId="77777777" w:rsidR="00BF3FBF" w:rsidRDefault="00BF3FBF">
      <w:pPr>
        <w:pStyle w:val="P00"/>
        <w:spacing w:before="0"/>
        <w:ind w:left="0" w:right="1134"/>
        <w:rPr>
          <w:rFonts w:hint="cs"/>
          <w:vanish/>
          <w:szCs w:val="20"/>
          <w:shd w:val="clear" w:color="auto" w:fill="FFFF99"/>
          <w:rtl/>
        </w:rPr>
      </w:pPr>
      <w:bookmarkStart w:id="5" w:name="Rov30"/>
      <w:r>
        <w:rPr>
          <w:rFonts w:hint="cs"/>
          <w:vanish/>
          <w:color w:val="FF0000"/>
          <w:szCs w:val="20"/>
          <w:shd w:val="clear" w:color="auto" w:fill="FFFF99"/>
          <w:rtl/>
        </w:rPr>
        <w:t>מיום 8.8.1989</w:t>
      </w:r>
    </w:p>
    <w:p w14:paraId="7D350066"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755D3300" w14:textId="77777777" w:rsidR="00BF3FBF" w:rsidRDefault="00BF3FBF">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137A8136" w14:textId="77777777" w:rsidR="00BF3FBF" w:rsidRDefault="00BF3FBF">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הגדרת "משגור יקר ערך"</w:t>
      </w:r>
    </w:p>
    <w:p w14:paraId="5DBBB1FB" w14:textId="77777777" w:rsidR="00BF3FBF" w:rsidRDefault="00BF3FBF">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04A7E153" w14:textId="77777777" w:rsidR="00BF3FBF" w:rsidRDefault="00BF3FBF">
      <w:pPr>
        <w:pStyle w:val="P00"/>
        <w:tabs>
          <w:tab w:val="clear" w:pos="6259"/>
        </w:tabs>
        <w:spacing w:before="0"/>
        <w:ind w:left="0" w:right="1134"/>
        <w:rPr>
          <w:strike/>
          <w:sz w:val="2"/>
          <w:szCs w:val="2"/>
          <w:rtl/>
        </w:rPr>
      </w:pPr>
      <w:r>
        <w:rPr>
          <w:rFonts w:hint="cs"/>
          <w:vanish/>
          <w:sz w:val="22"/>
          <w:szCs w:val="22"/>
          <w:shd w:val="clear" w:color="auto" w:fill="FFFF99"/>
          <w:rtl/>
        </w:rPr>
        <w:tab/>
      </w:r>
      <w:r>
        <w:rPr>
          <w:rFonts w:hint="cs"/>
          <w:strike/>
          <w:vanish/>
          <w:sz w:val="22"/>
          <w:szCs w:val="22"/>
          <w:shd w:val="clear" w:color="auto" w:fill="FFFF99"/>
          <w:rtl/>
        </w:rPr>
        <w:t xml:space="preserve">"משגור יקר ערך" </w:t>
      </w:r>
      <w:r>
        <w:rPr>
          <w:strike/>
          <w:vanish/>
          <w:sz w:val="22"/>
          <w:szCs w:val="22"/>
          <w:shd w:val="clear" w:color="auto" w:fill="FFFF99"/>
          <w:rtl/>
        </w:rPr>
        <w:t>–</w:t>
      </w:r>
      <w:r>
        <w:rPr>
          <w:rFonts w:hint="cs"/>
          <w:strike/>
          <w:vanish/>
          <w:sz w:val="22"/>
          <w:szCs w:val="22"/>
          <w:shd w:val="clear" w:color="auto" w:fill="FFFF99"/>
          <w:rtl/>
        </w:rPr>
        <w:t xml:space="preserve"> משגור שהוא "</w:t>
      </w:r>
      <w:r>
        <w:rPr>
          <w:rFonts w:cs="Times New Roman"/>
          <w:strike/>
          <w:vanish/>
          <w:sz w:val="18"/>
          <w:szCs w:val="18"/>
          <w:shd w:val="clear" w:color="auto" w:fill="FFFF99"/>
        </w:rPr>
        <w:t>val A</w:t>
      </w:r>
      <w:r>
        <w:rPr>
          <w:rFonts w:hint="cs"/>
          <w:strike/>
          <w:vanish/>
          <w:sz w:val="22"/>
          <w:szCs w:val="22"/>
          <w:shd w:val="clear" w:color="auto" w:fill="FFFF99"/>
          <w:rtl/>
        </w:rPr>
        <w:t>" או "</w:t>
      </w:r>
      <w:r>
        <w:rPr>
          <w:strike/>
          <w:vanish/>
          <w:sz w:val="18"/>
          <w:szCs w:val="18"/>
          <w:shd w:val="clear" w:color="auto" w:fill="FFFF99"/>
        </w:rPr>
        <w:t>val B</w:t>
      </w:r>
      <w:r>
        <w:rPr>
          <w:rFonts w:hint="cs"/>
          <w:strike/>
          <w:vanish/>
          <w:sz w:val="22"/>
          <w:szCs w:val="22"/>
          <w:shd w:val="clear" w:color="auto" w:fill="FFFF99"/>
          <w:rtl/>
        </w:rPr>
        <w:t>", כהגדרתם בהוראות יאט"א;</w:t>
      </w:r>
      <w:bookmarkEnd w:id="5"/>
    </w:p>
    <w:p w14:paraId="377BD949"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נציג המוביל" - מי שהמוביל מינהו כנציגו והודיע על כך לרשות;</w:t>
      </w:r>
    </w:p>
    <w:p w14:paraId="254B9ED6"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צוות הפריקה" - צוות פריקה, טעינה ושינוע שמפעילה הרשות בשטח המבצעי, או שמפעיל מי מטעמה;</w:t>
      </w:r>
    </w:p>
    <w:p w14:paraId="61193EFF"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שירות" - רכב או מ</w:t>
      </w:r>
      <w:r>
        <w:rPr>
          <w:rStyle w:val="default"/>
          <w:rFonts w:cs="FrankRuehl"/>
          <w:rtl/>
        </w:rPr>
        <w:t>כ</w:t>
      </w:r>
      <w:r>
        <w:rPr>
          <w:rStyle w:val="default"/>
          <w:rFonts w:cs="FrankRuehl" w:hint="cs"/>
          <w:rtl/>
        </w:rPr>
        <w:t>ונה ניידת שהשימוש בהם דרוש לצורך מתן שירות או ביצוע תפקיד או עבודה בשטח מבצעי;</w:t>
      </w:r>
    </w:p>
    <w:p w14:paraId="2092B2E0"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מבצעי" - שטח בנמל שהכניסה אליו נאסרה לציבור בהוראת המנהל והכולל בין </w:t>
      </w:r>
      <w:r>
        <w:rPr>
          <w:rStyle w:val="default"/>
          <w:rFonts w:cs="FrankRuehl" w:hint="cs"/>
          <w:rtl/>
        </w:rPr>
        <w:lastRenderedPageBreak/>
        <w:t>היתר, את המסלולים, רחבות החניה לכלי טיס, רחבות חניה וחניונים לרכב שירות וכן השטח המיועד לעיבוד חקלאי;</w:t>
      </w:r>
    </w:p>
    <w:p w14:paraId="36E506FB" w14:textId="77777777" w:rsidR="00BF3FBF" w:rsidRDefault="00BF3FBF">
      <w:pPr>
        <w:pStyle w:val="P00"/>
        <w:spacing w:before="72"/>
        <w:ind w:left="0" w:right="1134"/>
        <w:rPr>
          <w:rStyle w:val="default"/>
          <w:rFonts w:cs="FrankRuehl" w:hint="cs"/>
          <w:rtl/>
        </w:rPr>
      </w:pPr>
      <w:r>
        <w:rPr>
          <w:lang w:val="he-IL"/>
        </w:rPr>
        <w:pict w14:anchorId="07A08628">
          <v:rect id="_x0000_s1031" style="position:absolute;left:0;text-align:left;margin-left:464.5pt;margin-top:8.05pt;width:75.05pt;height:16pt;z-index:251643392" o:allowincell="f" filled="f" stroked="f" strokecolor="lime" strokeweight=".25pt">
            <v:textbox inset="0,0,0,0">
              <w:txbxContent>
                <w:p w14:paraId="70558DA5"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שם המשגור" - (</w:t>
      </w:r>
      <w:r>
        <w:rPr>
          <w:rStyle w:val="default"/>
          <w:rFonts w:cs="FrankRuehl"/>
        </w:rPr>
        <w:t>Proper Shipping Name</w:t>
      </w:r>
      <w:r>
        <w:rPr>
          <w:rStyle w:val="default"/>
          <w:rFonts w:cs="FrankRuehl"/>
          <w:rtl/>
        </w:rPr>
        <w:t xml:space="preserve">) </w:t>
      </w:r>
      <w:r>
        <w:rPr>
          <w:rStyle w:val="default"/>
          <w:rFonts w:cs="FrankRuehl" w:hint="cs"/>
          <w:rtl/>
        </w:rPr>
        <w:t>שם החפץ או החומר כפי שהוא מופיע על האריזה של המשגור ובכל מסמכי המשלוח ובהודעה על פי סעיף 5;</w:t>
      </w:r>
    </w:p>
    <w:p w14:paraId="0B49893A" w14:textId="77777777" w:rsidR="00BF3FBF" w:rsidRDefault="00BF3FBF">
      <w:pPr>
        <w:pStyle w:val="P00"/>
        <w:spacing w:before="0"/>
        <w:ind w:left="0" w:right="1134"/>
        <w:rPr>
          <w:rFonts w:hint="cs"/>
          <w:vanish/>
          <w:szCs w:val="20"/>
          <w:shd w:val="clear" w:color="auto" w:fill="FFFF99"/>
          <w:rtl/>
        </w:rPr>
      </w:pPr>
      <w:bookmarkStart w:id="6" w:name="Rov31"/>
      <w:r>
        <w:rPr>
          <w:rFonts w:hint="cs"/>
          <w:vanish/>
          <w:color w:val="FF0000"/>
          <w:szCs w:val="20"/>
          <w:shd w:val="clear" w:color="auto" w:fill="FFFF99"/>
          <w:rtl/>
        </w:rPr>
        <w:t>מיום 8.8.1989</w:t>
      </w:r>
    </w:p>
    <w:p w14:paraId="1F2238D5"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7EEB1725" w14:textId="77777777" w:rsidR="00BF3FBF" w:rsidRDefault="00BF3FBF">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1BE3E97E" w14:textId="77777777" w:rsidR="00BF3FBF" w:rsidRDefault="00BF3FB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שם המשגור" - (</w:t>
      </w:r>
      <w:r>
        <w:rPr>
          <w:rStyle w:val="default"/>
          <w:vanish/>
          <w:sz w:val="18"/>
          <w:szCs w:val="18"/>
          <w:shd w:val="clear" w:color="auto" w:fill="FFFF99"/>
        </w:rPr>
        <w:t>Proper Shipping Name</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שם החפץ או החומר כפי שהוא מופיע על האריזה </w:t>
      </w:r>
      <w:r>
        <w:rPr>
          <w:rStyle w:val="default"/>
          <w:rFonts w:cs="FrankRuehl" w:hint="cs"/>
          <w:vanish/>
          <w:sz w:val="22"/>
          <w:szCs w:val="22"/>
          <w:u w:val="single"/>
          <w:shd w:val="clear" w:color="auto" w:fill="FFFF99"/>
          <w:rtl/>
        </w:rPr>
        <w:t>של המשגור</w:t>
      </w:r>
      <w:r>
        <w:rPr>
          <w:rStyle w:val="default"/>
          <w:rFonts w:cs="FrankRuehl" w:hint="cs"/>
          <w:vanish/>
          <w:sz w:val="22"/>
          <w:szCs w:val="22"/>
          <w:shd w:val="clear" w:color="auto" w:fill="FFFF99"/>
          <w:rtl/>
        </w:rPr>
        <w:t xml:space="preserve"> ובכל מסמכי המשלוח ובהודעה על פי סעיף 5;</w:t>
      </w:r>
      <w:bookmarkEnd w:id="6"/>
    </w:p>
    <w:p w14:paraId="118154C7"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תא מטען" - תא מטען של כלי טיס.</w:t>
      </w:r>
    </w:p>
    <w:p w14:paraId="299E0D24" w14:textId="77777777" w:rsidR="00BF3FBF" w:rsidRDefault="00BF3FBF">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כללי</w:t>
      </w:r>
    </w:p>
    <w:p w14:paraId="2F6AF66B" w14:textId="77777777" w:rsidR="00BF3FBF" w:rsidRDefault="00BF3FBF">
      <w:pPr>
        <w:pStyle w:val="P00"/>
        <w:spacing w:before="72"/>
        <w:ind w:left="0" w:right="1134"/>
        <w:rPr>
          <w:rStyle w:val="default"/>
          <w:rFonts w:cs="FrankRuehl"/>
          <w:rtl/>
        </w:rPr>
      </w:pPr>
      <w:bookmarkStart w:id="8" w:name="Seif2"/>
      <w:bookmarkEnd w:id="8"/>
      <w:r>
        <w:rPr>
          <w:lang w:val="he-IL"/>
        </w:rPr>
        <w:pict w14:anchorId="34474FE6">
          <v:rect id="_x0000_s1032" style="position:absolute;left:0;text-align:left;margin-left:464.5pt;margin-top:8.05pt;width:75.05pt;height:16pt;z-index:251644416" o:allowincell="f" filled="f" stroked="f" strokecolor="lime" strokeweight=".25pt">
            <v:textbox inset="0,0,0,0">
              <w:txbxContent>
                <w:p w14:paraId="1CD3705E" w14:textId="77777777" w:rsidR="00BF3FBF" w:rsidRDefault="00BF3FBF">
                  <w:pPr>
                    <w:spacing w:line="160" w:lineRule="exact"/>
                    <w:jc w:val="left"/>
                    <w:rPr>
                      <w:rFonts w:cs="Miriam"/>
                      <w:noProof/>
                      <w:szCs w:val="18"/>
                      <w:rtl/>
                    </w:rPr>
                  </w:pPr>
                  <w:r>
                    <w:rPr>
                      <w:rFonts w:cs="Miriam"/>
                      <w:szCs w:val="18"/>
                      <w:rtl/>
                    </w:rPr>
                    <w:t>פ</w:t>
                  </w:r>
                  <w:r>
                    <w:rPr>
                      <w:rFonts w:cs="Miriam" w:hint="cs"/>
                      <w:szCs w:val="18"/>
                      <w:rtl/>
                    </w:rPr>
                    <w:t xml:space="preserve">ריקה וטעינה </w:t>
                  </w:r>
                  <w:r>
                    <w:rPr>
                      <w:rFonts w:cs="Miriam"/>
                      <w:szCs w:val="18"/>
                      <w:rtl/>
                    </w:rPr>
                    <w:t>ש</w:t>
                  </w:r>
                  <w:r>
                    <w:rPr>
                      <w:rFonts w:cs="Miriam" w:hint="cs"/>
                      <w:szCs w:val="18"/>
                      <w:rtl/>
                    </w:rPr>
                    <w:t>ל משגורים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יפרוק אדם משגור מכל</w:t>
      </w:r>
      <w:r>
        <w:rPr>
          <w:rStyle w:val="default"/>
          <w:rFonts w:cs="FrankRuehl"/>
          <w:rtl/>
        </w:rPr>
        <w:t>י</w:t>
      </w:r>
      <w:r>
        <w:rPr>
          <w:rStyle w:val="default"/>
          <w:rFonts w:cs="FrankRuehl" w:hint="cs"/>
          <w:rtl/>
        </w:rPr>
        <w:t xml:space="preserve"> טיס, לא יטעין אדם משגור בכלי טיס, לא יוביל אדם משגור בשטח המבצעי ולא ירשה לאחר לעשות כל אלה אלא בהתאם לכללים אלה.</w:t>
      </w:r>
    </w:p>
    <w:p w14:paraId="357C46A1" w14:textId="77777777" w:rsidR="00BF3FBF" w:rsidRDefault="00BF3FBF">
      <w:pPr>
        <w:pStyle w:val="P00"/>
        <w:spacing w:before="72"/>
        <w:ind w:left="0" w:right="1134"/>
        <w:rPr>
          <w:rStyle w:val="default"/>
          <w:rFonts w:cs="FrankRuehl"/>
          <w:rtl/>
        </w:rPr>
      </w:pPr>
      <w:bookmarkStart w:id="9" w:name="Seif3"/>
      <w:bookmarkEnd w:id="9"/>
      <w:r>
        <w:rPr>
          <w:lang w:val="he-IL"/>
        </w:rPr>
        <w:pict w14:anchorId="2ED0FA34">
          <v:rect id="_x0000_s1033" style="position:absolute;left:0;text-align:left;margin-left:464.5pt;margin-top:8.05pt;width:75.05pt;height:16pt;z-index:251645440" o:allowincell="f" filled="f" stroked="f" strokecolor="lime" strokeweight=".25pt">
            <v:textbox inset="0,0,0,0">
              <w:txbxContent>
                <w:p w14:paraId="394EE1F6" w14:textId="77777777" w:rsidR="00BF3FBF" w:rsidRDefault="00BF3FBF">
                  <w:pPr>
                    <w:spacing w:line="160" w:lineRule="exact"/>
                    <w:jc w:val="left"/>
                    <w:rPr>
                      <w:rFonts w:cs="Miriam"/>
                      <w:noProof/>
                      <w:szCs w:val="18"/>
                      <w:rtl/>
                    </w:rPr>
                  </w:pPr>
                  <w:r>
                    <w:rPr>
                      <w:rFonts w:cs="Miriam"/>
                      <w:szCs w:val="18"/>
                      <w:rtl/>
                    </w:rPr>
                    <w:t>מ</w:t>
                  </w:r>
                  <w:r>
                    <w:rPr>
                      <w:rFonts w:cs="Miriam" w:hint="cs"/>
                      <w:szCs w:val="18"/>
                      <w:rtl/>
                    </w:rPr>
                    <w:t xml:space="preserve">סירה </w:t>
                  </w:r>
                  <w:r>
                    <w:rPr>
                      <w:rFonts w:cs="Miriam"/>
                      <w:szCs w:val="18"/>
                      <w:rtl/>
                    </w:rPr>
                    <w:t>ו</w:t>
                  </w:r>
                  <w:r>
                    <w:rPr>
                      <w:rFonts w:cs="Miriam" w:hint="cs"/>
                      <w:szCs w:val="18"/>
                      <w:rtl/>
                    </w:rPr>
                    <w:t xml:space="preserve">משלוח </w:t>
                  </w:r>
                  <w:r>
                    <w:rPr>
                      <w:rFonts w:cs="Miriam"/>
                      <w:szCs w:val="18"/>
                      <w:rtl/>
                    </w:rPr>
                    <w:t>ש</w:t>
                  </w:r>
                  <w:r>
                    <w:rPr>
                      <w:rFonts w:cs="Miriam" w:hint="cs"/>
                      <w:szCs w:val="18"/>
                      <w:rtl/>
                    </w:rPr>
                    <w:t>ל חומר מסוכן</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ימסור אדם משגור חומר מסוכן למשלוח באויר ולא יקבל המוביל משגור כאמור, אלא אם כן מולאו דרישות התקנות לענין</w:t>
      </w:r>
      <w:r>
        <w:rPr>
          <w:rStyle w:val="default"/>
          <w:rFonts w:cs="FrankRuehl"/>
          <w:rtl/>
        </w:rPr>
        <w:t xml:space="preserve"> </w:t>
      </w:r>
      <w:r>
        <w:rPr>
          <w:rStyle w:val="default"/>
          <w:rFonts w:cs="FrankRuehl" w:hint="cs"/>
          <w:rtl/>
        </w:rPr>
        <w:t>זה.</w:t>
      </w:r>
    </w:p>
    <w:p w14:paraId="7BAE6D92" w14:textId="77777777" w:rsidR="00BF3FBF" w:rsidRDefault="00BF3FBF">
      <w:pPr>
        <w:pStyle w:val="P00"/>
        <w:spacing w:before="72"/>
        <w:ind w:left="0" w:right="1134"/>
        <w:rPr>
          <w:rStyle w:val="default"/>
          <w:rFonts w:cs="FrankRuehl" w:hint="cs"/>
          <w:rtl/>
        </w:rPr>
      </w:pPr>
      <w:bookmarkStart w:id="10" w:name="Seif4"/>
      <w:bookmarkEnd w:id="10"/>
      <w:r>
        <w:rPr>
          <w:lang w:val="he-IL"/>
        </w:rPr>
        <w:pict w14:anchorId="221B79F4">
          <v:rect id="_x0000_s1034" style="position:absolute;left:0;text-align:left;margin-left:464.5pt;margin-top:8.05pt;width:75.05pt;height:24pt;z-index:251646464" o:allowincell="f" filled="f" stroked="f" strokecolor="lime" strokeweight=".25pt">
            <v:textbox inset="0,0,0,0">
              <w:txbxContent>
                <w:p w14:paraId="771AA9C5" w14:textId="77777777" w:rsidR="00BF3FBF" w:rsidRDefault="00BF3FBF">
                  <w:pPr>
                    <w:spacing w:line="160" w:lineRule="exact"/>
                    <w:jc w:val="left"/>
                    <w:rPr>
                      <w:rFonts w:cs="Miriam"/>
                      <w:noProof/>
                      <w:szCs w:val="18"/>
                      <w:rtl/>
                    </w:rPr>
                  </w:pPr>
                  <w:r>
                    <w:rPr>
                      <w:rFonts w:cs="Miriam"/>
                      <w:szCs w:val="18"/>
                      <w:rtl/>
                    </w:rPr>
                    <w:t>פ</w:t>
                  </w:r>
                  <w:r>
                    <w:rPr>
                      <w:rFonts w:cs="Miriam" w:hint="cs"/>
                      <w:szCs w:val="18"/>
                      <w:rtl/>
                    </w:rPr>
                    <w:t>ריקה וטעינה</w:t>
                  </w:r>
                </w:p>
                <w:p w14:paraId="54EFD1E4"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יפרוק אדם משגור חומר מסוכן מכלי טיס, לא יטעין משגור חומר מסוכן בכלי טיס, לא יוביל ולא יטפל במשגור חומר מסוכן בשטח המבצעי, ולא ירשה לאחר לעשות כל אחד מאלה אלא אם כן התקיימו כל הד</w:t>
      </w:r>
      <w:r>
        <w:rPr>
          <w:rStyle w:val="default"/>
          <w:rFonts w:cs="FrankRuehl"/>
          <w:rtl/>
        </w:rPr>
        <w:t>ר</w:t>
      </w:r>
      <w:r>
        <w:rPr>
          <w:rStyle w:val="default"/>
          <w:rFonts w:cs="FrankRuehl" w:hint="cs"/>
          <w:rtl/>
        </w:rPr>
        <w:t>ישות שבכללים אלה ובתקנות.</w:t>
      </w:r>
    </w:p>
    <w:p w14:paraId="6DAE6722" w14:textId="77777777" w:rsidR="00BF3FBF" w:rsidRDefault="00BF3FBF">
      <w:pPr>
        <w:pStyle w:val="P00"/>
        <w:spacing w:before="0"/>
        <w:ind w:left="0" w:right="1134"/>
        <w:rPr>
          <w:rFonts w:hint="cs"/>
          <w:vanish/>
          <w:szCs w:val="20"/>
          <w:shd w:val="clear" w:color="auto" w:fill="FFFF99"/>
          <w:rtl/>
        </w:rPr>
      </w:pPr>
      <w:bookmarkStart w:id="11" w:name="Rov32"/>
      <w:r>
        <w:rPr>
          <w:rFonts w:hint="cs"/>
          <w:vanish/>
          <w:color w:val="FF0000"/>
          <w:szCs w:val="20"/>
          <w:shd w:val="clear" w:color="auto" w:fill="FFFF99"/>
          <w:rtl/>
        </w:rPr>
        <w:t>מיום 8.8.1989</w:t>
      </w:r>
    </w:p>
    <w:p w14:paraId="56B76F2C"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5630D382" w14:textId="77777777" w:rsidR="00BF3FBF" w:rsidRDefault="00BF3FBF">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2A2F0AFA" w14:textId="77777777" w:rsidR="00BF3FBF" w:rsidRDefault="00BF3FBF">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4.</w:t>
      </w:r>
      <w:r>
        <w:rPr>
          <w:rStyle w:val="big-number"/>
          <w:rFonts w:cs="FrankRuehl"/>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א יפרוק אדם משגור חומר מסוכן מכלי טיס, לא יטעין משגור חומר מסוכן בכלי טיס, לא יוביל ולא יטפל במשגור חומר מסוכן בשטח המבצעי, ולא ירשה לאחר לעשות כל אחד מאלה אלא אם כן התקיימו כל הד</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ישות שבכללים אלה ובתקנות.</w:t>
      </w:r>
    </w:p>
    <w:p w14:paraId="69C4F01C" w14:textId="77777777" w:rsidR="00BF3FBF" w:rsidRDefault="00BF3FBF">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מילוי הוראות יאט"א כמוהו כמילוי ההוראות הטכניות כנדרש בתקנות.</w:t>
      </w:r>
      <w:bookmarkEnd w:id="11"/>
    </w:p>
    <w:p w14:paraId="433C5377" w14:textId="77777777" w:rsidR="00BF3FBF" w:rsidRDefault="00BF3FBF">
      <w:pPr>
        <w:pStyle w:val="P00"/>
        <w:spacing w:before="72"/>
        <w:ind w:left="0" w:right="1134"/>
        <w:rPr>
          <w:rStyle w:val="default"/>
          <w:rFonts w:cs="FrankRuehl"/>
          <w:rtl/>
        </w:rPr>
      </w:pPr>
      <w:bookmarkStart w:id="12" w:name="Seif5"/>
      <w:bookmarkEnd w:id="12"/>
      <w:r>
        <w:rPr>
          <w:lang w:val="he-IL"/>
        </w:rPr>
        <w:pict w14:anchorId="1322500C">
          <v:rect id="_x0000_s1035" style="position:absolute;left:0;text-align:left;margin-left:464.5pt;margin-top:8.05pt;width:75.05pt;height:16pt;z-index:251647488" o:allowincell="f" filled="f" stroked="f" strokecolor="lime" strokeweight=".25pt">
            <v:textbox inset="0,0,0,0">
              <w:txbxContent>
                <w:p w14:paraId="2533DEB9" w14:textId="77777777" w:rsidR="00BF3FBF" w:rsidRDefault="00BF3FBF">
                  <w:pPr>
                    <w:spacing w:line="160" w:lineRule="exact"/>
                    <w:jc w:val="left"/>
                    <w:rPr>
                      <w:rFonts w:cs="Miriam"/>
                      <w:noProof/>
                      <w:szCs w:val="18"/>
                      <w:rtl/>
                    </w:rPr>
                  </w:pPr>
                  <w:r>
                    <w:rPr>
                      <w:rFonts w:cs="Miriam"/>
                      <w:szCs w:val="18"/>
                      <w:rtl/>
                    </w:rPr>
                    <w:t>נ</w:t>
                  </w:r>
                  <w:r>
                    <w:rPr>
                      <w:rFonts w:cs="Miriam" w:hint="cs"/>
                      <w:szCs w:val="18"/>
                      <w:rtl/>
                    </w:rPr>
                    <w:t xml:space="preserve">וכחות נציג </w:t>
                  </w:r>
                  <w:r>
                    <w:rPr>
                      <w:rFonts w:cs="Miriam"/>
                      <w:szCs w:val="18"/>
                      <w:rtl/>
                    </w:rPr>
                    <w:t>ה</w:t>
                  </w:r>
                  <w:r>
                    <w:rPr>
                      <w:rFonts w:cs="Miriam" w:hint="cs"/>
                      <w:szCs w:val="18"/>
                      <w:rtl/>
                    </w:rPr>
                    <w:t>מוביל</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יפתח אדם תא מטען לצורך פריקתו אלא אם הוא נציגו של המוביל, או אם נציג המוביל הורהו לפתוח את תא המטען.</w:t>
      </w:r>
    </w:p>
    <w:p w14:paraId="7C5AC848"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יחל אדם שאינו נציג המוביל בפריקת כלי טיס או בטעינתו אלא על פי הוראתו והנחייתו של נציג המ</w:t>
      </w:r>
      <w:r>
        <w:rPr>
          <w:rStyle w:val="default"/>
          <w:rFonts w:cs="FrankRuehl"/>
          <w:rtl/>
        </w:rPr>
        <w:t>ו</w:t>
      </w:r>
      <w:r>
        <w:rPr>
          <w:rStyle w:val="default"/>
          <w:rFonts w:cs="FrankRuehl" w:hint="cs"/>
          <w:rtl/>
        </w:rPr>
        <w:t>ביל הנוכח במקום שבידו הודעה על פי סעיף 7, הכוללת את הפרטים הנדרשים, או הצהרה על העדר חמרים מסוכנים.</w:t>
      </w:r>
    </w:p>
    <w:p w14:paraId="41C25A02" w14:textId="77777777" w:rsidR="00BF3FBF" w:rsidRDefault="00BF3FBF">
      <w:pPr>
        <w:pStyle w:val="P00"/>
        <w:spacing w:before="72"/>
        <w:ind w:left="0" w:right="1134"/>
        <w:rPr>
          <w:rStyle w:val="default"/>
          <w:rFonts w:cs="FrankRuehl" w:hint="cs"/>
          <w:rtl/>
        </w:rPr>
      </w:pPr>
      <w:r>
        <w:rPr>
          <w:lang w:val="he-IL"/>
        </w:rPr>
        <w:pict w14:anchorId="26659E00">
          <v:rect id="_x0000_s1036" style="position:absolute;left:0;text-align:left;margin-left:464.5pt;margin-top:8.05pt;width:75.05pt;height:16pt;z-index:251648512" o:allowincell="f" filled="f" stroked="f" strokecolor="lime" strokeweight=".25pt">
            <v:textbox inset="0,0,0,0">
              <w:txbxContent>
                <w:p w14:paraId="1D7D3E3A"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ללי</w:t>
                  </w:r>
                  <w:r>
                    <w:rPr>
                      <w:rFonts w:cs="Miriam"/>
                      <w:szCs w:val="18"/>
                      <w:rtl/>
                    </w:rPr>
                    <w:t>ם</w:t>
                  </w:r>
                  <w:r>
                    <w:rPr>
                      <w:rFonts w:cs="Miriam" w:hint="cs"/>
                      <w:szCs w:val="18"/>
                      <w:rtl/>
                    </w:rPr>
                    <w:t xml:space="preserve">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יורה נציג המוביל כאמור, אלא על פי ההוראות המפורטות על גבי המשגור או על פי הסימון המקובל שעל המשגור לענין הצבתו הנכונה, </w:t>
      </w:r>
      <w:r>
        <w:rPr>
          <w:rStyle w:val="default"/>
          <w:rFonts w:cs="FrankRuehl"/>
          <w:rtl/>
        </w:rPr>
        <w:t>ו</w:t>
      </w:r>
      <w:r>
        <w:rPr>
          <w:rStyle w:val="default"/>
          <w:rFonts w:cs="FrankRuehl" w:hint="cs"/>
          <w:rtl/>
        </w:rPr>
        <w:t>בהתאם לתקנות ולהוראות שקבע המנהל, והודיען בכתב למוביל.</w:t>
      </w:r>
    </w:p>
    <w:p w14:paraId="5803CF46" w14:textId="77777777" w:rsidR="00BF3FBF" w:rsidRDefault="00BF3FBF">
      <w:pPr>
        <w:pStyle w:val="P00"/>
        <w:spacing w:before="0"/>
        <w:ind w:left="0" w:right="1134"/>
        <w:rPr>
          <w:rFonts w:hint="cs"/>
          <w:vanish/>
          <w:szCs w:val="20"/>
          <w:shd w:val="clear" w:color="auto" w:fill="FFFF99"/>
          <w:rtl/>
        </w:rPr>
      </w:pPr>
      <w:bookmarkStart w:id="13" w:name="Rov33"/>
      <w:r>
        <w:rPr>
          <w:rFonts w:hint="cs"/>
          <w:vanish/>
          <w:color w:val="FF0000"/>
          <w:szCs w:val="20"/>
          <w:shd w:val="clear" w:color="auto" w:fill="FFFF99"/>
          <w:rtl/>
        </w:rPr>
        <w:t>מיום 8.8.1989</w:t>
      </w:r>
    </w:p>
    <w:p w14:paraId="25339463"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46D05947" w14:textId="77777777" w:rsidR="00BF3FBF" w:rsidRDefault="00BF3FBF">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1230</w:t>
      </w:r>
    </w:p>
    <w:p w14:paraId="41FDE54A" w14:textId="77777777" w:rsidR="00BF3FBF" w:rsidRDefault="00BF3FB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יורה נציג המוביל כאמור, אלא על פי ההוראות המפורטות על גבי המשגור או על פי הסימון המקובל שעל המשגור לענין הצבתו הנכונה, </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בהתאם </w:t>
      </w:r>
      <w:r>
        <w:rPr>
          <w:rStyle w:val="default"/>
          <w:rFonts w:cs="FrankRuehl" w:hint="cs"/>
          <w:strike/>
          <w:vanish/>
          <w:sz w:val="22"/>
          <w:szCs w:val="22"/>
          <w:shd w:val="clear" w:color="auto" w:fill="FFFF99"/>
          <w:rtl/>
        </w:rPr>
        <w:t>להוראות יאט"א ולהוראות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לתקנות ולהוראות</w:t>
      </w:r>
      <w:r>
        <w:rPr>
          <w:rStyle w:val="default"/>
          <w:rFonts w:cs="FrankRuehl" w:hint="cs"/>
          <w:vanish/>
          <w:sz w:val="22"/>
          <w:szCs w:val="22"/>
          <w:shd w:val="clear" w:color="auto" w:fill="FFFF99"/>
          <w:rtl/>
        </w:rPr>
        <w:t xml:space="preserve"> שקבע המנהל, והודיען בכתב למוביל.</w:t>
      </w:r>
      <w:bookmarkEnd w:id="13"/>
    </w:p>
    <w:p w14:paraId="44522252" w14:textId="77777777" w:rsidR="00BF3FBF" w:rsidRDefault="00BF3FBF">
      <w:pPr>
        <w:pStyle w:val="P00"/>
        <w:spacing w:before="72"/>
        <w:ind w:left="0" w:right="1134"/>
        <w:rPr>
          <w:rStyle w:val="default"/>
          <w:rFonts w:cs="FrankRuehl"/>
          <w:rtl/>
        </w:rPr>
      </w:pPr>
      <w:bookmarkStart w:id="14" w:name="Seif6"/>
      <w:bookmarkEnd w:id="14"/>
      <w:r>
        <w:rPr>
          <w:lang w:val="he-IL"/>
        </w:rPr>
        <w:pict w14:anchorId="236B1DF9">
          <v:rect id="_x0000_s1037" style="position:absolute;left:0;text-align:left;margin-left:464.5pt;margin-top:8.05pt;width:75.05pt;height:13pt;z-index:251649536" o:allowincell="f" filled="f" stroked="f" strokecolor="lime" strokeweight=".25pt">
            <v:textbox inset="0,0,0,0">
              <w:txbxContent>
                <w:p w14:paraId="03D7151D"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ללי זהירות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משגור חומר מסוכן יטופל בזהירות מרבית בכל אחד משלבי שינועו, לרבות טלטולו, העמסתו על עגלות לצורך הובלתו, פריקתו והורדתו מכלי הטיס, העלאתו לכלי הטיס וטעינתו</w:t>
      </w:r>
      <w:r>
        <w:rPr>
          <w:rStyle w:val="default"/>
          <w:rFonts w:cs="FrankRuehl"/>
          <w:rtl/>
        </w:rPr>
        <w:t xml:space="preserve"> </w:t>
      </w:r>
      <w:r>
        <w:rPr>
          <w:rStyle w:val="default"/>
          <w:rFonts w:cs="FrankRuehl" w:hint="cs"/>
          <w:rtl/>
        </w:rPr>
        <w:t>בכלי הטיס.</w:t>
      </w:r>
    </w:p>
    <w:p w14:paraId="1DFB86D9" w14:textId="77777777" w:rsidR="00BF3FBF" w:rsidRDefault="00BF3FBF">
      <w:pPr>
        <w:pStyle w:val="P00"/>
        <w:spacing w:before="72"/>
        <w:ind w:left="0" w:right="1134"/>
        <w:rPr>
          <w:rStyle w:val="default"/>
          <w:rFonts w:cs="FrankRuehl" w:hint="cs"/>
          <w:rtl/>
        </w:rPr>
      </w:pPr>
      <w:r>
        <w:rPr>
          <w:rtl/>
          <w:lang w:val="he-IL"/>
        </w:rPr>
        <w:pict w14:anchorId="5F69A73B">
          <v:shapetype id="_x0000_t202" coordsize="21600,21600" o:spt="202" path="m,l,21600r21600,l21600,xe">
            <v:stroke joinstyle="miter"/>
            <v:path gradientshapeok="t" o:connecttype="rect"/>
          </v:shapetype>
          <v:shape id="_x0000_s1075" type="#_x0000_t202" style="position:absolute;left:0;text-align:left;margin-left:462pt;margin-top:7.1pt;width:80.25pt;height:12.8pt;z-index:251674112" filled="f" stroked="f">
            <v:textbox inset="1mm,0,1mm,0">
              <w:txbxContent>
                <w:p w14:paraId="1E3A0ABD"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ינהג אדם בחוסר זהירות או ברשלנות, או בניגוד להוראות שניתנו כאמור בסעיף </w:t>
      </w:r>
      <w:r>
        <w:rPr>
          <w:rStyle w:val="default"/>
          <w:rFonts w:cs="FrankRuehl"/>
          <w:rtl/>
        </w:rPr>
        <w:br/>
      </w:r>
      <w:r>
        <w:rPr>
          <w:rStyle w:val="default"/>
          <w:rFonts w:cs="FrankRuehl" w:hint="cs"/>
          <w:rtl/>
        </w:rPr>
        <w:t>5(ג) במשגור חומר מסוכן.</w:t>
      </w:r>
    </w:p>
    <w:p w14:paraId="5570EB41" w14:textId="77777777" w:rsidR="00BF3FBF" w:rsidRDefault="00BF3FBF">
      <w:pPr>
        <w:pStyle w:val="P00"/>
        <w:spacing w:before="0"/>
        <w:ind w:left="0" w:right="1134"/>
        <w:rPr>
          <w:rFonts w:hint="cs"/>
          <w:vanish/>
          <w:szCs w:val="20"/>
          <w:shd w:val="clear" w:color="auto" w:fill="FFFF99"/>
          <w:rtl/>
        </w:rPr>
      </w:pPr>
      <w:bookmarkStart w:id="15" w:name="Rov34"/>
      <w:r>
        <w:rPr>
          <w:rFonts w:hint="cs"/>
          <w:vanish/>
          <w:color w:val="FF0000"/>
          <w:szCs w:val="20"/>
          <w:shd w:val="clear" w:color="auto" w:fill="FFFF99"/>
          <w:rtl/>
        </w:rPr>
        <w:t>מיום 8.8.1989</w:t>
      </w:r>
    </w:p>
    <w:p w14:paraId="67FDEDD5"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139A00B0" w14:textId="77777777" w:rsidR="00BF3FBF" w:rsidRDefault="00BF3FBF">
      <w:pPr>
        <w:pStyle w:val="P00"/>
        <w:tabs>
          <w:tab w:val="clear" w:pos="6259"/>
        </w:tabs>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16192087" w14:textId="77777777" w:rsidR="00BF3FBF" w:rsidRDefault="00BF3FBF">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ינהג אדם בחוסר זהירות או ברשלנות, או בניגוד להוראות שניתנו כאמור </w:t>
      </w:r>
      <w:r>
        <w:rPr>
          <w:rStyle w:val="default"/>
          <w:rFonts w:cs="FrankRuehl" w:hint="cs"/>
          <w:strike/>
          <w:vanish/>
          <w:sz w:val="22"/>
          <w:szCs w:val="22"/>
          <w:shd w:val="clear" w:color="auto" w:fill="FFFF99"/>
          <w:rtl/>
        </w:rPr>
        <w:t>בסעיף 4(ג)</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בסעיף 5(ג)</w:t>
      </w:r>
      <w:r>
        <w:rPr>
          <w:rStyle w:val="default"/>
          <w:rFonts w:cs="FrankRuehl" w:hint="cs"/>
          <w:vanish/>
          <w:sz w:val="22"/>
          <w:szCs w:val="22"/>
          <w:shd w:val="clear" w:color="auto" w:fill="FFFF99"/>
          <w:rtl/>
        </w:rPr>
        <w:t xml:space="preserve"> במשגור חומר מסוכן.</w:t>
      </w:r>
      <w:bookmarkEnd w:id="15"/>
    </w:p>
    <w:p w14:paraId="5D01A48C" w14:textId="77777777" w:rsidR="00BF3FBF" w:rsidRDefault="00BF3FBF">
      <w:pPr>
        <w:pStyle w:val="P00"/>
        <w:spacing w:before="72"/>
        <w:ind w:left="0" w:right="1134"/>
        <w:rPr>
          <w:rStyle w:val="default"/>
          <w:rFonts w:cs="FrankRuehl"/>
          <w:rtl/>
        </w:rPr>
      </w:pPr>
      <w:bookmarkStart w:id="16" w:name="Seif7"/>
      <w:bookmarkEnd w:id="16"/>
      <w:r>
        <w:rPr>
          <w:lang w:val="he-IL"/>
        </w:rPr>
        <w:pict w14:anchorId="7341711A">
          <v:rect id="_x0000_s1038" style="position:absolute;left:0;text-align:left;margin-left:464.5pt;margin-top:8.05pt;width:75.05pt;height:32pt;z-index:251650560" o:allowincell="f" filled="f" stroked="f" strokecolor="lime" strokeweight=".25pt">
            <v:textbox inset="0,0,0,0">
              <w:txbxContent>
                <w:p w14:paraId="73164A5C" w14:textId="77777777" w:rsidR="00BF3FBF" w:rsidRDefault="00BF3FBF">
                  <w:pPr>
                    <w:spacing w:line="160" w:lineRule="exact"/>
                    <w:jc w:val="left"/>
                    <w:rPr>
                      <w:rFonts w:cs="Miriam"/>
                      <w:noProof/>
                      <w:szCs w:val="18"/>
                      <w:rtl/>
                    </w:rPr>
                  </w:pPr>
                  <w:r>
                    <w:rPr>
                      <w:rFonts w:cs="Miriam"/>
                      <w:szCs w:val="18"/>
                      <w:rtl/>
                    </w:rPr>
                    <w:t>ה</w:t>
                  </w:r>
                  <w:r>
                    <w:rPr>
                      <w:rFonts w:cs="Miriam" w:hint="cs"/>
                      <w:szCs w:val="18"/>
                      <w:rtl/>
                    </w:rPr>
                    <w:t>ודעה ע</w:t>
                  </w:r>
                  <w:r>
                    <w:rPr>
                      <w:rFonts w:cs="Miriam"/>
                      <w:szCs w:val="18"/>
                      <w:rtl/>
                    </w:rPr>
                    <w:t>ל</w:t>
                  </w:r>
                  <w:r>
                    <w:rPr>
                      <w:rFonts w:cs="Miriam" w:hint="cs"/>
                      <w:szCs w:val="18"/>
                      <w:rtl/>
                    </w:rPr>
                    <w:t xml:space="preserve"> משלוח </w:t>
                  </w:r>
                  <w:r>
                    <w:rPr>
                      <w:rFonts w:cs="Miriam"/>
                      <w:szCs w:val="18"/>
                      <w:rtl/>
                    </w:rPr>
                    <w:t>ח</w:t>
                  </w:r>
                  <w:r>
                    <w:rPr>
                      <w:rFonts w:cs="Miriam" w:hint="cs"/>
                      <w:szCs w:val="18"/>
                      <w:rtl/>
                    </w:rPr>
                    <w:t>מרים מסוכנים</w:t>
                  </w:r>
                </w:p>
                <w:p w14:paraId="392FA6D4"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מוביל יודיע למרכז התיאום על הגעת משגור של חומר מסוכן במיוחד שלוש שעות לפחות לפני</w:t>
      </w:r>
      <w:r>
        <w:rPr>
          <w:rStyle w:val="default"/>
          <w:rFonts w:cs="FrankRuehl"/>
          <w:rtl/>
        </w:rPr>
        <w:t xml:space="preserve"> </w:t>
      </w:r>
      <w:r>
        <w:rPr>
          <w:rStyle w:val="default"/>
          <w:rFonts w:cs="FrankRuehl" w:hint="cs"/>
          <w:rtl/>
        </w:rPr>
        <w:t>המועד המשוער של נחיתת כלי הטיס המוביל את המשגור, או מיד לאחר המראתו ממקום היציאה האחרון, לפי המאוחר; ההודעה תימסר למרכז התיאום בדרך שיורה המנהל ותכיל מידע לגבי כל אלה:</w:t>
      </w:r>
    </w:p>
    <w:p w14:paraId="23126FF8" w14:textId="77777777" w:rsidR="00BF3FBF" w:rsidRDefault="00BF3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פרטי כלי הטיס המוביל;</w:t>
      </w:r>
    </w:p>
    <w:p w14:paraId="155E4028"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מועד הנחיתה המשוער;</w:t>
      </w:r>
    </w:p>
    <w:p w14:paraId="5BD007CF" w14:textId="77777777" w:rsidR="00BF3FBF" w:rsidRDefault="00BF3FB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מהות המשגור, שם המשגור, כמות החומ</w:t>
      </w:r>
      <w:r>
        <w:rPr>
          <w:rStyle w:val="default"/>
          <w:rFonts w:cs="FrankRuehl"/>
          <w:rtl/>
        </w:rPr>
        <w:t>ר</w:t>
      </w:r>
      <w:r>
        <w:rPr>
          <w:rStyle w:val="default"/>
          <w:rFonts w:cs="FrankRuehl" w:hint="cs"/>
          <w:rtl/>
        </w:rPr>
        <w:t xml:space="preserve"> המסוכן,</w:t>
      </w:r>
      <w:r>
        <w:rPr>
          <w:rStyle w:val="default"/>
          <w:rFonts w:cs="FrankRuehl"/>
          <w:rtl/>
        </w:rPr>
        <w:t xml:space="preserve"> </w:t>
      </w:r>
      <w:r>
        <w:rPr>
          <w:rStyle w:val="default"/>
          <w:rFonts w:cs="FrankRuehl" w:hint="cs"/>
          <w:rtl/>
        </w:rPr>
        <w:t>סיווגו על פי תקנה 5 לתקנות, סיווג המשנה שלו, אם קיים, סיכוני המשנה הכתובים בתוית על המשגור ומיקומו בכלי הטיס.</w:t>
      </w:r>
    </w:p>
    <w:p w14:paraId="56C882C3" w14:textId="77777777" w:rsidR="00BF3FBF" w:rsidRDefault="00BF3FBF">
      <w:pPr>
        <w:pStyle w:val="P00"/>
        <w:spacing w:before="0"/>
        <w:ind w:left="0" w:right="1134"/>
        <w:rPr>
          <w:rFonts w:hint="cs"/>
          <w:vanish/>
          <w:szCs w:val="20"/>
          <w:shd w:val="clear" w:color="auto" w:fill="FFFF99"/>
          <w:rtl/>
        </w:rPr>
      </w:pPr>
      <w:bookmarkStart w:id="17" w:name="Rov41"/>
      <w:r>
        <w:rPr>
          <w:rFonts w:hint="cs"/>
          <w:vanish/>
          <w:color w:val="FF0000"/>
          <w:szCs w:val="20"/>
          <w:shd w:val="clear" w:color="auto" w:fill="FFFF99"/>
          <w:rtl/>
        </w:rPr>
        <w:t>מיום 8.8.1989</w:t>
      </w:r>
    </w:p>
    <w:p w14:paraId="654D68A0"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65B3B0A4" w14:textId="77777777" w:rsidR="00BF3FBF" w:rsidRDefault="00BF3FBF">
      <w:pPr>
        <w:pStyle w:val="P00"/>
        <w:tabs>
          <w:tab w:val="clear" w:pos="6259"/>
        </w:tabs>
        <w:spacing w:before="0"/>
        <w:ind w:left="0" w:right="1134"/>
        <w:rPr>
          <w:rFonts w:hint="cs"/>
          <w:vanish/>
          <w:szCs w:val="20"/>
          <w:shd w:val="clear" w:color="auto" w:fill="FFFF99"/>
          <w:rtl/>
        </w:rPr>
      </w:pPr>
      <w:hyperlink r:id="rId15"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398C80B6" w14:textId="77777777" w:rsidR="00BF3FBF" w:rsidRDefault="00BF3FBF">
      <w:pPr>
        <w:pStyle w:val="P00"/>
        <w:ind w:left="0" w:right="1134"/>
        <w:rPr>
          <w:rStyle w:val="default"/>
          <w:rFonts w:cs="FrankRuehl"/>
          <w:sz w:val="2"/>
          <w:szCs w:val="2"/>
          <w:u w:val="single"/>
          <w:shd w:val="clear" w:color="auto" w:fill="FFFF99"/>
          <w:rtl/>
        </w:rPr>
      </w:pPr>
      <w:r>
        <w:rPr>
          <w:rStyle w:val="big-number"/>
          <w:rFonts w:cs="FrankRuehl"/>
          <w:vanish/>
          <w:sz w:val="22"/>
          <w:szCs w:val="22"/>
          <w:shd w:val="clear" w:color="auto" w:fill="FFFF99"/>
          <w:rtl/>
        </w:rPr>
        <w:t>7.</w:t>
      </w:r>
      <w:r>
        <w:rPr>
          <w:rStyle w:val="big-number"/>
          <w:rFonts w:cs="FrankRuehl"/>
          <w:vanish/>
          <w:sz w:val="22"/>
          <w:szCs w:val="22"/>
          <w:shd w:val="clear" w:color="auto" w:fill="FFFF99"/>
          <w:rtl/>
        </w:rPr>
        <w:tab/>
      </w:r>
      <w:r>
        <w:rPr>
          <w:rStyle w:val="default"/>
          <w:rFonts w:cs="FrankRuehl" w:hint="cs"/>
          <w:strike/>
          <w:vanish/>
          <w:sz w:val="22"/>
          <w:szCs w:val="22"/>
          <w:shd w:val="clear" w:color="auto" w:fill="FFFF99"/>
          <w:rtl/>
        </w:rPr>
        <w:t>המוביל יודיע למרכז התיאום על הגעת משגור חומר מסוכן שלוש שעות לפחות לפני המועד המשוער של נחיתת כלי הטיס המוביל את המשגור; ההודעה תימסר למרכז התיאום בדרך שיורה המנהל ותכיל מידע לגבי כל אלה</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ה</w:t>
      </w:r>
      <w:r>
        <w:rPr>
          <w:rStyle w:val="default"/>
          <w:rFonts w:cs="FrankRuehl" w:hint="cs"/>
          <w:vanish/>
          <w:sz w:val="22"/>
          <w:szCs w:val="22"/>
          <w:u w:val="single"/>
          <w:shd w:val="clear" w:color="auto" w:fill="FFFF99"/>
          <w:rtl/>
        </w:rPr>
        <w:t>מוביל יודיע למרכז התיאום על הגעת משגור של חומר מסוכן במיוחד שלוש שעות לפחות לפני</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המועד המשוער של נחיתת כלי הטיס המוביל את המשגור, או מיד לאחר המראתו ממקום היציאה האחרון, לפי המאוחר; ההודעה תימסר למרכז התיאום בדרך שיורה המנהל ותכיל מידע לגבי כל אלה:</w:t>
      </w:r>
      <w:bookmarkEnd w:id="17"/>
    </w:p>
    <w:p w14:paraId="5E3286A1" w14:textId="77777777" w:rsidR="00BF3FBF" w:rsidRDefault="00BF3FBF">
      <w:pPr>
        <w:pStyle w:val="P00"/>
        <w:spacing w:before="72"/>
        <w:ind w:left="0" w:right="1134"/>
        <w:rPr>
          <w:rStyle w:val="default"/>
          <w:rFonts w:cs="FrankRuehl"/>
          <w:rtl/>
        </w:rPr>
      </w:pPr>
      <w:bookmarkStart w:id="18" w:name="Seif8"/>
      <w:bookmarkEnd w:id="18"/>
      <w:r>
        <w:rPr>
          <w:lang w:val="he-IL"/>
        </w:rPr>
        <w:pict w14:anchorId="309CD726">
          <v:rect id="_x0000_s1039" style="position:absolute;left:0;text-align:left;margin-left:464.5pt;margin-top:8.05pt;width:75.05pt;height:25.6pt;z-index:251651584" o:allowincell="f" filled="f" stroked="f" strokecolor="lime" strokeweight=".25pt">
            <v:textbox inset="0,0,0,0">
              <w:txbxContent>
                <w:p w14:paraId="08BFD45F" w14:textId="77777777" w:rsidR="00BF3FBF" w:rsidRDefault="00BF3FBF">
                  <w:pPr>
                    <w:spacing w:line="160" w:lineRule="exact"/>
                    <w:jc w:val="left"/>
                    <w:rPr>
                      <w:rFonts w:cs="Miriam"/>
                      <w:noProof/>
                      <w:szCs w:val="18"/>
                      <w:rtl/>
                    </w:rPr>
                  </w:pPr>
                  <w:r>
                    <w:rPr>
                      <w:rFonts w:cs="Miriam"/>
                      <w:szCs w:val="18"/>
                      <w:rtl/>
                    </w:rPr>
                    <w:t>ה</w:t>
                  </w:r>
                  <w:r>
                    <w:rPr>
                      <w:rFonts w:cs="Miriam" w:hint="cs"/>
                      <w:szCs w:val="18"/>
                      <w:rtl/>
                    </w:rPr>
                    <w:t xml:space="preserve">ודעה </w:t>
                  </w:r>
                  <w:r>
                    <w:rPr>
                      <w:rFonts w:cs="Miriam"/>
                      <w:szCs w:val="18"/>
                      <w:rtl/>
                    </w:rPr>
                    <w:t>ע</w:t>
                  </w:r>
                  <w:r>
                    <w:rPr>
                      <w:rFonts w:cs="Miriam" w:hint="cs"/>
                      <w:szCs w:val="18"/>
                      <w:rtl/>
                    </w:rPr>
                    <w:t xml:space="preserve">ל משלוח </w:t>
                  </w:r>
                  <w:r>
                    <w:rPr>
                      <w:rFonts w:cs="Miriam"/>
                      <w:szCs w:val="18"/>
                      <w:rtl/>
                    </w:rPr>
                    <w:t>מ</w:t>
                  </w:r>
                  <w:r>
                    <w:rPr>
                      <w:rFonts w:cs="Miriam" w:hint="cs"/>
                      <w:szCs w:val="18"/>
                      <w:rtl/>
                    </w:rPr>
                    <w:t>שגור יקר ערך</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מוביל ימסור הודעה למרכז התיאום על הגעת משגור יקר ערך שלושים דקות לפחות ל</w:t>
      </w:r>
      <w:r>
        <w:rPr>
          <w:rStyle w:val="default"/>
          <w:rFonts w:cs="FrankRuehl"/>
          <w:rtl/>
        </w:rPr>
        <w:t>פ</w:t>
      </w:r>
      <w:r>
        <w:rPr>
          <w:rStyle w:val="default"/>
          <w:rFonts w:cs="FrankRuehl" w:hint="cs"/>
          <w:rtl/>
        </w:rPr>
        <w:t>ני המועד המשוער של נחיתת כלי הטיס המוביל את המשגור; ההודעה תימסר למרכז התיאום בדרך שיורה המנהל ותכיל מידע לגבי כל אלה:</w:t>
      </w:r>
    </w:p>
    <w:p w14:paraId="5363B763" w14:textId="77777777" w:rsidR="00BF3FBF" w:rsidRDefault="00BF3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פרטי כלי הטיס המוביל;</w:t>
      </w:r>
    </w:p>
    <w:p w14:paraId="337F3632"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מועד הנחיתה המשוער;</w:t>
      </w:r>
    </w:p>
    <w:p w14:paraId="324EDEDA" w14:textId="77777777" w:rsidR="00BF3FBF" w:rsidRDefault="00BF3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מיקומו של המשגור יקר הערך בכלי הטיס, צורת אריזתו, משקלו וכל מידע אחר הדרוש ל</w:t>
      </w:r>
      <w:r>
        <w:rPr>
          <w:rStyle w:val="default"/>
          <w:rFonts w:cs="FrankRuehl"/>
          <w:rtl/>
        </w:rPr>
        <w:t>צ</w:t>
      </w:r>
      <w:r>
        <w:rPr>
          <w:rStyle w:val="default"/>
          <w:rFonts w:cs="FrankRuehl" w:hint="cs"/>
          <w:rtl/>
        </w:rPr>
        <w:t>ורך זיהויו המיידי.</w:t>
      </w:r>
    </w:p>
    <w:p w14:paraId="16C81E00" w14:textId="77777777" w:rsidR="00BF3FBF" w:rsidRDefault="00BF3FBF">
      <w:pPr>
        <w:pStyle w:val="P00"/>
        <w:spacing w:before="72"/>
        <w:ind w:left="0" w:right="1134"/>
        <w:rPr>
          <w:rStyle w:val="default"/>
          <w:rFonts w:cs="FrankRuehl"/>
          <w:rtl/>
        </w:rPr>
      </w:pPr>
      <w:bookmarkStart w:id="19" w:name="Seif9"/>
      <w:bookmarkEnd w:id="19"/>
      <w:r>
        <w:rPr>
          <w:lang w:val="he-IL"/>
        </w:rPr>
        <w:pict w14:anchorId="0BF6AB71">
          <v:rect id="_x0000_s1040" style="position:absolute;left:0;text-align:left;margin-left:464.5pt;margin-top:8.05pt;width:75.05pt;height:18.85pt;z-index:251652608" o:allowincell="f" filled="f" stroked="f" strokecolor="lime" strokeweight=".25pt">
            <v:textbox inset="0,0,0,0">
              <w:txbxContent>
                <w:p w14:paraId="1D6904A7" w14:textId="77777777" w:rsidR="00BF3FBF" w:rsidRDefault="00BF3FBF">
                  <w:pPr>
                    <w:spacing w:line="160" w:lineRule="exact"/>
                    <w:jc w:val="left"/>
                    <w:rPr>
                      <w:rFonts w:cs="Miriam"/>
                      <w:noProof/>
                      <w:szCs w:val="18"/>
                      <w:rtl/>
                    </w:rPr>
                  </w:pPr>
                  <w:r>
                    <w:rPr>
                      <w:rFonts w:cs="Miriam"/>
                      <w:szCs w:val="18"/>
                      <w:rtl/>
                    </w:rPr>
                    <w:t>ב</w:t>
                  </w:r>
                  <w:r>
                    <w:rPr>
                      <w:rFonts w:cs="Miriam" w:hint="cs"/>
                      <w:szCs w:val="18"/>
                      <w:rtl/>
                    </w:rPr>
                    <w:t>דיקה, פריקה והובלה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נציג המוביל:</w:t>
      </w:r>
    </w:p>
    <w:p w14:paraId="1633A072" w14:textId="77777777" w:rsidR="00BF3FBF" w:rsidRDefault="00BF3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יזהיר את צוות הפריקה, הטעינה והשינוע וינחה אותו;</w:t>
      </w:r>
    </w:p>
    <w:p w14:paraId="559F02F7"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ילווה את המשגורים במשך כל זמן הפריקה והטעינה, ובמקרה של פריקה או טעינה של מטוסי מטען - ילווה את המשגורים גם בשינוע, וימסור את המשגור לממ</w:t>
      </w:r>
      <w:r>
        <w:rPr>
          <w:rStyle w:val="default"/>
          <w:rFonts w:cs="FrankRuehl"/>
          <w:rtl/>
        </w:rPr>
        <w:t>"</w:t>
      </w:r>
      <w:r>
        <w:rPr>
          <w:rStyle w:val="default"/>
          <w:rFonts w:cs="FrankRuehl" w:hint="cs"/>
          <w:rtl/>
        </w:rPr>
        <w:t>ן או למקבלו במסירה ישירה; בטעינה של כלי טיס של מטען - ילווה את המשגורים מממ"ן ועד לסגירת כלי הטיס;</w:t>
      </w:r>
    </w:p>
    <w:p w14:paraId="5041977E" w14:textId="77777777" w:rsidR="00BF3FBF" w:rsidRDefault="00BF3FBF">
      <w:pPr>
        <w:pStyle w:val="P22"/>
        <w:spacing w:before="72"/>
        <w:ind w:left="1021" w:right="1134"/>
        <w:rPr>
          <w:rStyle w:val="default"/>
          <w:rFonts w:cs="FrankRuehl"/>
          <w:rtl/>
        </w:rPr>
      </w:pPr>
      <w:r>
        <w:rPr>
          <w:lang w:val="he-IL"/>
        </w:rPr>
        <w:pict w14:anchorId="111BD157">
          <v:rect id="_x0000_s1041" style="position:absolute;left:0;text-align:left;margin-left:464.5pt;margin-top:8.05pt;width:75.05pt;height:16pt;z-index:251653632" o:allowincell="f" filled="f" stroked="f" strokecolor="lime" strokeweight=".25pt">
            <v:textbox inset="0,0,0,0">
              <w:txbxContent>
                <w:p w14:paraId="30DBA44C"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ללים</w:t>
                  </w:r>
                  <w:r>
                    <w:rPr>
                      <w:rFonts w:cs="Miriam" w:hint="cs"/>
                      <w:noProof/>
                      <w:szCs w:val="18"/>
                      <w:rtl/>
                    </w:rPr>
                    <w:t xml:space="preserve"> </w:t>
                  </w:r>
                  <w:r>
                    <w:rPr>
                      <w:rFonts w:cs="Miriam"/>
                      <w:szCs w:val="18"/>
                      <w:rtl/>
                    </w:rPr>
                    <w:t>ת</w:t>
                  </w:r>
                  <w:r>
                    <w:rPr>
                      <w:rFonts w:cs="Miriam" w:hint="cs"/>
                      <w:szCs w:val="18"/>
                      <w:rtl/>
                    </w:rPr>
                    <w:t>שמ"ט-1989</w:t>
                  </w:r>
                </w:p>
              </w:txbxContent>
            </v:textbox>
            <w10:anchorlock/>
          </v:rect>
        </w:pict>
      </w:r>
      <w:r>
        <w:rPr>
          <w:rStyle w:val="default"/>
          <w:rFonts w:cs="FrankRuehl"/>
          <w:rtl/>
        </w:rPr>
        <w:t>(3)</w:t>
      </w:r>
      <w:r>
        <w:rPr>
          <w:rStyle w:val="default"/>
          <w:rFonts w:cs="FrankRuehl"/>
          <w:rtl/>
        </w:rPr>
        <w:tab/>
      </w:r>
      <w:r>
        <w:rPr>
          <w:rStyle w:val="default"/>
          <w:rFonts w:cs="FrankRuehl" w:hint="cs"/>
          <w:rtl/>
        </w:rPr>
        <w:t>ילווה משגור של חומר מסוכן במיוחד בכל שלבי שינועו והובלתו מממ"ן לכלי הטיס או מכלי הטיס לממ"ן, ובמסירה ישירה - מעת קבלתו ועד ה</w:t>
      </w:r>
      <w:r>
        <w:rPr>
          <w:rStyle w:val="default"/>
          <w:rFonts w:cs="FrankRuehl"/>
          <w:rtl/>
        </w:rPr>
        <w:t>ט</w:t>
      </w:r>
      <w:r>
        <w:rPr>
          <w:rStyle w:val="default"/>
          <w:rFonts w:cs="FrankRuehl" w:hint="cs"/>
          <w:rtl/>
        </w:rPr>
        <w:t>ענתו בכלי הטיס ומכלי הטיס ועד מסירתו למקבל;</w:t>
      </w:r>
    </w:p>
    <w:p w14:paraId="7F5DADD6" w14:textId="77777777" w:rsidR="00BF3FBF" w:rsidRDefault="00BF3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יתייצב לפני זמן הנחיתה בנקודת החניה של כלי טיס הנושא משגור יקר ערך ויודיע לנציגי היחידה למניעת עבירות של הרשות את מיקומו של המשגור יקר הערך בכלי הטיס, ויתאם עמו את אופן פריקתו ושינועו של המשגור, הכל בטרם פתי</w:t>
      </w:r>
      <w:r>
        <w:rPr>
          <w:rStyle w:val="default"/>
          <w:rFonts w:cs="FrankRuehl"/>
          <w:rtl/>
        </w:rPr>
        <w:t>ח</w:t>
      </w:r>
      <w:r>
        <w:rPr>
          <w:rStyle w:val="default"/>
          <w:rFonts w:cs="FrankRuehl" w:hint="cs"/>
          <w:rtl/>
        </w:rPr>
        <w:t>ת דלת תא המטען;</w:t>
      </w:r>
    </w:p>
    <w:p w14:paraId="47E2EE9E" w14:textId="77777777" w:rsidR="00BF3FBF" w:rsidRDefault="00BF3FBF">
      <w:pPr>
        <w:pStyle w:val="P22"/>
        <w:spacing w:before="72"/>
        <w:ind w:left="1021" w:right="1134"/>
        <w:rPr>
          <w:rStyle w:val="default"/>
          <w:rFonts w:cs="FrankRuehl"/>
          <w:rtl/>
        </w:rPr>
      </w:pPr>
      <w:r>
        <w:rPr>
          <w:lang w:val="he-IL"/>
        </w:rPr>
        <w:pict w14:anchorId="733AAE6D">
          <v:rect id="_x0000_s1042" style="position:absolute;left:0;text-align:left;margin-left:464.5pt;margin-top:8.05pt;width:75.05pt;height:16pt;z-index:251654656" o:allowincell="f" filled="f" stroked="f" strokecolor="lime" strokeweight=".25pt">
            <v:textbox inset="0,0,0,0">
              <w:txbxContent>
                <w:p w14:paraId="6D1773B9"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default"/>
          <w:rFonts w:cs="FrankRuehl"/>
          <w:rtl/>
        </w:rPr>
        <w:t>(5)</w:t>
      </w:r>
      <w:r>
        <w:rPr>
          <w:rStyle w:val="default"/>
          <w:rFonts w:cs="FrankRuehl"/>
          <w:rtl/>
        </w:rPr>
        <w:tab/>
      </w:r>
      <w:r>
        <w:rPr>
          <w:rStyle w:val="default"/>
          <w:rFonts w:cs="FrankRuehl" w:hint="cs"/>
          <w:rtl/>
        </w:rPr>
        <w:t>יבדוק בקפידה כל משגור של חומר מסוכן ויוודא את שלמות האריזות והעדר נזילות, דליפות, שבר, סדק, כתם חשוד, ריח או כל סימן שיש בו כדי לעורר חשש לפגם בשלמות האריזות או החבילות;</w:t>
      </w:r>
    </w:p>
    <w:p w14:paraId="67E8F13F" w14:textId="77777777" w:rsidR="00BF3FBF" w:rsidRDefault="00BF3FB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יבדוק בקפידה את מערכות השינוע ולו</w:t>
      </w:r>
      <w:r>
        <w:rPr>
          <w:rStyle w:val="default"/>
          <w:rFonts w:cs="FrankRuehl"/>
          <w:rtl/>
        </w:rPr>
        <w:t>ח</w:t>
      </w:r>
      <w:r>
        <w:rPr>
          <w:rStyle w:val="default"/>
          <w:rFonts w:cs="FrankRuehl" w:hint="cs"/>
          <w:rtl/>
        </w:rPr>
        <w:t>ות הפיקוד והבקרה בתאי המטען בטרם יתחילו בפריקה ובטעינה כדי לאפשר פריקה וטעינה נאותים ובטוחים;</w:t>
      </w:r>
    </w:p>
    <w:p w14:paraId="6E7BF386" w14:textId="77777777" w:rsidR="00BF3FBF" w:rsidRDefault="00BF3FBF">
      <w:pPr>
        <w:pStyle w:val="P22"/>
        <w:spacing w:before="72"/>
        <w:ind w:left="1021" w:right="1134"/>
        <w:rPr>
          <w:rStyle w:val="default"/>
          <w:rFonts w:cs="FrankRuehl"/>
          <w:rtl/>
        </w:rPr>
      </w:pPr>
      <w:r>
        <w:rPr>
          <w:lang w:val="he-IL"/>
        </w:rPr>
        <w:pict w14:anchorId="2D4271CD">
          <v:rect id="_x0000_s1043" style="position:absolute;left:0;text-align:left;margin-left:464.5pt;margin-top:8.05pt;width:75.05pt;height:16pt;z-index:251655680" o:allowincell="f" filled="f" stroked="f" strokecolor="lime" strokeweight=".25pt">
            <v:textbox inset="0,0,0,0">
              <w:txbxContent>
                <w:p w14:paraId="45443535"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default"/>
          <w:rFonts w:cs="FrankRuehl"/>
          <w:rtl/>
        </w:rPr>
        <w:t>(7)</w:t>
      </w:r>
      <w:r>
        <w:rPr>
          <w:rStyle w:val="default"/>
          <w:rFonts w:cs="FrankRuehl"/>
          <w:rtl/>
        </w:rPr>
        <w:tab/>
      </w:r>
      <w:r>
        <w:rPr>
          <w:rStyle w:val="default"/>
          <w:rFonts w:cs="FrankRuehl" w:hint="cs"/>
          <w:rtl/>
        </w:rPr>
        <w:t>יקבע אלו משגורים של חמרים מסוכנים דורשים טיפול ברמת זהירות מיוחדת ואת שיטת שינועם, הכל בהתאם להוראות ו</w:t>
      </w:r>
      <w:r>
        <w:rPr>
          <w:rStyle w:val="default"/>
          <w:rFonts w:cs="FrankRuehl"/>
          <w:rtl/>
        </w:rPr>
        <w:t>ל</w:t>
      </w:r>
      <w:r>
        <w:rPr>
          <w:rStyle w:val="default"/>
          <w:rFonts w:cs="FrankRuehl" w:hint="cs"/>
          <w:rtl/>
        </w:rPr>
        <w:t>סימונים על גבי האריזות ובהתאם לתקנות ולהוראות אחרות שקבע המנהל, והודיע בכתב למוביל.</w:t>
      </w:r>
    </w:p>
    <w:p w14:paraId="243A3C44" w14:textId="77777777" w:rsidR="00BF3FBF" w:rsidRDefault="00BF3FBF">
      <w:pPr>
        <w:pStyle w:val="P00"/>
        <w:spacing w:before="72"/>
        <w:ind w:left="0" w:right="1134"/>
        <w:rPr>
          <w:rStyle w:val="default"/>
          <w:rFonts w:cs="FrankRuehl"/>
          <w:rtl/>
        </w:rPr>
      </w:pPr>
      <w:r>
        <w:rPr>
          <w:lang w:val="he-IL"/>
        </w:rPr>
        <w:pict w14:anchorId="69149605">
          <v:rect id="_x0000_s1044" style="position:absolute;left:0;text-align:left;margin-left:464.5pt;margin-top:8.05pt;width:75.05pt;height:16pt;z-index:251656704" o:allowincell="f" filled="f" stroked="f" strokecolor="lime" strokeweight=".25pt">
            <v:textbox inset="0,0,0,0">
              <w:txbxContent>
                <w:p w14:paraId="4F6EF1E6"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נמצא משגור חומר מסוכן כשהוא פגום, או קיים חשש שניזוק או שיש דליפה ממנו </w:t>
      </w:r>
      <w:r>
        <w:rPr>
          <w:rStyle w:val="default"/>
          <w:rFonts w:cs="FrankRuehl"/>
          <w:rtl/>
        </w:rPr>
        <w:t>—</w:t>
      </w:r>
      <w:r>
        <w:rPr>
          <w:rStyle w:val="default"/>
          <w:rFonts w:cs="FrankRuehl" w:hint="cs"/>
          <w:rtl/>
        </w:rPr>
        <w:t xml:space="preserve"> יורה נציג המוביל לראש צוות הפריקה להפסיק את הפריקה ולהרחיק מהמקום</w:t>
      </w:r>
      <w:r>
        <w:rPr>
          <w:rStyle w:val="default"/>
          <w:rFonts w:cs="FrankRuehl"/>
          <w:rtl/>
        </w:rPr>
        <w:t xml:space="preserve"> </w:t>
      </w:r>
      <w:r>
        <w:rPr>
          <w:rStyle w:val="default"/>
          <w:rFonts w:cs="FrankRuehl" w:hint="cs"/>
          <w:rtl/>
        </w:rPr>
        <w:t>את אנשי הצוות; נציג המוביל יודיע לאלתר למרכז התיאום ולראש משמרת כיבוי אש על התקלה.</w:t>
      </w:r>
    </w:p>
    <w:p w14:paraId="6926B56C" w14:textId="77777777" w:rsidR="00BF3FBF" w:rsidRDefault="00BF3FBF">
      <w:pPr>
        <w:pStyle w:val="P02"/>
        <w:spacing w:before="72"/>
        <w:ind w:left="1021" w:right="1134"/>
        <w:rPr>
          <w:rStyle w:val="default"/>
          <w:rFonts w:cs="FrankRuehl"/>
          <w:rtl/>
        </w:rPr>
      </w:pPr>
      <w:r>
        <w:rPr>
          <w:rtl/>
          <w:lang w:val="he-IL"/>
        </w:rPr>
        <w:pict w14:anchorId="55CC21C5">
          <v:shape id="_x0000_s1076" type="#_x0000_t202" style="position:absolute;left:0;text-align:left;margin-left:462pt;margin-top:7.1pt;width:80.25pt;height:16.8pt;z-index:251675136" filled="f" stroked="f">
            <v:textbox inset="1mm,0,1mm,0">
              <w:txbxContent>
                <w:p w14:paraId="798ECE35"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משגורים של חמרים מסוכנים במיוחד יובדלו, בעת ההובלה לכלי הטיס וממנו, ממשגורים אחרים וישונעו בנפרד על עגלות אחרות או על כלי הסעה יעודיים אחרים;</w:t>
      </w:r>
    </w:p>
    <w:p w14:paraId="0D0ADD55" w14:textId="77777777" w:rsidR="00BF3FBF" w:rsidRDefault="00BF3FBF">
      <w:pPr>
        <w:pStyle w:val="P22"/>
        <w:spacing w:before="72"/>
        <w:ind w:left="1021" w:right="1134"/>
        <w:rPr>
          <w:rStyle w:val="default"/>
          <w:rFonts w:cs="FrankRuehl"/>
          <w:rtl/>
        </w:rPr>
      </w:pPr>
      <w:r>
        <w:rPr>
          <w:rtl/>
          <w:lang w:val="he-IL"/>
        </w:rPr>
        <w:pict w14:anchorId="1338683F">
          <v:shape id="_x0000_s1077" type="#_x0000_t202" style="position:absolute;left:0;text-align:left;margin-left:462pt;margin-top:7.1pt;width:80.25pt;height:10.8pt;z-index:251676160" filled="f" stroked="f">
            <v:textbox inset="1mm,0,1mm,0">
              <w:txbxContent>
                <w:p w14:paraId="3F8E0D60"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v:shape>
        </w:pict>
      </w:r>
      <w:r>
        <w:rPr>
          <w:rStyle w:val="default"/>
          <w:rFonts w:cs="FrankRuehl"/>
          <w:rtl/>
        </w:rPr>
        <w:t>(2)</w:t>
      </w:r>
      <w:r>
        <w:rPr>
          <w:rStyle w:val="default"/>
          <w:rFonts w:cs="FrankRuehl"/>
          <w:rtl/>
        </w:rPr>
        <w:tab/>
      </w:r>
      <w:r>
        <w:rPr>
          <w:rStyle w:val="default"/>
          <w:rFonts w:cs="FrankRuehl" w:hint="cs"/>
          <w:rtl/>
        </w:rPr>
        <w:t>ההעמסה של משגור ש</w:t>
      </w:r>
      <w:r>
        <w:rPr>
          <w:rStyle w:val="default"/>
          <w:rFonts w:cs="FrankRuehl"/>
          <w:rtl/>
        </w:rPr>
        <w:t>ל</w:t>
      </w:r>
      <w:r>
        <w:rPr>
          <w:rStyle w:val="default"/>
          <w:rFonts w:cs="FrankRuehl" w:hint="cs"/>
          <w:rtl/>
        </w:rPr>
        <w:t xml:space="preserve"> חומר מסוכן במיוחד על עגלה או כלי הסעה ייעודי אחר תיעשה לפי הנחיות נציג המוביל.</w:t>
      </w:r>
    </w:p>
    <w:p w14:paraId="74D9CB56" w14:textId="77777777" w:rsidR="00BF3FBF" w:rsidRDefault="00BF3FBF">
      <w:pPr>
        <w:pStyle w:val="P00"/>
        <w:spacing w:before="72"/>
        <w:ind w:left="0" w:right="1134"/>
        <w:rPr>
          <w:rStyle w:val="default"/>
          <w:rFonts w:cs="FrankRuehl"/>
          <w:rtl/>
        </w:rPr>
      </w:pPr>
      <w:r>
        <w:rPr>
          <w:lang w:val="he-IL"/>
        </w:rPr>
        <w:pict w14:anchorId="7603FF04">
          <v:rect id="_x0000_s1045" style="position:absolute;left:0;text-align:left;margin-left:464.5pt;margin-top:8.05pt;width:75.05pt;height:16pt;z-index:251657728" o:allowincell="f" filled="f" stroked="f" strokecolor="lime" strokeweight=".25pt">
            <v:textbox inset="0,0,0,0">
              <w:txbxContent>
                <w:p w14:paraId="19825606"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העגלות או כלי הסעה יעודיים אחרים אשר בהם משגורים של חמרים מסוכנים במיוחד תובלנה בסוף שיירת העגלות, או כלי ההסעה האחרים.</w:t>
      </w:r>
    </w:p>
    <w:p w14:paraId="625A8AB1" w14:textId="77777777" w:rsidR="00BF3FBF" w:rsidRDefault="00BF3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נציג המוביל א</w:t>
      </w:r>
      <w:r>
        <w:rPr>
          <w:rStyle w:val="default"/>
          <w:rFonts w:cs="FrankRuehl"/>
          <w:rtl/>
        </w:rPr>
        <w:t>ש</w:t>
      </w:r>
      <w:r>
        <w:rPr>
          <w:rStyle w:val="default"/>
          <w:rFonts w:cs="FrankRuehl" w:hint="cs"/>
          <w:rtl/>
        </w:rPr>
        <w:t>ר ליווה את המשגורים בעת השינוע לממ"ן יפקיד בידי נציג ממ"ן או נציג המקבל במסירה ישירה, הודעה בכתב ובה פירוט המשגורים של חמרים מסוכנים שנפרקו מכלי הטיס, או פירוט המשגורים יקרי הערך, לפי הענין;</w:t>
      </w:r>
    </w:p>
    <w:p w14:paraId="46878A3B"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בתום טעינת משגור חומר מסוכן בכלי הטיס יוודא נציג המוביל שהטע</w:t>
      </w:r>
      <w:r>
        <w:rPr>
          <w:rStyle w:val="default"/>
          <w:rFonts w:cs="FrankRuehl"/>
          <w:rtl/>
        </w:rPr>
        <w:t>י</w:t>
      </w:r>
      <w:r>
        <w:rPr>
          <w:rStyle w:val="default"/>
          <w:rFonts w:cs="FrankRuehl" w:hint="cs"/>
          <w:rtl/>
        </w:rPr>
        <w:t>נה נעשתה כנדרש ויאשר זאת על גבי טופס שקבע המנהל לענין זה; העתק הטופס יימסר למנהל.</w:t>
      </w:r>
    </w:p>
    <w:p w14:paraId="58CEE2C8" w14:textId="77777777" w:rsidR="00BF3FBF" w:rsidRDefault="00BF3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נציג המוביל להיות בקי בסוגי חמרים מסוכנים וסיכוניהם.</w:t>
      </w:r>
    </w:p>
    <w:p w14:paraId="13DEFB56" w14:textId="77777777" w:rsidR="00BF3FBF" w:rsidRDefault="00BF3FBF">
      <w:pPr>
        <w:pStyle w:val="P00"/>
        <w:spacing w:before="0"/>
        <w:ind w:left="0" w:right="1134"/>
        <w:rPr>
          <w:rFonts w:hint="cs"/>
          <w:vanish/>
          <w:szCs w:val="20"/>
          <w:shd w:val="clear" w:color="auto" w:fill="FFFF99"/>
          <w:rtl/>
        </w:rPr>
      </w:pPr>
      <w:bookmarkStart w:id="20" w:name="Rov36"/>
      <w:r>
        <w:rPr>
          <w:rFonts w:hint="cs"/>
          <w:vanish/>
          <w:color w:val="FF0000"/>
          <w:szCs w:val="20"/>
          <w:shd w:val="clear" w:color="auto" w:fill="FFFF99"/>
          <w:rtl/>
        </w:rPr>
        <w:t>מיום 8.8.1989</w:t>
      </w:r>
    </w:p>
    <w:p w14:paraId="6C5CBC33"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3CACE5F1" w14:textId="77777777" w:rsidR="00BF3FBF" w:rsidRDefault="00BF3FBF">
      <w:pPr>
        <w:pStyle w:val="P00"/>
        <w:tabs>
          <w:tab w:val="clear" w:pos="6259"/>
        </w:tabs>
        <w:spacing w:before="0"/>
        <w:ind w:left="0" w:right="1134"/>
        <w:rPr>
          <w:rFonts w:hint="cs"/>
          <w:vanish/>
          <w:szCs w:val="20"/>
          <w:shd w:val="clear" w:color="auto" w:fill="FFFF99"/>
          <w:rtl/>
        </w:rPr>
      </w:pPr>
      <w:hyperlink r:id="rId16"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4FFE1A4D" w14:textId="77777777" w:rsidR="00BF3FBF" w:rsidRDefault="00BF3FBF">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נציג המוביל:</w:t>
      </w:r>
    </w:p>
    <w:p w14:paraId="6243EE50"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יזהיר את צוות הפריקה, הטעינה והשינוע וינחה אותו;</w:t>
      </w:r>
    </w:p>
    <w:p w14:paraId="631A53F1"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ילווה את המשגורים במשך כל זמן הפריקה והטעינה, ובמקרה של פריקה או טעינה של מטוסי מטען - ילווה את המשגורים גם בשינוע, וימסור את המשגור לממ</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ן או למקבלו במסירה ישירה; בטעינה של כלי טיס של מטען - ילווה את המשגורים מממ"ן ועד לסגירת כלי הטיס;</w:t>
      </w:r>
    </w:p>
    <w:p w14:paraId="04133F70" w14:textId="77777777" w:rsidR="00BF3FBF" w:rsidRDefault="00BF3FBF">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hint="cs"/>
          <w:strike/>
          <w:vanish/>
          <w:sz w:val="22"/>
          <w:szCs w:val="22"/>
          <w:shd w:val="clear" w:color="auto" w:fill="FFFF99"/>
          <w:rtl/>
        </w:rPr>
        <w:tab/>
        <w:t xml:space="preserve">ילווה משגור חומר מסוכן בכל שלבי שינועו והובלתו מממ"ן לכלי הטיס, ובמסירה ישירה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מעת קבלתו ועד לכלי הטיס;</w:t>
      </w:r>
    </w:p>
    <w:p w14:paraId="71755AF7" w14:textId="77777777" w:rsidR="00BF3FBF" w:rsidRDefault="00BF3FBF">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ילווה משגור של חומר מסוכן במיוחד בכל שלבי שינועו והובלתו מממ"ן לכלי הטיס או מכלי הטיס לממ"ן, ובמסירה ישירה - מעת קבלתו ועד ה</w:t>
      </w:r>
      <w:r>
        <w:rPr>
          <w:rStyle w:val="default"/>
          <w:rFonts w:cs="FrankRuehl"/>
          <w:vanish/>
          <w:sz w:val="22"/>
          <w:szCs w:val="22"/>
          <w:u w:val="single"/>
          <w:shd w:val="clear" w:color="auto" w:fill="FFFF99"/>
          <w:rtl/>
        </w:rPr>
        <w:t>ט</w:t>
      </w:r>
      <w:r>
        <w:rPr>
          <w:rStyle w:val="default"/>
          <w:rFonts w:cs="FrankRuehl" w:hint="cs"/>
          <w:vanish/>
          <w:sz w:val="22"/>
          <w:szCs w:val="22"/>
          <w:u w:val="single"/>
          <w:shd w:val="clear" w:color="auto" w:fill="FFFF99"/>
          <w:rtl/>
        </w:rPr>
        <w:t>ענתו בכלי הטיס ומכלי הטיס ועד מסירתו למקבל;</w:t>
      </w:r>
    </w:p>
    <w:p w14:paraId="3E2FA72C"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יתייצב לפני זמן הנחיתה בנקודת החניה של כלי טיס הנושא משגור יקר ערך ויודיע לנציגי היחידה למניעת עבירות של הרשות את מיקומו של המשגור יקר הערך בכלי הטיס, ויתאם עמו את אופן פריקתו ושינועו של המשגור, הכל בטרם פתי</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ת דלת תא המטען;</w:t>
      </w:r>
    </w:p>
    <w:p w14:paraId="452D1D20"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יבדוק בקפידה </w:t>
      </w:r>
      <w:r>
        <w:rPr>
          <w:rStyle w:val="default"/>
          <w:rFonts w:cs="FrankRuehl" w:hint="cs"/>
          <w:strike/>
          <w:vanish/>
          <w:sz w:val="22"/>
          <w:szCs w:val="22"/>
          <w:shd w:val="clear" w:color="auto" w:fill="FFFF99"/>
          <w:rtl/>
        </w:rPr>
        <w:t>את כל המשגורים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כל משגור של חומר מסוכן</w:t>
      </w:r>
      <w:r>
        <w:rPr>
          <w:rStyle w:val="default"/>
          <w:rFonts w:cs="FrankRuehl" w:hint="cs"/>
          <w:vanish/>
          <w:sz w:val="22"/>
          <w:szCs w:val="22"/>
          <w:shd w:val="clear" w:color="auto" w:fill="FFFF99"/>
          <w:rtl/>
        </w:rPr>
        <w:t xml:space="preserve"> ויוודא את שלמות האריזות והעדר נזילות, דליפות, שבר, סדק, כתם חשוד, ריח או כל סימן שיש בו כדי לעורר חשש לפגם בשלמות האריזות או החבילות;</w:t>
      </w:r>
    </w:p>
    <w:p w14:paraId="6EC31BCE" w14:textId="77777777" w:rsidR="00BF3FBF" w:rsidRDefault="00BF3FBF">
      <w:pPr>
        <w:pStyle w:val="P22"/>
        <w:spacing w:before="0"/>
        <w:ind w:left="1021" w:right="1134"/>
        <w:rPr>
          <w:rFonts w:hint="cs"/>
          <w:vanish/>
          <w:sz w:val="22"/>
          <w:szCs w:val="22"/>
          <w:shd w:val="clear" w:color="auto" w:fill="FFFF99"/>
          <w:rtl/>
        </w:rPr>
      </w:pPr>
      <w:r>
        <w:rPr>
          <w:rStyle w:val="default"/>
          <w:rFonts w:cs="FrankRuehl"/>
          <w:vanish/>
          <w:sz w:val="22"/>
          <w:szCs w:val="22"/>
          <w:shd w:val="clear" w:color="auto" w:fill="FFFF99"/>
          <w:rtl/>
        </w:rPr>
        <w:t>(6)</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יבדוק בקפידה את מערכות השינוע ולו</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ות הפיקוד והבקרה בתאי המטען בטרם יתחילו בפריקה ובטעינה כדי לאפשר פריקה וטעינה נאותים ובטוחים;</w:t>
      </w:r>
    </w:p>
    <w:p w14:paraId="4E0E9D1B"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(7)</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יקבע אלו משגורים של חמרים מסוכנים דורשים טיפול ברמת זהירות מיוחדת ואת שיטת שינועם, הכל בהתאם להוראות ו</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סימונים על גבי האריזות ובהתאם </w:t>
      </w:r>
      <w:r>
        <w:rPr>
          <w:rStyle w:val="default"/>
          <w:rFonts w:cs="FrankRuehl" w:hint="cs"/>
          <w:strike/>
          <w:vanish/>
          <w:sz w:val="22"/>
          <w:szCs w:val="22"/>
          <w:shd w:val="clear" w:color="auto" w:fill="FFFF99"/>
          <w:rtl/>
        </w:rPr>
        <w:t>לדרישות הוראות יאט"א ולהוראות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לתקנות ולהוראות</w:t>
      </w:r>
      <w:r>
        <w:rPr>
          <w:rStyle w:val="default"/>
          <w:rFonts w:cs="FrankRuehl" w:hint="cs"/>
          <w:vanish/>
          <w:sz w:val="22"/>
          <w:szCs w:val="22"/>
          <w:shd w:val="clear" w:color="auto" w:fill="FFFF99"/>
          <w:rtl/>
        </w:rPr>
        <w:t xml:space="preserve"> אחרות שקבע המנהל, והודיע בכתב למוביל.</w:t>
      </w:r>
    </w:p>
    <w:p w14:paraId="21ADE49C" w14:textId="77777777" w:rsidR="00BF3FBF" w:rsidRDefault="00BF3FBF">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נמצא משגור </w:t>
      </w:r>
      <w:r>
        <w:rPr>
          <w:rStyle w:val="default"/>
          <w:rFonts w:cs="FrankRuehl" w:hint="cs"/>
          <w:strike/>
          <w:vanish/>
          <w:sz w:val="22"/>
          <w:szCs w:val="22"/>
          <w:shd w:val="clear" w:color="auto" w:fill="FFFF99"/>
          <w:rtl/>
        </w:rPr>
        <w:t>ובו חומר מסוכן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חומר מסוכן</w:t>
      </w:r>
      <w:r>
        <w:rPr>
          <w:rStyle w:val="default"/>
          <w:rFonts w:cs="FrankRuehl" w:hint="cs"/>
          <w:vanish/>
          <w:sz w:val="22"/>
          <w:szCs w:val="22"/>
          <w:shd w:val="clear" w:color="auto" w:fill="FFFF99"/>
          <w:rtl/>
        </w:rPr>
        <w:t xml:space="preserve"> כשהוא פגום, או קיים חשש שניזוק או שיש דליפה ממנו - יורה נציג המוביל לראש צוות הפריקה להפסיק את הפריקה ולהרחיק מהמקום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את אנשי הצוות; נציג המוביל יודיע לאלתר למרכז התיאום ולראש משמרת כיבוי אש על התקלה.</w:t>
      </w:r>
    </w:p>
    <w:p w14:paraId="2727F94F" w14:textId="77777777" w:rsidR="00BF3FBF" w:rsidRDefault="00BF3FBF">
      <w:pPr>
        <w:pStyle w:val="P02"/>
        <w:spacing w:before="0"/>
        <w:ind w:left="1021"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משגורים של חמרים מסוכנים </w:t>
      </w:r>
      <w:r>
        <w:rPr>
          <w:rStyle w:val="default"/>
          <w:rFonts w:cs="FrankRuehl" w:hint="cs"/>
          <w:vanish/>
          <w:sz w:val="22"/>
          <w:szCs w:val="22"/>
          <w:u w:val="single"/>
          <w:shd w:val="clear" w:color="auto" w:fill="FFFF99"/>
          <w:rtl/>
        </w:rPr>
        <w:t>במיוחד</w:t>
      </w:r>
      <w:r>
        <w:rPr>
          <w:rStyle w:val="default"/>
          <w:rFonts w:cs="FrankRuehl" w:hint="cs"/>
          <w:vanish/>
          <w:sz w:val="22"/>
          <w:szCs w:val="22"/>
          <w:shd w:val="clear" w:color="auto" w:fill="FFFF99"/>
          <w:rtl/>
        </w:rPr>
        <w:t xml:space="preserve"> יובדלו, בעת ההובלה לכלי הטיס וממנו, ממשגורים אחרים וישונעו בנפרד על עגלות אחרות או על כלי הסעה יעודיים אחרים;</w:t>
      </w:r>
    </w:p>
    <w:p w14:paraId="43940DDC" w14:textId="77777777" w:rsidR="00BF3FBF" w:rsidRDefault="00BF3F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ההעמסה של משגור </w:t>
      </w:r>
      <w:r>
        <w:rPr>
          <w:rStyle w:val="default"/>
          <w:rFonts w:cs="FrankRuehl" w:hint="cs"/>
          <w:strike/>
          <w:vanish/>
          <w:sz w:val="22"/>
          <w:szCs w:val="22"/>
          <w:shd w:val="clear" w:color="auto" w:fill="FFFF99"/>
          <w:rtl/>
        </w:rPr>
        <w:t>חומר מסוכן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w:t>
      </w:r>
      <w:r>
        <w:rPr>
          <w:rStyle w:val="default"/>
          <w:rFonts w:cs="FrankRuehl"/>
          <w:vanish/>
          <w:sz w:val="22"/>
          <w:szCs w:val="22"/>
          <w:u w:val="single"/>
          <w:shd w:val="clear" w:color="auto" w:fill="FFFF99"/>
          <w:rtl/>
        </w:rPr>
        <w:t>ל</w:t>
      </w:r>
      <w:r>
        <w:rPr>
          <w:rStyle w:val="default"/>
          <w:rFonts w:cs="FrankRuehl" w:hint="cs"/>
          <w:vanish/>
          <w:sz w:val="22"/>
          <w:szCs w:val="22"/>
          <w:u w:val="single"/>
          <w:shd w:val="clear" w:color="auto" w:fill="FFFF99"/>
          <w:rtl/>
        </w:rPr>
        <w:t xml:space="preserve"> חומר מסוכן במיוחד</w:t>
      </w:r>
      <w:r>
        <w:rPr>
          <w:rStyle w:val="default"/>
          <w:rFonts w:cs="FrankRuehl" w:hint="cs"/>
          <w:vanish/>
          <w:sz w:val="22"/>
          <w:szCs w:val="22"/>
          <w:shd w:val="clear" w:color="auto" w:fill="FFFF99"/>
          <w:rtl/>
        </w:rPr>
        <w:t xml:space="preserve"> על עגלה או כלי הסעה ייעודי אחר תיעשה לפי הנחיות נציג המוביל.</w:t>
      </w:r>
    </w:p>
    <w:p w14:paraId="21E499AC" w14:textId="77777777" w:rsidR="00BF3FBF" w:rsidRDefault="00BF3FBF">
      <w:pPr>
        <w:pStyle w:val="P00"/>
        <w:spacing w:before="0"/>
        <w:ind w:left="0" w:right="1134"/>
        <w:rPr>
          <w:rStyle w:val="default"/>
          <w:rFonts w:cs="FrankRuehl"/>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העגלות או כלי הסעה יעודיים אחרים אשר בהם משגורים של חמרים מסוכנים </w:t>
      </w:r>
      <w:r>
        <w:rPr>
          <w:rStyle w:val="default"/>
          <w:rFonts w:cs="FrankRuehl" w:hint="cs"/>
          <w:vanish/>
          <w:sz w:val="22"/>
          <w:szCs w:val="22"/>
          <w:u w:val="single"/>
          <w:shd w:val="clear" w:color="auto" w:fill="FFFF99"/>
          <w:rtl/>
        </w:rPr>
        <w:t>במיוחד</w:t>
      </w:r>
      <w:r>
        <w:rPr>
          <w:rStyle w:val="default"/>
          <w:rFonts w:cs="FrankRuehl" w:hint="cs"/>
          <w:vanish/>
          <w:sz w:val="22"/>
          <w:szCs w:val="22"/>
          <w:shd w:val="clear" w:color="auto" w:fill="FFFF99"/>
          <w:rtl/>
        </w:rPr>
        <w:t xml:space="preserve"> תובלנה בסוף שיירת העגלות, או כלי ההסעה האחרים.</w:t>
      </w:r>
      <w:bookmarkEnd w:id="20"/>
    </w:p>
    <w:p w14:paraId="59E832C6" w14:textId="77777777" w:rsidR="00BF3FBF" w:rsidRDefault="00BF3FBF">
      <w:pPr>
        <w:pStyle w:val="P00"/>
        <w:spacing w:before="72"/>
        <w:ind w:left="0" w:right="1134"/>
        <w:rPr>
          <w:rStyle w:val="default"/>
          <w:rFonts w:cs="FrankRuehl"/>
          <w:rtl/>
        </w:rPr>
      </w:pPr>
      <w:bookmarkStart w:id="21" w:name="Seif10"/>
      <w:bookmarkEnd w:id="21"/>
      <w:r>
        <w:rPr>
          <w:lang w:val="he-IL"/>
        </w:rPr>
        <w:pict w14:anchorId="125B3D42">
          <v:rect id="_x0000_s1046" style="position:absolute;left:0;text-align:left;margin-left:464.5pt;margin-top:8.05pt;width:75.05pt;height:14.9pt;z-index:251658752" o:allowincell="f" filled="f" stroked="f" strokecolor="lime" strokeweight=".25pt">
            <v:textbox inset="0,0,0,0">
              <w:txbxContent>
                <w:p w14:paraId="6340646B" w14:textId="77777777" w:rsidR="00BF3FBF" w:rsidRDefault="00BF3FBF">
                  <w:pPr>
                    <w:spacing w:line="160" w:lineRule="exact"/>
                    <w:jc w:val="left"/>
                    <w:rPr>
                      <w:rFonts w:cs="Miriam"/>
                      <w:noProof/>
                      <w:szCs w:val="18"/>
                      <w:rtl/>
                    </w:rPr>
                  </w:pPr>
                  <w:r>
                    <w:rPr>
                      <w:rFonts w:cs="Miriam"/>
                      <w:szCs w:val="18"/>
                      <w:rtl/>
                    </w:rPr>
                    <w:t>מ</w:t>
                  </w:r>
                  <w:r>
                    <w:rPr>
                      <w:rFonts w:cs="Miriam" w:hint="cs"/>
                      <w:szCs w:val="18"/>
                      <w:rtl/>
                    </w:rPr>
                    <w:t>סירה ישיר</w:t>
                  </w:r>
                  <w:r>
                    <w:rPr>
                      <w:rFonts w:cs="Miriam"/>
                      <w:szCs w:val="18"/>
                      <w:rtl/>
                    </w:rPr>
                    <w:t>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מסירת משגור המפורט בקבוצה </w:t>
      </w:r>
      <w:r>
        <w:rPr>
          <w:rStyle w:val="default"/>
          <w:rFonts w:cs="FrankRuehl"/>
        </w:rPr>
        <w:t xml:space="preserve"> A</w:t>
      </w:r>
      <w:r>
        <w:rPr>
          <w:rStyle w:val="default"/>
          <w:rFonts w:cs="FrankRuehl"/>
          <w:rtl/>
        </w:rPr>
        <w:t>א</w:t>
      </w:r>
      <w:r>
        <w:rPr>
          <w:rStyle w:val="default"/>
          <w:rFonts w:cs="FrankRuehl" w:hint="cs"/>
          <w:rtl/>
        </w:rPr>
        <w:t xml:space="preserve">ו </w:t>
      </w:r>
      <w:r>
        <w:rPr>
          <w:rStyle w:val="default"/>
          <w:rFonts w:cs="FrankRuehl"/>
        </w:rPr>
        <w:t>B</w:t>
      </w:r>
      <w:r>
        <w:rPr>
          <w:rStyle w:val="default"/>
          <w:rFonts w:cs="FrankRuehl"/>
          <w:rtl/>
        </w:rPr>
        <w:t xml:space="preserve"> </w:t>
      </w:r>
      <w:r>
        <w:rPr>
          <w:rStyle w:val="default"/>
          <w:rFonts w:cs="FrankRuehl" w:hint="cs"/>
          <w:rtl/>
        </w:rPr>
        <w:t>בקטלוג התקף לסיווג חמרים מסוכנים של רשות הנמלים, שעותק ה</w:t>
      </w:r>
      <w:r>
        <w:rPr>
          <w:rStyle w:val="default"/>
          <w:rFonts w:cs="FrankRuehl"/>
          <w:rtl/>
        </w:rPr>
        <w:t>י</w:t>
      </w:r>
      <w:r>
        <w:rPr>
          <w:rStyle w:val="default"/>
          <w:rFonts w:cs="FrankRuehl" w:hint="cs"/>
          <w:rtl/>
        </w:rPr>
        <w:t>מנו מצוי במשרדו של המנהל, תיעשה במסירה ישירה.</w:t>
      </w:r>
    </w:p>
    <w:p w14:paraId="3BF0C739"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לאמור בסעיף קטן (א), המנהל רשאי לקבוע אילו משגורים של חמרים מסוכנים או יקרי ערך יש למסור במסירה ישירה, מכלי הטיס אל הרכב המוביל לכלי הטיס או מהרכב המוביל לכלי הטיס ואת הסדרי הביצוע.</w:t>
      </w:r>
    </w:p>
    <w:p w14:paraId="1F17A1C3"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קבע המנהל כ</w:t>
      </w:r>
      <w:r>
        <w:rPr>
          <w:rStyle w:val="default"/>
          <w:rFonts w:cs="FrankRuehl"/>
          <w:rtl/>
        </w:rPr>
        <w:t>א</w:t>
      </w:r>
      <w:r>
        <w:rPr>
          <w:rStyle w:val="default"/>
          <w:rFonts w:cs="FrankRuehl" w:hint="cs"/>
          <w:rtl/>
        </w:rPr>
        <w:t>מור בסעיף קטן (ב), יפעל המוביל בהתאם לקביעה.</w:t>
      </w:r>
    </w:p>
    <w:p w14:paraId="68A57753" w14:textId="77777777" w:rsidR="00BF3FBF" w:rsidRDefault="00BF3FBF">
      <w:pPr>
        <w:pStyle w:val="P00"/>
        <w:spacing w:before="72"/>
        <w:ind w:left="0" w:right="1134"/>
        <w:rPr>
          <w:rStyle w:val="default"/>
          <w:rFonts w:cs="FrankRuehl"/>
          <w:rtl/>
        </w:rPr>
      </w:pPr>
      <w:bookmarkStart w:id="22" w:name="Seif11"/>
      <w:bookmarkEnd w:id="22"/>
      <w:r>
        <w:rPr>
          <w:lang w:val="he-IL"/>
        </w:rPr>
        <w:pict w14:anchorId="5149C9BE">
          <v:rect id="_x0000_s1047" style="position:absolute;left:0;text-align:left;margin-left:464.5pt;margin-top:8.05pt;width:75.05pt;height:16pt;z-index:251659776" o:allowincell="f" filled="f" stroked="f" strokecolor="lime" strokeweight=".25pt">
            <v:textbox inset="0,0,0,0">
              <w:txbxContent>
                <w:p w14:paraId="55C7C56C" w14:textId="77777777" w:rsidR="00BF3FBF" w:rsidRDefault="00BF3FBF">
                  <w:pPr>
                    <w:spacing w:line="160" w:lineRule="exact"/>
                    <w:jc w:val="left"/>
                    <w:rPr>
                      <w:rFonts w:cs="Miriam"/>
                      <w:noProof/>
                      <w:szCs w:val="18"/>
                      <w:rtl/>
                    </w:rPr>
                  </w:pPr>
                  <w:r>
                    <w:rPr>
                      <w:rFonts w:cs="Miriam"/>
                      <w:szCs w:val="18"/>
                      <w:rtl/>
                    </w:rPr>
                    <w:t>ח</w:t>
                  </w:r>
                  <w:r>
                    <w:rPr>
                      <w:rFonts w:cs="Miriam" w:hint="cs"/>
                      <w:szCs w:val="18"/>
                      <w:rtl/>
                    </w:rPr>
                    <w:t xml:space="preserve">ומר מסוכן </w:t>
                  </w:r>
                  <w:r>
                    <w:rPr>
                      <w:rFonts w:cs="Miriam"/>
                      <w:szCs w:val="18"/>
                      <w:rtl/>
                    </w:rPr>
                    <w:t>ב</w:t>
                  </w:r>
                  <w:r>
                    <w:rPr>
                      <w:rFonts w:cs="Miriam" w:hint="cs"/>
                      <w:szCs w:val="18"/>
                      <w:rtl/>
                    </w:rPr>
                    <w:t>מיוחד</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במקרה של חומר מסוכן במיוחד, או בכל מקרה שהמנהל ימצא כי קיימות נסיבות מיוחדות, רשאי הוא להורות למוביל, בכתב או בעל פה, כי יציב בעת הפריקה או הטעינה אדם שאו</w:t>
      </w:r>
      <w:r>
        <w:rPr>
          <w:rStyle w:val="default"/>
          <w:rFonts w:cs="FrankRuehl"/>
          <w:rtl/>
        </w:rPr>
        <w:t>מ</w:t>
      </w:r>
      <w:r>
        <w:rPr>
          <w:rStyle w:val="default"/>
          <w:rFonts w:cs="FrankRuehl" w:hint="cs"/>
          <w:rtl/>
        </w:rPr>
        <w:t>ן במיוחד לגבי אמצעי הזהירות שיש לנקוט בטיפול באותו חומר מסוכן או באותן נסיבות מיוחדות.</w:t>
      </w:r>
    </w:p>
    <w:p w14:paraId="2EDFA1EA"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הורה המנהל כאמור בסעיף קטן (א), יפעל המוביל בהתאם להוראה.</w:t>
      </w:r>
    </w:p>
    <w:p w14:paraId="54536406" w14:textId="77777777" w:rsidR="00BF3FBF" w:rsidRDefault="00BF3FBF">
      <w:pPr>
        <w:pStyle w:val="P00"/>
        <w:spacing w:before="72"/>
        <w:ind w:left="0" w:right="1134"/>
        <w:rPr>
          <w:rStyle w:val="default"/>
          <w:rFonts w:cs="FrankRuehl"/>
          <w:rtl/>
        </w:rPr>
      </w:pPr>
      <w:bookmarkStart w:id="23" w:name="Seif12"/>
      <w:bookmarkEnd w:id="23"/>
      <w:r>
        <w:rPr>
          <w:lang w:val="he-IL"/>
        </w:rPr>
        <w:pict w14:anchorId="16CD63C7">
          <v:rect id="_x0000_s1048" style="position:absolute;left:0;text-align:left;margin-left:464.5pt;margin-top:8.05pt;width:75.05pt;height:13.8pt;z-index:251660800" o:allowincell="f" filled="f" stroked="f" strokecolor="lime" strokeweight=".25pt">
            <v:textbox inset="0,0,0,0">
              <w:txbxContent>
                <w:p w14:paraId="1428A8FE" w14:textId="77777777" w:rsidR="00BF3FBF" w:rsidRDefault="00BF3FBF">
                  <w:pPr>
                    <w:spacing w:line="160" w:lineRule="exact"/>
                    <w:jc w:val="left"/>
                    <w:rPr>
                      <w:rFonts w:cs="Miriam"/>
                      <w:noProof/>
                      <w:szCs w:val="18"/>
                      <w:rtl/>
                    </w:rPr>
                  </w:pPr>
                  <w:r>
                    <w:rPr>
                      <w:rFonts w:cs="Miriam"/>
                      <w:szCs w:val="18"/>
                      <w:rtl/>
                    </w:rPr>
                    <w:t>א</w:t>
                  </w:r>
                  <w:r>
                    <w:rPr>
                      <w:rFonts w:cs="Miriam" w:hint="cs"/>
                      <w:szCs w:val="18"/>
                      <w:rtl/>
                    </w:rPr>
                    <w:t>חס</w:t>
                  </w:r>
                  <w:r>
                    <w:rPr>
                      <w:rFonts w:cs="Miriam"/>
                      <w:szCs w:val="18"/>
                      <w:rtl/>
                    </w:rPr>
                    <w:t>ו</w:t>
                  </w:r>
                  <w:r>
                    <w:rPr>
                      <w:rFonts w:cs="Miriam" w:hint="cs"/>
                      <w:szCs w:val="18"/>
                      <w:rtl/>
                    </w:rPr>
                    <w:t>ן</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מ"ן תפרסם, באישור המנהל, נוהל קליטה ואחסון של משגורים של חמרים מסוכנים בממ"ן ובמיוחד בנושאי</w:t>
      </w:r>
      <w:r>
        <w:rPr>
          <w:rStyle w:val="default"/>
          <w:rFonts w:cs="FrankRuehl"/>
          <w:rtl/>
        </w:rPr>
        <w:t>ם</w:t>
      </w:r>
      <w:r>
        <w:rPr>
          <w:rStyle w:val="default"/>
          <w:rFonts w:cs="FrankRuehl" w:hint="cs"/>
          <w:rtl/>
        </w:rPr>
        <w:t xml:space="preserve"> המפורטים להלן:</w:t>
      </w:r>
    </w:p>
    <w:p w14:paraId="1E31281A" w14:textId="77777777" w:rsidR="00BF3FBF" w:rsidRDefault="00BF3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הפרדה לפי קבוצות חומרים;</w:t>
      </w:r>
    </w:p>
    <w:p w14:paraId="5EDC32D4" w14:textId="77777777" w:rsidR="00BF3FBF" w:rsidRDefault="00BF3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פיזית בעת הקליטה;</w:t>
      </w:r>
    </w:p>
    <w:p w14:paraId="4096D07F" w14:textId="77777777" w:rsidR="00BF3FBF" w:rsidRDefault="00BF3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פיזית לפני ההעמסה;</w:t>
      </w:r>
    </w:p>
    <w:p w14:paraId="74C97E09" w14:textId="77777777" w:rsidR="00BF3FBF" w:rsidRDefault="00BF3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בקורת מחזורית באחסון.</w:t>
      </w:r>
    </w:p>
    <w:p w14:paraId="70F520AB" w14:textId="77777777" w:rsidR="00BF3FBF" w:rsidRDefault="00BF3FBF">
      <w:pPr>
        <w:pStyle w:val="P00"/>
        <w:spacing w:before="72"/>
        <w:ind w:left="0" w:right="1134"/>
        <w:rPr>
          <w:rStyle w:val="default"/>
          <w:rFonts w:cs="FrankRuehl"/>
          <w:rtl/>
        </w:rPr>
      </w:pPr>
      <w:bookmarkStart w:id="24" w:name="Seif13"/>
      <w:bookmarkEnd w:id="24"/>
      <w:r>
        <w:rPr>
          <w:lang w:val="he-IL"/>
        </w:rPr>
        <w:pict w14:anchorId="60799664">
          <v:rect id="_x0000_s1049" style="position:absolute;left:0;text-align:left;margin-left:464.5pt;margin-top:8.05pt;width:75.05pt;height:20.9pt;z-index:251661824" o:allowincell="f" filled="f" stroked="f" strokecolor="lime" strokeweight=".25pt">
            <v:textbox inset="0,0,0,0">
              <w:txbxContent>
                <w:p w14:paraId="3740C23F" w14:textId="77777777" w:rsidR="00BF3FBF" w:rsidRDefault="00BF3FBF">
                  <w:pPr>
                    <w:spacing w:line="160" w:lineRule="exact"/>
                    <w:jc w:val="left"/>
                    <w:rPr>
                      <w:rFonts w:cs="Miriam"/>
                      <w:noProof/>
                      <w:szCs w:val="18"/>
                      <w:rtl/>
                    </w:rPr>
                  </w:pPr>
                  <w:r>
                    <w:rPr>
                      <w:rFonts w:cs="Miriam"/>
                      <w:szCs w:val="18"/>
                      <w:rtl/>
                    </w:rPr>
                    <w:t>ה</w:t>
                  </w:r>
                  <w:r>
                    <w:rPr>
                      <w:rFonts w:cs="Miriam" w:hint="cs"/>
                      <w:szCs w:val="18"/>
                      <w:rtl/>
                    </w:rPr>
                    <w:t xml:space="preserve">פרדה באחסון </w:t>
                  </w:r>
                  <w:r>
                    <w:rPr>
                      <w:rFonts w:cs="Miriam"/>
                      <w:szCs w:val="18"/>
                      <w:rtl/>
                    </w:rPr>
                    <w:t>ל</w:t>
                  </w:r>
                  <w:r>
                    <w:rPr>
                      <w:rFonts w:cs="Miriam" w:hint="cs"/>
                      <w:szCs w:val="18"/>
                      <w:rtl/>
                    </w:rPr>
                    <w:t>פני יצוא</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שגור חומר מסוכן העומד בדרישות התקנות והמיועד לאחסון שלפני המשלוח, יאוחסן בנפרד ממשגורים אחרים, ו</w:t>
      </w:r>
      <w:r>
        <w:rPr>
          <w:rStyle w:val="default"/>
          <w:rFonts w:cs="FrankRuehl"/>
          <w:rtl/>
        </w:rPr>
        <w:t>א</w:t>
      </w:r>
      <w:r>
        <w:rPr>
          <w:rStyle w:val="default"/>
          <w:rFonts w:cs="FrankRuehl" w:hint="cs"/>
          <w:rtl/>
        </w:rPr>
        <w:t>ם דרוש הדבר - תוך הפרדה בין חומר לחומר, ובהתאם להוראות הטכניות.</w:t>
      </w:r>
    </w:p>
    <w:p w14:paraId="06F334A3" w14:textId="77777777" w:rsidR="00BF3FBF" w:rsidRDefault="00BF3FBF">
      <w:pPr>
        <w:pStyle w:val="P00"/>
        <w:spacing w:before="72"/>
        <w:ind w:left="0" w:right="1134"/>
        <w:rPr>
          <w:rStyle w:val="default"/>
          <w:rFonts w:cs="FrankRuehl"/>
          <w:rtl/>
        </w:rPr>
      </w:pPr>
      <w:bookmarkStart w:id="25" w:name="Seif14"/>
      <w:bookmarkEnd w:id="25"/>
      <w:r>
        <w:rPr>
          <w:lang w:val="he-IL"/>
        </w:rPr>
        <w:pict w14:anchorId="338B7703">
          <v:rect id="_x0000_s1050" style="position:absolute;left:0;text-align:left;margin-left:464.5pt;margin-top:8.05pt;width:75.05pt;height:23.45pt;z-index:251662848" o:allowincell="f" filled="f" stroked="f" strokecolor="lime" strokeweight=".25pt">
            <v:textbox inset="0,0,0,0">
              <w:txbxContent>
                <w:p w14:paraId="31A8D5B9" w14:textId="77777777" w:rsidR="00BF3FBF" w:rsidRDefault="00BF3FBF">
                  <w:pPr>
                    <w:spacing w:line="160" w:lineRule="exact"/>
                    <w:jc w:val="left"/>
                    <w:rPr>
                      <w:rFonts w:cs="Miriam"/>
                      <w:noProof/>
                      <w:szCs w:val="18"/>
                      <w:rtl/>
                    </w:rPr>
                  </w:pPr>
                  <w:r>
                    <w:rPr>
                      <w:rFonts w:cs="Miriam"/>
                      <w:szCs w:val="18"/>
                      <w:rtl/>
                    </w:rPr>
                    <w:t>מ</w:t>
                  </w:r>
                  <w:r>
                    <w:rPr>
                      <w:rFonts w:cs="Miriam" w:hint="cs"/>
                      <w:szCs w:val="18"/>
                      <w:rtl/>
                    </w:rPr>
                    <w:t xml:space="preserve">ינוי ממונה על </w:t>
                  </w:r>
                  <w:r>
                    <w:rPr>
                      <w:rFonts w:cs="Miriam"/>
                      <w:szCs w:val="18"/>
                      <w:rtl/>
                    </w:rPr>
                    <w:t>ח</w:t>
                  </w:r>
                  <w:r>
                    <w:rPr>
                      <w:rFonts w:cs="Miriam" w:hint="cs"/>
                      <w:szCs w:val="18"/>
                      <w:rtl/>
                    </w:rPr>
                    <w:t>ומרים מסוכנים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המוביל מטענים בכלי טיס של מטען או בכלי טיס של נוסעים, ימנה אדם המתמצא והמתמחה בנושא של הובלת חמרים מסוכנים, ויודיע את שמו למנהל.</w:t>
      </w:r>
    </w:p>
    <w:p w14:paraId="3B371613" w14:textId="77777777" w:rsidR="00BF3FBF" w:rsidRDefault="00BF3FBF">
      <w:pPr>
        <w:pStyle w:val="P00"/>
        <w:spacing w:before="72"/>
        <w:ind w:left="0" w:right="1134"/>
        <w:rPr>
          <w:rStyle w:val="default"/>
          <w:rFonts w:cs="FrankRuehl" w:hint="cs"/>
          <w:rtl/>
        </w:rPr>
      </w:pPr>
      <w:r>
        <w:rPr>
          <w:lang w:val="he-IL"/>
        </w:rPr>
        <w:pict w14:anchorId="08616B29">
          <v:rect id="_x0000_s1051" style="position:absolute;left:0;text-align:left;margin-left:464.5pt;margin-top:8.05pt;width:75.05pt;height:16pt;z-index:251663872" o:allowincell="f" filled="f" stroked="f" strokecolor="lime" strokeweight=".25pt">
            <v:textbox inset="0,0,0,0">
              <w:txbxContent>
                <w:p w14:paraId="0CFDFB92"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w:t>
                  </w:r>
                  <w:r>
                    <w:rPr>
                      <w:rFonts w:cs="Miriam"/>
                      <w:szCs w:val="18"/>
                      <w:rtl/>
                    </w:rPr>
                    <w:t>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המוביל מטענים בכלי טיס של נוסעים בלבד ימנה אדם המתמצא בנושא של הובלת חמרים מסוכנים במידה המאפשרת לו להחליט אילו חמרים, ובאיזו כמות מותרים להובלה במטען אישי או בכבודת יד של נוסעים.</w:t>
      </w:r>
    </w:p>
    <w:p w14:paraId="4B56ADF8" w14:textId="77777777" w:rsidR="00BF3FBF" w:rsidRDefault="00BF3FBF">
      <w:pPr>
        <w:pStyle w:val="P00"/>
        <w:spacing w:before="0"/>
        <w:ind w:left="0" w:right="1134"/>
        <w:rPr>
          <w:rFonts w:hint="cs"/>
          <w:vanish/>
          <w:szCs w:val="20"/>
          <w:shd w:val="clear" w:color="auto" w:fill="FFFF99"/>
          <w:rtl/>
        </w:rPr>
      </w:pPr>
      <w:bookmarkStart w:id="26" w:name="Rov37"/>
      <w:r>
        <w:rPr>
          <w:rFonts w:hint="cs"/>
          <w:vanish/>
          <w:color w:val="FF0000"/>
          <w:szCs w:val="20"/>
          <w:shd w:val="clear" w:color="auto" w:fill="FFFF99"/>
          <w:rtl/>
        </w:rPr>
        <w:t>מיום 8.8.1989</w:t>
      </w:r>
    </w:p>
    <w:p w14:paraId="575CDF7B"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20F64A1A" w14:textId="77777777" w:rsidR="00BF3FBF" w:rsidRDefault="00BF3FBF">
      <w:pPr>
        <w:pStyle w:val="P00"/>
        <w:tabs>
          <w:tab w:val="clear" w:pos="6259"/>
        </w:tabs>
        <w:spacing w:before="0"/>
        <w:ind w:left="0" w:right="1134"/>
        <w:rPr>
          <w:rFonts w:hint="cs"/>
          <w:vanish/>
          <w:szCs w:val="20"/>
          <w:shd w:val="clear" w:color="auto" w:fill="FFFF99"/>
          <w:rtl/>
        </w:rPr>
      </w:pPr>
      <w:hyperlink r:id="rId17"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238587D0" w14:textId="77777777" w:rsidR="00BF3FBF" w:rsidRDefault="00BF3FBF">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המוביל מטענים בכלי טיס של נוסעים בלבד ימנה אדם המתמצא בנושא של הובלת חמרים מסוכנים במידה המאפשרת לו להחליט אילו חמרים, ובאיזו כמות מותרים להובלה במטען אישי או </w:t>
      </w:r>
      <w:r>
        <w:rPr>
          <w:rStyle w:val="default"/>
          <w:rFonts w:cs="FrankRuehl" w:hint="cs"/>
          <w:strike/>
          <w:vanish/>
          <w:sz w:val="22"/>
          <w:szCs w:val="22"/>
          <w:shd w:val="clear" w:color="auto" w:fill="FFFF99"/>
          <w:rtl/>
        </w:rPr>
        <w:t>ככבודת יד</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בכבודת יד</w:t>
      </w:r>
      <w:r>
        <w:rPr>
          <w:rStyle w:val="default"/>
          <w:rFonts w:cs="FrankRuehl" w:hint="cs"/>
          <w:vanish/>
          <w:sz w:val="22"/>
          <w:szCs w:val="22"/>
          <w:shd w:val="clear" w:color="auto" w:fill="FFFF99"/>
          <w:rtl/>
        </w:rPr>
        <w:t xml:space="preserve"> של נוסעים.</w:t>
      </w:r>
      <w:bookmarkEnd w:id="26"/>
    </w:p>
    <w:p w14:paraId="54B7EB29" w14:textId="77777777" w:rsidR="00BF3FBF" w:rsidRDefault="00BF3FBF">
      <w:pPr>
        <w:pStyle w:val="P00"/>
        <w:spacing w:before="72"/>
        <w:ind w:left="0" w:right="1134"/>
        <w:rPr>
          <w:rStyle w:val="default"/>
          <w:rFonts w:cs="FrankRuehl"/>
          <w:rtl/>
        </w:rPr>
      </w:pPr>
      <w:bookmarkStart w:id="27" w:name="Seif15"/>
      <w:bookmarkEnd w:id="27"/>
      <w:r>
        <w:rPr>
          <w:lang w:val="he-IL"/>
        </w:rPr>
        <w:pict w14:anchorId="1C58B8CC">
          <v:rect id="_x0000_s1052" style="position:absolute;left:0;text-align:left;margin-left:464.5pt;margin-top:8.05pt;width:75.05pt;height:12.6pt;z-index:251664896" o:allowincell="f" filled="f" stroked="f" strokecolor="lime" strokeweight=".25pt">
            <v:textbox inset="0,0,0,0">
              <w:txbxContent>
                <w:p w14:paraId="112E09FA" w14:textId="77777777" w:rsidR="00BF3FBF" w:rsidRDefault="00BF3FBF">
                  <w:pPr>
                    <w:spacing w:line="160" w:lineRule="exact"/>
                    <w:jc w:val="left"/>
                    <w:rPr>
                      <w:rFonts w:cs="Miriam"/>
                      <w:noProof/>
                      <w:szCs w:val="18"/>
                      <w:rtl/>
                    </w:rPr>
                  </w:pPr>
                  <w:r>
                    <w:rPr>
                      <w:rFonts w:cs="Miriam"/>
                      <w:szCs w:val="18"/>
                      <w:rtl/>
                    </w:rPr>
                    <w:t>ס</w:t>
                  </w:r>
                  <w:r>
                    <w:rPr>
                      <w:rFonts w:cs="Miriam" w:hint="cs"/>
                      <w:szCs w:val="18"/>
                      <w:rtl/>
                    </w:rPr>
                    <w:t>מכות המנהל</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המנהל כי הדבר דרוש לשמירת בטחון הציבו</w:t>
      </w:r>
      <w:r>
        <w:rPr>
          <w:rStyle w:val="default"/>
          <w:rFonts w:cs="FrankRuehl"/>
          <w:rtl/>
        </w:rPr>
        <w:t>ר</w:t>
      </w:r>
      <w:r>
        <w:rPr>
          <w:rStyle w:val="default"/>
          <w:rFonts w:cs="FrankRuehl" w:hint="cs"/>
          <w:rtl/>
        </w:rPr>
        <w:t xml:space="preserve"> ובטיחות הרכוש בנמל רשאי הוא להורות למוביל להעביר כלי הטיס שיש בו משגור חומר מסוכן ממקומו למקום אחר בשטח הנמל ולהחזיקו שם עד אשר יורה אחרת; נתן המנהל הוראה כאמור, יבצענה המוביל לאלתר.</w:t>
      </w:r>
    </w:p>
    <w:p w14:paraId="2EC5715E"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המוביל אחר הוראות המנהל על פי סעיף קטן (א), רשאי המנהל לנק</w:t>
      </w:r>
      <w:r>
        <w:rPr>
          <w:rStyle w:val="default"/>
          <w:rFonts w:cs="FrankRuehl"/>
          <w:rtl/>
        </w:rPr>
        <w:t>ו</w:t>
      </w:r>
      <w:r>
        <w:rPr>
          <w:rStyle w:val="default"/>
          <w:rFonts w:cs="FrankRuehl" w:hint="cs"/>
          <w:rtl/>
        </w:rPr>
        <w:t>ט צעדים הדרושים למילוי ההוראה, ולחייב את המוביל בכל ההוצאות הכרוכות בביצוע פעולה זו.</w:t>
      </w:r>
    </w:p>
    <w:p w14:paraId="679AE515" w14:textId="77777777" w:rsidR="00BF3FBF" w:rsidRDefault="00BF3FBF">
      <w:pPr>
        <w:pStyle w:val="P00"/>
        <w:spacing w:before="72"/>
        <w:ind w:left="0" w:right="1134"/>
        <w:rPr>
          <w:rStyle w:val="default"/>
          <w:rFonts w:cs="FrankRuehl"/>
          <w:rtl/>
        </w:rPr>
      </w:pPr>
      <w:bookmarkStart w:id="28" w:name="Seif16"/>
      <w:bookmarkEnd w:id="28"/>
      <w:r>
        <w:rPr>
          <w:lang w:val="he-IL"/>
        </w:rPr>
        <w:pict w14:anchorId="12B626BB">
          <v:rect id="_x0000_s1053" style="position:absolute;left:0;text-align:left;margin-left:464.5pt;margin-top:8.05pt;width:75.05pt;height:32pt;z-index:251665920" o:allowincell="f" filled="f" stroked="f" strokecolor="lime" strokeweight=".25pt">
            <v:textbox inset="0,0,0,0">
              <w:txbxContent>
                <w:p w14:paraId="1F96C570" w14:textId="77777777" w:rsidR="00BF3FBF" w:rsidRDefault="00BF3FBF">
                  <w:pPr>
                    <w:spacing w:line="160" w:lineRule="exact"/>
                    <w:jc w:val="left"/>
                    <w:rPr>
                      <w:rFonts w:cs="Miriam" w:hint="cs"/>
                      <w:szCs w:val="18"/>
                      <w:rtl/>
                    </w:rPr>
                  </w:pPr>
                  <w:r>
                    <w:rPr>
                      <w:rFonts w:cs="Miriam"/>
                      <w:szCs w:val="18"/>
                      <w:rtl/>
                    </w:rPr>
                    <w:t>א</w:t>
                  </w:r>
                  <w:r>
                    <w:rPr>
                      <w:rFonts w:cs="Miriam" w:hint="cs"/>
                      <w:szCs w:val="18"/>
                      <w:rtl/>
                    </w:rPr>
                    <w:t>יסור ה</w:t>
                  </w:r>
                  <w:r>
                    <w:rPr>
                      <w:rFonts w:cs="Miriam"/>
                      <w:szCs w:val="18"/>
                      <w:rtl/>
                    </w:rPr>
                    <w:t>פ</w:t>
                  </w:r>
                  <w:r>
                    <w:rPr>
                      <w:rFonts w:cs="Miriam" w:hint="cs"/>
                      <w:szCs w:val="18"/>
                      <w:rtl/>
                    </w:rPr>
                    <w:t>קדת חומר מסוכן לשמירה</w:t>
                  </w:r>
                </w:p>
                <w:p w14:paraId="76212523" w14:textId="77777777" w:rsidR="00BF3FBF" w:rsidRDefault="00BF3FBF">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שמ"ט-1989</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יפקיד אדם ולא יקבל אדם לשמירה או להפקדה כחפץ אישי, משגור חומר מסוכן או חפץ</w:t>
      </w:r>
      <w:r>
        <w:rPr>
          <w:rStyle w:val="default"/>
          <w:rFonts w:cs="FrankRuehl"/>
          <w:rtl/>
        </w:rPr>
        <w:t xml:space="preserve"> </w:t>
      </w:r>
      <w:r>
        <w:rPr>
          <w:rStyle w:val="default"/>
          <w:rFonts w:cs="FrankRuehl" w:hint="cs"/>
          <w:rtl/>
        </w:rPr>
        <w:t>מסוכן ולא יאוחסן במחסן ממחסני הנמל או במחסנו של כל גורם הפועל בנמל.</w:t>
      </w:r>
    </w:p>
    <w:p w14:paraId="3C5350D6" w14:textId="77777777" w:rsidR="00BF3FBF" w:rsidRDefault="00BF3FBF">
      <w:pPr>
        <w:pStyle w:val="P00"/>
        <w:spacing w:before="72"/>
        <w:ind w:left="0" w:right="1134"/>
        <w:rPr>
          <w:rStyle w:val="default"/>
          <w:rFonts w:cs="FrankRuehl" w:hint="cs"/>
          <w:rtl/>
        </w:rPr>
      </w:pPr>
      <w:r>
        <w:rPr>
          <w:rtl/>
          <w:lang w:val="he-IL"/>
        </w:rPr>
        <w:pict w14:anchorId="70F88562">
          <v:shape id="_x0000_s1078" type="#_x0000_t202" style="position:absolute;left:0;text-align:left;margin-left:462pt;margin-top:7.1pt;width:80.25pt;height:13.05pt;z-index:251677184" filled="f" stroked="f">
            <v:textbox inset="1mm,0,1mm,0">
              <w:txbxContent>
                <w:p w14:paraId="475BC697"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כי משגור חומר מסוכן התקבל לשמירה - רשאי המנהל להרחיק משגור זה או להורות על הרחקתו או על אחסונו במקום אחר, הכל באחריותו הבלעדית של המפקיד ועל חשבונו.</w:t>
      </w:r>
    </w:p>
    <w:p w14:paraId="63510565" w14:textId="77777777" w:rsidR="00BF3FBF" w:rsidRDefault="00BF3FBF">
      <w:pPr>
        <w:pStyle w:val="P00"/>
        <w:spacing w:before="0"/>
        <w:ind w:left="0" w:right="1134"/>
        <w:rPr>
          <w:rFonts w:hint="cs"/>
          <w:vanish/>
          <w:szCs w:val="20"/>
          <w:shd w:val="clear" w:color="auto" w:fill="FFFF99"/>
          <w:rtl/>
        </w:rPr>
      </w:pPr>
      <w:bookmarkStart w:id="29" w:name="Rov38"/>
      <w:r>
        <w:rPr>
          <w:rFonts w:hint="cs"/>
          <w:vanish/>
          <w:color w:val="FF0000"/>
          <w:szCs w:val="20"/>
          <w:shd w:val="clear" w:color="auto" w:fill="FFFF99"/>
          <w:rtl/>
        </w:rPr>
        <w:t>מיום 8.8.1989</w:t>
      </w:r>
    </w:p>
    <w:p w14:paraId="3648E3DC"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255A458A" w14:textId="77777777" w:rsidR="00BF3FBF" w:rsidRDefault="00BF3FBF">
      <w:pPr>
        <w:pStyle w:val="P00"/>
        <w:tabs>
          <w:tab w:val="clear" w:pos="6259"/>
        </w:tabs>
        <w:spacing w:before="0"/>
        <w:ind w:left="0" w:right="1134"/>
        <w:rPr>
          <w:rFonts w:hint="cs"/>
          <w:vanish/>
          <w:szCs w:val="20"/>
          <w:shd w:val="clear" w:color="auto" w:fill="FFFF99"/>
          <w:rtl/>
        </w:rPr>
      </w:pPr>
      <w:hyperlink r:id="rId18"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132A9813" w14:textId="77777777" w:rsidR="00BF3FBF" w:rsidRDefault="00BF3FBF">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16.</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יפקיד אדם ולא יקבל אדם לשמירה או להפקדה כחפץ אישי, </w:t>
      </w:r>
      <w:r>
        <w:rPr>
          <w:rStyle w:val="default"/>
          <w:rFonts w:cs="FrankRuehl" w:hint="cs"/>
          <w:strike/>
          <w:vanish/>
          <w:sz w:val="22"/>
          <w:szCs w:val="22"/>
          <w:shd w:val="clear" w:color="auto" w:fill="FFFF99"/>
          <w:rtl/>
        </w:rPr>
        <w:t>כל משגור ובו חומר מסוכן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משגור חומר מסוכן</w:t>
      </w:r>
      <w:r>
        <w:rPr>
          <w:rStyle w:val="default"/>
          <w:rFonts w:cs="FrankRuehl" w:hint="cs"/>
          <w:vanish/>
          <w:sz w:val="22"/>
          <w:szCs w:val="22"/>
          <w:shd w:val="clear" w:color="auto" w:fill="FFFF99"/>
          <w:rtl/>
        </w:rPr>
        <w:t xml:space="preserve"> או חפץ</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מסוכן ולא יאוחסן במחסן ממחסני הנמל או במחסנו של כל גורם הפועל בנמל.</w:t>
      </w:r>
    </w:p>
    <w:p w14:paraId="6418DBAE" w14:textId="77777777" w:rsidR="00BF3FBF" w:rsidRDefault="00BF3FBF">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נמצא כי </w:t>
      </w:r>
      <w:r>
        <w:rPr>
          <w:rStyle w:val="default"/>
          <w:rFonts w:cs="FrankRuehl" w:hint="cs"/>
          <w:strike/>
          <w:vanish/>
          <w:sz w:val="22"/>
          <w:szCs w:val="22"/>
          <w:shd w:val="clear" w:color="auto" w:fill="FFFF99"/>
          <w:rtl/>
        </w:rPr>
        <w:t>משגור ובו חומר מסוכן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משגור חומר מסוכן</w:t>
      </w:r>
      <w:r>
        <w:rPr>
          <w:rStyle w:val="default"/>
          <w:rFonts w:cs="FrankRuehl" w:hint="cs"/>
          <w:vanish/>
          <w:sz w:val="22"/>
          <w:szCs w:val="22"/>
          <w:shd w:val="clear" w:color="auto" w:fill="FFFF99"/>
          <w:rtl/>
        </w:rPr>
        <w:t xml:space="preserve"> התקבל לשמירה - רשאי המנהל להרחיק משגור זה או להורות על הרחקתו או על אחסונו במקום אחר, הכל באחריותו הבלעדית של המפקיד ועל חשבונו.</w:t>
      </w:r>
      <w:bookmarkEnd w:id="29"/>
    </w:p>
    <w:p w14:paraId="28B086B1" w14:textId="77777777" w:rsidR="00BF3FBF" w:rsidRDefault="00BF3FBF">
      <w:pPr>
        <w:pStyle w:val="P00"/>
        <w:spacing w:before="72"/>
        <w:ind w:left="0" w:right="1134"/>
        <w:rPr>
          <w:rStyle w:val="default"/>
          <w:rFonts w:cs="FrankRuehl"/>
          <w:rtl/>
        </w:rPr>
      </w:pPr>
      <w:bookmarkStart w:id="30" w:name="Seif17"/>
      <w:bookmarkEnd w:id="30"/>
      <w:r>
        <w:rPr>
          <w:lang w:val="he-IL"/>
        </w:rPr>
        <w:pict w14:anchorId="0921FC50">
          <v:rect id="_x0000_s1054" style="position:absolute;left:0;text-align:left;margin-left:464.5pt;margin-top:8.05pt;width:75.05pt;height:14.75pt;z-index:251666944" o:allowincell="f" filled="f" stroked="f" strokecolor="lime" strokeweight=".25pt">
            <v:textbox inset="0,0,0,0">
              <w:txbxContent>
                <w:p w14:paraId="78DA4202" w14:textId="77777777" w:rsidR="00BF3FBF" w:rsidRDefault="00BF3FBF">
                  <w:pPr>
                    <w:spacing w:line="160" w:lineRule="exact"/>
                    <w:jc w:val="left"/>
                    <w:rPr>
                      <w:rFonts w:cs="Miriam"/>
                      <w:noProof/>
                      <w:szCs w:val="18"/>
                      <w:rtl/>
                    </w:rPr>
                  </w:pPr>
                  <w:r>
                    <w:rPr>
                      <w:rFonts w:cs="Miriam"/>
                      <w:szCs w:val="18"/>
                      <w:rtl/>
                    </w:rPr>
                    <w:t>ה</w:t>
                  </w:r>
                  <w:r>
                    <w:rPr>
                      <w:rFonts w:cs="Miriam" w:hint="cs"/>
                      <w:szCs w:val="18"/>
                      <w:rtl/>
                    </w:rPr>
                    <w:t>דרכה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אד</w:t>
      </w:r>
      <w:r>
        <w:rPr>
          <w:rStyle w:val="default"/>
          <w:rFonts w:cs="FrankRuehl"/>
          <w:rtl/>
        </w:rPr>
        <w:t>ם</w:t>
      </w:r>
      <w:r>
        <w:rPr>
          <w:rStyle w:val="default"/>
          <w:rFonts w:cs="FrankRuehl" w:hint="cs"/>
          <w:rtl/>
        </w:rPr>
        <w:t xml:space="preserve"> באריזת חמרים מסוכנים, הכנתם למשלוח, אחסנתם, פריקתם, קשירתם או כיוצא באלה, אלא אם כן עבר הדרכה לפי תכנית כמפורט בתוספת והוסמך לכך בידי מעסיקו ובידו כתב הסמכה תקף.</w:t>
      </w:r>
    </w:p>
    <w:p w14:paraId="172BFE08"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העוסק בחמרים מסוכנים או בא במגע עמם חייב לקיים את אמצעי הבטיחות והזהירות הדרושים בט</w:t>
      </w:r>
      <w:r>
        <w:rPr>
          <w:rStyle w:val="default"/>
          <w:rFonts w:cs="FrankRuehl"/>
          <w:rtl/>
        </w:rPr>
        <w:t>י</w:t>
      </w:r>
      <w:r>
        <w:rPr>
          <w:rStyle w:val="default"/>
          <w:rFonts w:cs="FrankRuehl" w:hint="cs"/>
          <w:rtl/>
        </w:rPr>
        <w:t>פול בחמרים מסוכנים.</w:t>
      </w:r>
    </w:p>
    <w:p w14:paraId="0DBD488F"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מעסיק יתן הדרכה ואימונים מתאימים לכל מועסקיו העוסקים בחמרים מסוכנים; ההדרכה תהיה במגוון הפעולות של כל אלה העוסקים מטעמו בחמרים מסוכנים או הבאים במגע אתם.</w:t>
      </w:r>
    </w:p>
    <w:p w14:paraId="31954CA6"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העוסק בחמרים מסוכנים ידאג, כי כל המועסקים בידו בחמרים מסוכנים, יקבלו הד</w:t>
      </w:r>
      <w:r>
        <w:rPr>
          <w:rStyle w:val="default"/>
          <w:rFonts w:cs="FrankRuehl"/>
          <w:rtl/>
        </w:rPr>
        <w:t>ר</w:t>
      </w:r>
      <w:r>
        <w:rPr>
          <w:rStyle w:val="default"/>
          <w:rFonts w:cs="FrankRuehl" w:hint="cs"/>
          <w:rtl/>
        </w:rPr>
        <w:t>כה כאמור בסעיף קטן (א), לפי סוג הפעילות של כל מועסק כאמור.</w:t>
      </w:r>
    </w:p>
    <w:p w14:paraId="47AA46B5" w14:textId="77777777" w:rsidR="00BF3FBF" w:rsidRDefault="00BF3FBF">
      <w:pPr>
        <w:pStyle w:val="P00"/>
        <w:spacing w:before="72"/>
        <w:ind w:left="0" w:right="1134"/>
        <w:rPr>
          <w:rStyle w:val="default"/>
          <w:rFonts w:cs="FrankRuehl" w:hint="cs"/>
          <w:rtl/>
        </w:rPr>
      </w:pPr>
      <w:r>
        <w:rPr>
          <w:lang w:val="he-IL"/>
        </w:rPr>
        <w:pict w14:anchorId="77D93857">
          <v:rect id="_x0000_s1055" style="position:absolute;left:0;text-align:left;margin-left:464.5pt;margin-top:8.05pt;width:75.05pt;height:16pt;z-index:251667968" o:allowincell="f" filled="f" stroked="f" strokecolor="lime" strokeweight=".25pt">
            <v:textbox inset="0,0,0,0">
              <w:txbxContent>
                <w:p w14:paraId="2D78DDCB"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בהוראות סעיף זה כדי לגרוע מהוראות כל דין.</w:t>
      </w:r>
    </w:p>
    <w:p w14:paraId="6A6775C1" w14:textId="77777777" w:rsidR="00BF3FBF" w:rsidRDefault="00BF3FBF">
      <w:pPr>
        <w:pStyle w:val="P00"/>
        <w:spacing w:before="0"/>
        <w:ind w:left="0" w:right="1134"/>
        <w:rPr>
          <w:rFonts w:hint="cs"/>
          <w:vanish/>
          <w:szCs w:val="20"/>
          <w:shd w:val="clear" w:color="auto" w:fill="FFFF99"/>
          <w:rtl/>
        </w:rPr>
      </w:pPr>
      <w:bookmarkStart w:id="31" w:name="Rov39"/>
      <w:r>
        <w:rPr>
          <w:rFonts w:hint="cs"/>
          <w:vanish/>
          <w:color w:val="FF0000"/>
          <w:szCs w:val="20"/>
          <w:shd w:val="clear" w:color="auto" w:fill="FFFF99"/>
          <w:rtl/>
        </w:rPr>
        <w:t>מיום 8.8.1989</w:t>
      </w:r>
    </w:p>
    <w:p w14:paraId="1E1D4B73"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14:paraId="64E4488D" w14:textId="77777777" w:rsidR="00BF3FBF" w:rsidRDefault="00BF3FBF">
      <w:pPr>
        <w:pStyle w:val="P00"/>
        <w:tabs>
          <w:tab w:val="clear" w:pos="6259"/>
        </w:tabs>
        <w:spacing w:before="0"/>
        <w:ind w:left="0" w:right="1134"/>
        <w:rPr>
          <w:rFonts w:hint="cs"/>
          <w:vanish/>
          <w:szCs w:val="20"/>
          <w:shd w:val="clear" w:color="auto" w:fill="FFFF99"/>
          <w:rtl/>
        </w:rPr>
      </w:pPr>
      <w:hyperlink r:id="rId19" w:history="1">
        <w:r>
          <w:rPr>
            <w:rStyle w:val="Hyperlink"/>
            <w:rFonts w:hint="cs"/>
            <w:vanish/>
            <w:szCs w:val="20"/>
            <w:shd w:val="clear" w:color="auto" w:fill="FFFF99"/>
            <w:rtl/>
          </w:rPr>
          <w:t>ק"ת תשמ"ט מס' 5208</w:t>
        </w:r>
      </w:hyperlink>
      <w:r>
        <w:rPr>
          <w:rFonts w:hint="cs"/>
          <w:vanish/>
          <w:szCs w:val="20"/>
          <w:shd w:val="clear" w:color="auto" w:fill="FFFF99"/>
          <w:rtl/>
        </w:rPr>
        <w:t xml:space="preserve"> מיום 8.8.1989 עמ' 1231</w:t>
      </w:r>
    </w:p>
    <w:p w14:paraId="24C037E5" w14:textId="77777777" w:rsidR="00BF3FBF" w:rsidRDefault="00BF3FB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קטן 17(ה)</w:t>
      </w:r>
      <w:bookmarkEnd w:id="31"/>
    </w:p>
    <w:p w14:paraId="7D2D0A87" w14:textId="77777777" w:rsidR="00BF3FBF" w:rsidRDefault="00BF3FBF">
      <w:pPr>
        <w:pStyle w:val="P00"/>
        <w:spacing w:before="72"/>
        <w:ind w:left="0" w:right="1134"/>
        <w:rPr>
          <w:rStyle w:val="default"/>
          <w:rFonts w:cs="FrankRuehl"/>
          <w:rtl/>
        </w:rPr>
      </w:pPr>
      <w:bookmarkStart w:id="32" w:name="Seif18"/>
      <w:bookmarkEnd w:id="32"/>
      <w:r>
        <w:rPr>
          <w:lang w:val="he-IL"/>
        </w:rPr>
        <w:pict w14:anchorId="6353530C">
          <v:rect id="_x0000_s1056" style="position:absolute;left:0;text-align:left;margin-left:464.5pt;margin-top:8.05pt;width:75.05pt;height:8pt;z-index:251668992" o:allowincell="f" filled="f" stroked="f" strokecolor="lime" strokeweight=".25pt">
            <v:textbox inset="0,0,0,0">
              <w:txbxContent>
                <w:p w14:paraId="37560B9B" w14:textId="77777777" w:rsidR="00BF3FBF" w:rsidRDefault="00BF3FBF">
                  <w:pPr>
                    <w:spacing w:line="160" w:lineRule="exact"/>
                    <w:jc w:val="left"/>
                    <w:rPr>
                      <w:rFonts w:cs="Miriam"/>
                      <w:noProof/>
                      <w:szCs w:val="18"/>
                      <w:rtl/>
                    </w:rPr>
                  </w:pPr>
                  <w:r>
                    <w:rPr>
                      <w:rFonts w:cs="Miriam"/>
                      <w:szCs w:val="18"/>
                      <w:rtl/>
                    </w:rPr>
                    <w:t>פ</w:t>
                  </w:r>
                  <w:r>
                    <w:rPr>
                      <w:rFonts w:cs="Miriam" w:hint="cs"/>
                      <w:szCs w:val="18"/>
                      <w:rtl/>
                    </w:rPr>
                    <w:t>יקוח</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מפקחים לענין כללים אלה.</w:t>
      </w:r>
    </w:p>
    <w:p w14:paraId="43F9E20A"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לנקוט אמצעים סבירים כדי לבדוק אם נתקי</w:t>
      </w:r>
      <w:r>
        <w:rPr>
          <w:rStyle w:val="default"/>
          <w:rFonts w:cs="FrankRuehl"/>
          <w:rtl/>
        </w:rPr>
        <w:t>י</w:t>
      </w:r>
      <w:r>
        <w:rPr>
          <w:rStyle w:val="default"/>
          <w:rFonts w:cs="FrankRuehl" w:hint="cs"/>
          <w:rtl/>
        </w:rPr>
        <w:t>מו הוראות כללים אלה.</w:t>
      </w:r>
    </w:p>
    <w:p w14:paraId="6461835B" w14:textId="77777777" w:rsidR="00BF3FBF" w:rsidRDefault="00BF3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אדם למפקח ולא ימנע אותו מלהשתמש בסמכויותיו לפי כללים אלה.</w:t>
      </w:r>
    </w:p>
    <w:p w14:paraId="0BF91F37" w14:textId="77777777" w:rsidR="00BF3FBF" w:rsidRDefault="00BF3FBF">
      <w:pPr>
        <w:pStyle w:val="P00"/>
        <w:spacing w:before="72"/>
        <w:ind w:left="0" w:right="1134"/>
        <w:rPr>
          <w:rStyle w:val="default"/>
          <w:rFonts w:cs="FrankRuehl"/>
          <w:rtl/>
        </w:rPr>
      </w:pPr>
      <w:bookmarkStart w:id="33" w:name="Seif19"/>
      <w:bookmarkEnd w:id="33"/>
      <w:r>
        <w:rPr>
          <w:lang w:val="he-IL"/>
        </w:rPr>
        <w:pict w14:anchorId="0EA5CD80">
          <v:rect id="_x0000_s1057" style="position:absolute;left:0;text-align:left;margin-left:464.5pt;margin-top:8.05pt;width:75.05pt;height:8pt;z-index:251670016" o:allowincell="f" filled="f" stroked="f" strokecolor="lime" strokeweight=".25pt">
            <v:textbox inset="0,0,0,0">
              <w:txbxContent>
                <w:p w14:paraId="7ED955B9" w14:textId="77777777" w:rsidR="00BF3FBF" w:rsidRDefault="00BF3FBF">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19.</w:t>
      </w:r>
      <w:r>
        <w:rPr>
          <w:rStyle w:val="big-number"/>
          <w:rtl/>
        </w:rPr>
        <w:tab/>
      </w:r>
      <w:r>
        <w:rPr>
          <w:rStyle w:val="default"/>
          <w:rFonts w:cs="FrankRuehl"/>
          <w:rtl/>
        </w:rPr>
        <w:t>א</w:t>
      </w:r>
      <w:r>
        <w:rPr>
          <w:rStyle w:val="default"/>
          <w:rFonts w:cs="FrankRuehl" w:hint="cs"/>
          <w:rtl/>
        </w:rPr>
        <w:t>י קיום כל אחד מהסעיפים 2 עד 9, 10(ג), 11(ב), 13, 15(א), 17 ו-18 (ג) מהווה עבירה.</w:t>
      </w:r>
    </w:p>
    <w:p w14:paraId="6F2F3CB2" w14:textId="77777777" w:rsidR="00BF3FBF" w:rsidRDefault="00BF3FBF">
      <w:pPr>
        <w:pStyle w:val="P00"/>
        <w:spacing w:before="72"/>
        <w:ind w:left="0" w:right="1134"/>
        <w:rPr>
          <w:rStyle w:val="default"/>
          <w:rFonts w:cs="FrankRuehl"/>
          <w:rtl/>
        </w:rPr>
      </w:pPr>
      <w:bookmarkStart w:id="34" w:name="Seif20"/>
      <w:bookmarkEnd w:id="34"/>
      <w:r>
        <w:rPr>
          <w:lang w:val="he-IL"/>
        </w:rPr>
        <w:pict w14:anchorId="09C96EAF">
          <v:rect id="_x0000_s1058" style="position:absolute;left:0;text-align:left;margin-left:464.5pt;margin-top:8.05pt;width:75.05pt;height:8pt;z-index:251671040" o:allowincell="f" filled="f" stroked="f" strokecolor="lime" strokeweight=".25pt">
            <v:textbox inset="0,0,0,0">
              <w:txbxContent>
                <w:p w14:paraId="7DB0E9A5" w14:textId="77777777" w:rsidR="00BF3FBF" w:rsidRDefault="00BF3FBF">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ללים אלה באים להוסיף על כל דין החל על פריקתם ו</w:t>
      </w:r>
      <w:r>
        <w:rPr>
          <w:rStyle w:val="default"/>
          <w:rFonts w:cs="FrankRuehl"/>
          <w:rtl/>
        </w:rPr>
        <w:t>ט</w:t>
      </w:r>
      <w:r>
        <w:rPr>
          <w:rStyle w:val="default"/>
          <w:rFonts w:cs="FrankRuehl" w:hint="cs"/>
          <w:rtl/>
        </w:rPr>
        <w:t>עינתם של משגורים של חמרים מסוכנים ושל משגורים יקרי ערך.</w:t>
      </w:r>
    </w:p>
    <w:p w14:paraId="02386FF4" w14:textId="77777777" w:rsidR="00BF3FBF" w:rsidRDefault="00BF3FBF">
      <w:pPr>
        <w:pStyle w:val="P00"/>
        <w:spacing w:before="72"/>
        <w:ind w:left="0" w:right="1134"/>
        <w:rPr>
          <w:rStyle w:val="default"/>
          <w:rFonts w:cs="FrankRuehl" w:hint="cs"/>
          <w:rtl/>
        </w:rPr>
      </w:pPr>
      <w:bookmarkStart w:id="35" w:name="Seif21"/>
      <w:bookmarkEnd w:id="35"/>
      <w:r>
        <w:rPr>
          <w:lang w:val="he-IL"/>
        </w:rPr>
        <w:pict w14:anchorId="0FA7F87C">
          <v:rect id="_x0000_s1059" style="position:absolute;left:0;text-align:left;margin-left:464.5pt;margin-top:8.05pt;width:75.05pt;height:24pt;z-index:251672064" o:allowincell="f" filled="f" stroked="f" strokecolor="lime" strokeweight=".25pt">
            <v:textbox inset="0,0,0,0">
              <w:txbxContent>
                <w:p w14:paraId="328E745D" w14:textId="77777777" w:rsidR="00BF3FBF" w:rsidRDefault="00BF3FBF">
                  <w:pPr>
                    <w:spacing w:line="160" w:lineRule="exact"/>
                    <w:jc w:val="left"/>
                    <w:rPr>
                      <w:rFonts w:cs="Miriam"/>
                      <w:noProof/>
                      <w:szCs w:val="18"/>
                      <w:rtl/>
                    </w:rPr>
                  </w:pPr>
                  <w:r>
                    <w:rPr>
                      <w:rFonts w:cs="Miriam"/>
                      <w:szCs w:val="18"/>
                      <w:rtl/>
                    </w:rPr>
                    <w:t>ת</w:t>
                  </w:r>
                  <w:r>
                    <w:rPr>
                      <w:rFonts w:cs="Miriam" w:hint="cs"/>
                      <w:szCs w:val="18"/>
                      <w:rtl/>
                    </w:rPr>
                    <w:t>חילה</w:t>
                  </w:r>
                </w:p>
                <w:p w14:paraId="1E12EADB" w14:textId="77777777" w:rsidR="00BF3FBF" w:rsidRDefault="00BF3FB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שמ"ח-1988</w:t>
                  </w:r>
                </w:p>
              </w:txbxContent>
            </v:textbox>
            <w10:anchorlock/>
          </v:rect>
        </w:pict>
      </w:r>
      <w:r>
        <w:rPr>
          <w:rStyle w:val="big-number"/>
          <w:rtl/>
        </w:rPr>
        <w:t>21.</w:t>
      </w:r>
      <w:r>
        <w:rPr>
          <w:rStyle w:val="big-number"/>
          <w:rtl/>
        </w:rPr>
        <w:tab/>
      </w:r>
      <w:r>
        <w:rPr>
          <w:rStyle w:val="default"/>
          <w:rFonts w:cs="FrankRuehl"/>
          <w:rtl/>
        </w:rPr>
        <w:t>ת</w:t>
      </w:r>
      <w:r>
        <w:rPr>
          <w:rStyle w:val="default"/>
          <w:rFonts w:cs="FrankRuehl" w:hint="cs"/>
          <w:rtl/>
        </w:rPr>
        <w:t>חילתם של כללים אלה ביום ט"ז בתמוז התשמ"ח (1 ביולי 1988).</w:t>
      </w:r>
    </w:p>
    <w:p w14:paraId="4A2B9DB6" w14:textId="77777777" w:rsidR="00BF3FBF" w:rsidRDefault="00BF3FBF">
      <w:pPr>
        <w:pStyle w:val="P00"/>
        <w:spacing w:before="0"/>
        <w:ind w:left="0" w:right="1134"/>
        <w:rPr>
          <w:rFonts w:hint="cs"/>
          <w:b/>
          <w:bCs/>
          <w:vanish/>
          <w:szCs w:val="20"/>
          <w:shd w:val="clear" w:color="auto" w:fill="FFFF99"/>
          <w:rtl/>
        </w:rPr>
      </w:pPr>
      <w:bookmarkStart w:id="36" w:name="Rov40"/>
      <w:r>
        <w:rPr>
          <w:rFonts w:hint="cs"/>
          <w:vanish/>
          <w:color w:val="FF0000"/>
          <w:szCs w:val="20"/>
          <w:shd w:val="clear" w:color="auto" w:fill="FFFF99"/>
          <w:rtl/>
        </w:rPr>
        <w:t>מיום 1.4.1988</w:t>
      </w:r>
    </w:p>
    <w:p w14:paraId="064E2032" w14:textId="77777777" w:rsidR="00BF3FBF" w:rsidRDefault="00BF3FB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תשמ"ח-1988</w:t>
      </w:r>
    </w:p>
    <w:p w14:paraId="7E35D6CE" w14:textId="77777777" w:rsidR="00BF3FBF" w:rsidRDefault="00BF3FBF">
      <w:pPr>
        <w:pStyle w:val="P00"/>
        <w:tabs>
          <w:tab w:val="clear" w:pos="6259"/>
        </w:tabs>
        <w:spacing w:before="0"/>
        <w:ind w:left="0" w:right="1134"/>
        <w:rPr>
          <w:rFonts w:hint="cs"/>
          <w:vanish/>
          <w:szCs w:val="20"/>
          <w:shd w:val="clear" w:color="auto" w:fill="FFFF99"/>
          <w:rtl/>
        </w:rPr>
      </w:pPr>
      <w:hyperlink r:id="rId20" w:history="1">
        <w:r>
          <w:rPr>
            <w:rStyle w:val="Hyperlink"/>
            <w:rFonts w:hint="cs"/>
            <w:vanish/>
            <w:szCs w:val="20"/>
            <w:shd w:val="clear" w:color="auto" w:fill="FFFF99"/>
            <w:rtl/>
          </w:rPr>
          <w:t>ק"ת תשמ"ח מס' 5109</w:t>
        </w:r>
      </w:hyperlink>
      <w:r>
        <w:rPr>
          <w:rFonts w:hint="cs"/>
          <w:vanish/>
          <w:szCs w:val="20"/>
          <w:shd w:val="clear" w:color="auto" w:fill="FFFF99"/>
          <w:rtl/>
        </w:rPr>
        <w:t xml:space="preserve"> מיום 26.5.1988 עמ' 867</w:t>
      </w:r>
    </w:p>
    <w:p w14:paraId="727EA953" w14:textId="77777777" w:rsidR="00BF3FBF" w:rsidRDefault="00BF3FBF">
      <w:pPr>
        <w:pStyle w:val="P00"/>
        <w:tabs>
          <w:tab w:val="clear" w:pos="6259"/>
        </w:tabs>
        <w:ind w:left="0" w:right="1134"/>
        <w:rPr>
          <w:rStyle w:val="default"/>
          <w:rFonts w:cs="FrankRuehl" w:hint="cs"/>
          <w:sz w:val="2"/>
          <w:szCs w:val="2"/>
          <w:rtl/>
        </w:rPr>
      </w:pPr>
      <w:r>
        <w:rPr>
          <w:rFonts w:hint="cs"/>
          <w:vanish/>
          <w:sz w:val="22"/>
          <w:szCs w:val="22"/>
          <w:shd w:val="clear" w:color="auto" w:fill="FFFF99"/>
          <w:rtl/>
        </w:rPr>
        <w:t xml:space="preserve">21. </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חילתם של כללים אלה ביום </w:t>
      </w:r>
      <w:r>
        <w:rPr>
          <w:rStyle w:val="default"/>
          <w:rFonts w:cs="FrankRuehl" w:hint="cs"/>
          <w:strike/>
          <w:vanish/>
          <w:sz w:val="22"/>
          <w:szCs w:val="22"/>
          <w:shd w:val="clear" w:color="auto" w:fill="FFFF99"/>
          <w:rtl/>
        </w:rPr>
        <w:t>ב' בניסן התשמ"ח (1 באפריל 1988)</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ט"ז בתמוז התשמ"ח (1 ביולי 1988)</w:t>
      </w:r>
      <w:r>
        <w:rPr>
          <w:rStyle w:val="default"/>
          <w:rFonts w:cs="FrankRuehl" w:hint="cs"/>
          <w:vanish/>
          <w:sz w:val="22"/>
          <w:szCs w:val="22"/>
          <w:shd w:val="clear" w:color="auto" w:fill="FFFF99"/>
          <w:rtl/>
        </w:rPr>
        <w:t>.</w:t>
      </w:r>
      <w:bookmarkEnd w:id="36"/>
    </w:p>
    <w:p w14:paraId="0032C52D" w14:textId="77777777" w:rsidR="00BF3FBF" w:rsidRDefault="00BF3FBF">
      <w:pPr>
        <w:pStyle w:val="P00"/>
        <w:spacing w:before="72"/>
        <w:ind w:left="0" w:right="1134"/>
        <w:rPr>
          <w:rStyle w:val="default"/>
          <w:rFonts w:cs="FrankRuehl" w:hint="cs"/>
          <w:rtl/>
        </w:rPr>
      </w:pPr>
    </w:p>
    <w:p w14:paraId="36C2F1BE" w14:textId="77777777" w:rsidR="00BF3FBF" w:rsidRDefault="00BF3FBF">
      <w:pPr>
        <w:pStyle w:val="medium2-header"/>
        <w:keepLines w:val="0"/>
        <w:spacing w:before="72"/>
        <w:ind w:left="0" w:right="1134"/>
        <w:rPr>
          <w:noProof/>
          <w:sz w:val="26"/>
          <w:szCs w:val="26"/>
          <w:rtl/>
        </w:rPr>
      </w:pPr>
      <w:bookmarkStart w:id="37" w:name="med2"/>
      <w:bookmarkEnd w:id="37"/>
      <w:r>
        <w:rPr>
          <w:noProof/>
          <w:sz w:val="26"/>
          <w:szCs w:val="26"/>
          <w:lang w:val="he-IL"/>
        </w:rPr>
        <w:pict w14:anchorId="39F45668">
          <v:rect id="_x0000_s1060" style="position:absolute;left:0;text-align:left;margin-left:464.5pt;margin-top:8.05pt;width:75.05pt;height:16pt;z-index:251673088" o:allowincell="f" filled="f" stroked="f" strokecolor="lime" strokeweight=".25pt">
            <v:textbox inset="0,0,0,0">
              <w:txbxContent>
                <w:p w14:paraId="6652F18B" w14:textId="77777777" w:rsidR="00BF3FBF" w:rsidRDefault="00BF3FBF">
                  <w:pPr>
                    <w:spacing w:line="160" w:lineRule="exact"/>
                    <w:jc w:val="left"/>
                    <w:rPr>
                      <w:rFonts w:cs="Miriam"/>
                      <w:noProof/>
                      <w:szCs w:val="18"/>
                      <w:rtl/>
                    </w:rPr>
                  </w:pPr>
                  <w:r>
                    <w:rPr>
                      <w:rFonts w:cs="Miriam"/>
                      <w:sz w:val="20"/>
                      <w:szCs w:val="18"/>
                      <w:rtl/>
                    </w:rPr>
                    <w:t>כ</w:t>
                  </w:r>
                  <w:r>
                    <w:rPr>
                      <w:rFonts w:cs="Miriam" w:hint="cs"/>
                      <w:sz w:val="20"/>
                      <w:szCs w:val="18"/>
                      <w:rtl/>
                    </w:rPr>
                    <w:t xml:space="preserve">ללים </w:t>
                  </w:r>
                  <w:r>
                    <w:rPr>
                      <w:rFonts w:cs="Miriam" w:hint="cs"/>
                      <w:szCs w:val="18"/>
                      <w:rtl/>
                    </w:rPr>
                    <w:t>תשמ"ט-1989</w:t>
                  </w:r>
                </w:p>
              </w:txbxContent>
            </v:textbox>
            <w10:anchorlock/>
          </v:rect>
        </w:pict>
      </w:r>
      <w:r>
        <w:rPr>
          <w:noProof/>
          <w:sz w:val="26"/>
          <w:szCs w:val="26"/>
          <w:rtl/>
        </w:rPr>
        <w:t>ת</w:t>
      </w:r>
      <w:r>
        <w:rPr>
          <w:rFonts w:hint="cs"/>
          <w:noProof/>
          <w:sz w:val="26"/>
          <w:szCs w:val="26"/>
          <w:rtl/>
        </w:rPr>
        <w:t>וספת</w:t>
      </w:r>
    </w:p>
    <w:p w14:paraId="6FC0C7CF" w14:textId="77777777" w:rsidR="00BF3FBF" w:rsidRDefault="00BF3FBF">
      <w:pPr>
        <w:pStyle w:val="medium-header"/>
        <w:keepNext w:val="0"/>
        <w:keepLines w:val="0"/>
        <w:ind w:left="0" w:right="1134"/>
        <w:rPr>
          <w:sz w:val="24"/>
          <w:szCs w:val="24"/>
          <w:rtl/>
        </w:rPr>
      </w:pPr>
      <w:r>
        <w:rPr>
          <w:sz w:val="24"/>
          <w:szCs w:val="24"/>
          <w:rtl/>
        </w:rPr>
        <w:t>(</w:t>
      </w:r>
      <w:r>
        <w:rPr>
          <w:rFonts w:hint="cs"/>
          <w:sz w:val="24"/>
          <w:szCs w:val="24"/>
          <w:rtl/>
        </w:rPr>
        <w:t>סעיף 17(א))</w:t>
      </w:r>
    </w:p>
    <w:p w14:paraId="51BE4ADB" w14:textId="77777777" w:rsidR="00BF3FBF" w:rsidRDefault="00BF3FBF">
      <w:pPr>
        <w:pStyle w:val="medium-header"/>
        <w:keepNext w:val="0"/>
        <w:keepLines w:val="0"/>
        <w:ind w:left="0" w:right="1134"/>
        <w:rPr>
          <w:b/>
          <w:bCs/>
          <w:sz w:val="22"/>
          <w:szCs w:val="22"/>
          <w:rtl/>
        </w:rPr>
      </w:pPr>
      <w:r>
        <w:rPr>
          <w:b/>
          <w:bCs/>
          <w:sz w:val="22"/>
          <w:szCs w:val="22"/>
          <w:rtl/>
        </w:rPr>
        <w:t>ת</w:t>
      </w:r>
      <w:r>
        <w:rPr>
          <w:rFonts w:hint="cs"/>
          <w:b/>
          <w:bCs/>
          <w:sz w:val="22"/>
          <w:szCs w:val="22"/>
          <w:rtl/>
        </w:rPr>
        <w:t>כנית הדרכה לעוסקים בחמרים מסוכנים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3972"/>
      </w:tblGrid>
      <w:tr w:rsidR="006319D5" w14:paraId="30D18080" w14:textId="77777777">
        <w:tblPrEx>
          <w:tblCellMar>
            <w:top w:w="0" w:type="dxa"/>
            <w:bottom w:w="0" w:type="dxa"/>
          </w:tblCellMar>
        </w:tblPrEx>
        <w:tc>
          <w:tcPr>
            <w:tcW w:w="3966" w:type="dxa"/>
          </w:tcPr>
          <w:p w14:paraId="0C4A9ABD"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Pr>
            </w:pPr>
            <w:r>
              <w:rPr>
                <w:rStyle w:val="default"/>
                <w:rFonts w:cs="FrankRuehl"/>
                <w:sz w:val="24"/>
                <w:szCs w:val="24"/>
                <w:rtl/>
              </w:rPr>
              <w:t>ה</w:t>
            </w:r>
            <w:r>
              <w:rPr>
                <w:rStyle w:val="default"/>
                <w:rFonts w:cs="FrankRuehl" w:hint="cs"/>
                <w:sz w:val="24"/>
                <w:szCs w:val="24"/>
                <w:rtl/>
              </w:rPr>
              <w:t>ע</w:t>
            </w:r>
            <w:r>
              <w:rPr>
                <w:rStyle w:val="default"/>
                <w:rFonts w:cs="FrankRuehl"/>
                <w:sz w:val="24"/>
                <w:szCs w:val="24"/>
                <w:rtl/>
              </w:rPr>
              <w:t>ו</w:t>
            </w:r>
            <w:r>
              <w:rPr>
                <w:rStyle w:val="default"/>
                <w:rFonts w:cs="FrankRuehl" w:hint="cs"/>
                <w:sz w:val="24"/>
                <w:szCs w:val="24"/>
                <w:rtl/>
              </w:rPr>
              <w:t>סקים</w:t>
            </w:r>
          </w:p>
        </w:tc>
        <w:tc>
          <w:tcPr>
            <w:tcW w:w="3972" w:type="dxa"/>
          </w:tcPr>
          <w:p w14:paraId="251EFCB5"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Pr>
            </w:pPr>
            <w:r>
              <w:rPr>
                <w:rStyle w:val="default"/>
                <w:rFonts w:cs="FrankRuehl" w:hint="cs"/>
                <w:sz w:val="24"/>
                <w:szCs w:val="24"/>
                <w:rtl/>
              </w:rPr>
              <w:t>נושאי הדרכה</w:t>
            </w:r>
          </w:p>
        </w:tc>
      </w:tr>
      <w:tr w:rsidR="006319D5" w14:paraId="56A649DB" w14:textId="77777777">
        <w:tblPrEx>
          <w:tblCellMar>
            <w:top w:w="0" w:type="dxa"/>
            <w:bottom w:w="0" w:type="dxa"/>
          </w:tblCellMar>
        </w:tblPrEx>
        <w:tc>
          <w:tcPr>
            <w:tcW w:w="3966" w:type="dxa"/>
          </w:tcPr>
          <w:p w14:paraId="703B72AF"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Pr>
            </w:pPr>
            <w:r>
              <w:rPr>
                <w:rStyle w:val="default"/>
                <w:rFonts w:cs="FrankRuehl"/>
                <w:sz w:val="24"/>
                <w:szCs w:val="24"/>
                <w:rtl/>
              </w:rPr>
              <w:t>נ</w:t>
            </w:r>
            <w:r>
              <w:rPr>
                <w:rStyle w:val="default"/>
                <w:rFonts w:cs="FrankRuehl" w:hint="cs"/>
                <w:sz w:val="24"/>
                <w:szCs w:val="24"/>
                <w:rtl/>
              </w:rPr>
              <w:t xml:space="preserve">ציגי המפעל שאינם בעלי </w:t>
            </w:r>
            <w:r>
              <w:rPr>
                <w:rStyle w:val="default"/>
                <w:rFonts w:cs="FrankRuehl"/>
                <w:sz w:val="24"/>
                <w:szCs w:val="24"/>
                <w:rtl/>
              </w:rPr>
              <w:t>ר</w:t>
            </w:r>
            <w:r>
              <w:rPr>
                <w:rStyle w:val="default"/>
                <w:rFonts w:cs="FrankRuehl" w:hint="cs"/>
                <w:sz w:val="24"/>
                <w:szCs w:val="24"/>
                <w:rtl/>
              </w:rPr>
              <w:t xml:space="preserve">שיונות עובדי טיס לפי תקנות </w:t>
            </w:r>
            <w:r>
              <w:rPr>
                <w:rStyle w:val="default"/>
                <w:rFonts w:cs="FrankRuehl"/>
                <w:sz w:val="24"/>
                <w:szCs w:val="24"/>
                <w:rtl/>
              </w:rPr>
              <w:t>ה</w:t>
            </w:r>
            <w:r>
              <w:rPr>
                <w:rStyle w:val="default"/>
                <w:rFonts w:cs="FrankRuehl" w:hint="cs"/>
                <w:sz w:val="24"/>
                <w:szCs w:val="24"/>
                <w:rtl/>
              </w:rPr>
              <w:t xml:space="preserve">טיס (רשיונות לעובדי טיס), </w:t>
            </w:r>
            <w:r>
              <w:rPr>
                <w:rStyle w:val="default"/>
                <w:rFonts w:cs="FrankRuehl"/>
                <w:sz w:val="24"/>
                <w:szCs w:val="24"/>
                <w:rtl/>
              </w:rPr>
              <w:br/>
            </w:r>
            <w:r>
              <w:rPr>
                <w:rStyle w:val="default"/>
                <w:rFonts w:cs="FrankRuehl" w:hint="cs"/>
                <w:sz w:val="24"/>
                <w:szCs w:val="24"/>
                <w:rtl/>
              </w:rPr>
              <w:t>ה</w:t>
            </w:r>
            <w:r>
              <w:rPr>
                <w:rStyle w:val="default"/>
                <w:rFonts w:cs="FrankRuehl"/>
                <w:sz w:val="24"/>
                <w:szCs w:val="24"/>
                <w:rtl/>
              </w:rPr>
              <w:t>ת</w:t>
            </w:r>
            <w:r>
              <w:rPr>
                <w:rStyle w:val="default"/>
                <w:rFonts w:cs="FrankRuehl" w:hint="cs"/>
                <w:sz w:val="24"/>
                <w:szCs w:val="24"/>
                <w:rtl/>
              </w:rPr>
              <w:t>שמ"א-1981</w:t>
            </w:r>
          </w:p>
        </w:tc>
        <w:tc>
          <w:tcPr>
            <w:tcW w:w="3972" w:type="dxa"/>
          </w:tcPr>
          <w:p w14:paraId="33AB88A7"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4"/>
                <w:szCs w:val="24"/>
              </w:rPr>
            </w:pPr>
            <w:r>
              <w:rPr>
                <w:rStyle w:val="default"/>
                <w:rFonts w:cs="FrankRuehl" w:hint="cs"/>
                <w:sz w:val="24"/>
                <w:szCs w:val="24"/>
                <w:rtl/>
              </w:rPr>
              <w:t xml:space="preserve">סיווג חמרים מסוכנים; רשימת חמרים מסוכנים; איסורים; הוראות אריזה; סימון ותיוג </w:t>
            </w:r>
            <w:r>
              <w:rPr>
                <w:rStyle w:val="default"/>
                <w:rFonts w:cs="FrankRuehl"/>
                <w:szCs w:val="20"/>
              </w:rPr>
              <w:t>Labeling</w:t>
            </w:r>
            <w:r>
              <w:rPr>
                <w:rStyle w:val="default"/>
                <w:rFonts w:cs="FrankRuehl"/>
                <w:sz w:val="24"/>
                <w:szCs w:val="24"/>
                <w:rtl/>
              </w:rPr>
              <w:t xml:space="preserve">; </w:t>
            </w:r>
            <w:r>
              <w:rPr>
                <w:rStyle w:val="default"/>
                <w:rFonts w:cs="FrankRuehl" w:hint="cs"/>
                <w:sz w:val="24"/>
                <w:szCs w:val="24"/>
                <w:rtl/>
              </w:rPr>
              <w:t>מסמכי חמרים מסוכנים; חובות המוביל; חובות השוג</w:t>
            </w:r>
            <w:r>
              <w:rPr>
                <w:rStyle w:val="default"/>
                <w:rFonts w:cs="FrankRuehl"/>
                <w:sz w:val="24"/>
                <w:szCs w:val="24"/>
                <w:rtl/>
              </w:rPr>
              <w:t>ר</w:t>
            </w:r>
            <w:r>
              <w:rPr>
                <w:rStyle w:val="default"/>
                <w:rFonts w:cs="FrankRuehl" w:hint="cs"/>
                <w:sz w:val="24"/>
                <w:szCs w:val="24"/>
                <w:rtl/>
              </w:rPr>
              <w:t xml:space="preserve">; ההוראות </w:t>
            </w:r>
            <w:r>
              <w:rPr>
                <w:rStyle w:val="default"/>
                <w:rFonts w:cs="FrankRuehl"/>
                <w:sz w:val="24"/>
                <w:szCs w:val="24"/>
                <w:rtl/>
              </w:rPr>
              <w:t>ה</w:t>
            </w:r>
            <w:r>
              <w:rPr>
                <w:rStyle w:val="default"/>
                <w:rFonts w:cs="FrankRuehl" w:hint="cs"/>
                <w:sz w:val="24"/>
                <w:szCs w:val="24"/>
                <w:rtl/>
              </w:rPr>
              <w:t xml:space="preserve">טכניות; הוראות </w:t>
            </w:r>
            <w:r>
              <w:rPr>
                <w:rStyle w:val="default"/>
                <w:rFonts w:cs="FrankRuehl"/>
                <w:szCs w:val="20"/>
              </w:rPr>
              <w:t>CFR-49</w:t>
            </w:r>
            <w:r>
              <w:rPr>
                <w:rStyle w:val="default"/>
                <w:rFonts w:cs="FrankRuehl"/>
                <w:sz w:val="24"/>
                <w:szCs w:val="24"/>
                <w:rtl/>
              </w:rPr>
              <w:t xml:space="preserve"> (</w:t>
            </w:r>
            <w:r>
              <w:rPr>
                <w:rStyle w:val="default"/>
                <w:rFonts w:cs="FrankRuehl" w:hint="cs"/>
                <w:sz w:val="24"/>
                <w:szCs w:val="24"/>
                <w:rtl/>
              </w:rPr>
              <w:t>אם ישים).</w:t>
            </w:r>
          </w:p>
        </w:tc>
      </w:tr>
      <w:tr w:rsidR="006319D5" w14:paraId="0695D9CB" w14:textId="77777777">
        <w:tblPrEx>
          <w:tblCellMar>
            <w:top w:w="0" w:type="dxa"/>
            <w:bottom w:w="0" w:type="dxa"/>
          </w:tblCellMar>
        </w:tblPrEx>
        <w:tc>
          <w:tcPr>
            <w:tcW w:w="3966" w:type="dxa"/>
          </w:tcPr>
          <w:p w14:paraId="446C3292"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Pr>
            </w:pPr>
            <w:r>
              <w:rPr>
                <w:rStyle w:val="default"/>
                <w:rFonts w:cs="FrankRuehl"/>
                <w:sz w:val="24"/>
                <w:szCs w:val="24"/>
                <w:rtl/>
              </w:rPr>
              <w:t>ע</w:t>
            </w:r>
            <w:r>
              <w:rPr>
                <w:rStyle w:val="default"/>
                <w:rFonts w:cs="FrankRuehl" w:hint="cs"/>
                <w:sz w:val="24"/>
                <w:szCs w:val="24"/>
                <w:rtl/>
              </w:rPr>
              <w:t xml:space="preserve">ובדים המועסקים בטיפול על </w:t>
            </w:r>
            <w:r>
              <w:rPr>
                <w:rStyle w:val="default"/>
                <w:rFonts w:cs="FrankRuehl"/>
                <w:sz w:val="24"/>
                <w:szCs w:val="24"/>
                <w:rtl/>
              </w:rPr>
              <w:t>ה</w:t>
            </w:r>
            <w:r>
              <w:rPr>
                <w:rStyle w:val="default"/>
                <w:rFonts w:cs="FrankRuehl" w:hint="cs"/>
                <w:sz w:val="24"/>
                <w:szCs w:val="24"/>
                <w:rtl/>
              </w:rPr>
              <w:t xml:space="preserve">קרקע, איכסון והטענה של </w:t>
            </w:r>
            <w:r>
              <w:rPr>
                <w:rStyle w:val="default"/>
                <w:rFonts w:cs="FrankRuehl"/>
                <w:sz w:val="24"/>
                <w:szCs w:val="24"/>
                <w:rtl/>
              </w:rPr>
              <w:t>ח</w:t>
            </w:r>
            <w:r>
              <w:rPr>
                <w:rStyle w:val="default"/>
                <w:rFonts w:cs="FrankRuehl" w:hint="cs"/>
                <w:sz w:val="24"/>
                <w:szCs w:val="24"/>
                <w:rtl/>
              </w:rPr>
              <w:t>מרים מסוכנים</w:t>
            </w:r>
          </w:p>
        </w:tc>
        <w:tc>
          <w:tcPr>
            <w:tcW w:w="3972" w:type="dxa"/>
          </w:tcPr>
          <w:p w14:paraId="05DCE6FB"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4"/>
                <w:szCs w:val="24"/>
              </w:rPr>
            </w:pPr>
            <w:r>
              <w:rPr>
                <w:rStyle w:val="default"/>
                <w:rFonts w:cs="FrankRuehl" w:hint="cs"/>
                <w:sz w:val="24"/>
                <w:szCs w:val="24"/>
                <w:rtl/>
              </w:rPr>
              <w:t>גישה לנושא (כללי); סימון, תיוג; נוהלי טלטול וטעינה; איסור קריבת חמרים (מסויימים) זה לזה ההוראות הטכניות</w:t>
            </w:r>
          </w:p>
        </w:tc>
      </w:tr>
      <w:tr w:rsidR="006319D5" w14:paraId="27F93FB9" w14:textId="77777777">
        <w:tblPrEx>
          <w:tblCellMar>
            <w:top w:w="0" w:type="dxa"/>
            <w:bottom w:w="0" w:type="dxa"/>
          </w:tblCellMar>
        </w:tblPrEx>
        <w:tc>
          <w:tcPr>
            <w:tcW w:w="3966" w:type="dxa"/>
          </w:tcPr>
          <w:p w14:paraId="3DD0F379"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Pr>
            </w:pPr>
            <w:r>
              <w:rPr>
                <w:rStyle w:val="default"/>
                <w:rFonts w:cs="FrankRuehl"/>
                <w:sz w:val="24"/>
                <w:szCs w:val="24"/>
                <w:rtl/>
              </w:rPr>
              <w:t>ע</w:t>
            </w:r>
            <w:r>
              <w:rPr>
                <w:rStyle w:val="default"/>
                <w:rFonts w:cs="FrankRuehl" w:hint="cs"/>
                <w:sz w:val="24"/>
                <w:szCs w:val="24"/>
                <w:rtl/>
              </w:rPr>
              <w:t xml:space="preserve">ובדים המטפלים בנוסעים, </w:t>
            </w:r>
            <w:r>
              <w:rPr>
                <w:rStyle w:val="default"/>
                <w:rFonts w:cs="FrankRuehl"/>
                <w:sz w:val="24"/>
                <w:szCs w:val="24"/>
                <w:rtl/>
              </w:rPr>
              <w:t>א</w:t>
            </w:r>
            <w:r>
              <w:rPr>
                <w:rStyle w:val="default"/>
                <w:rFonts w:cs="FrankRuehl" w:hint="cs"/>
                <w:sz w:val="24"/>
                <w:szCs w:val="24"/>
                <w:rtl/>
              </w:rPr>
              <w:t>נשי צוות (להוציא צוות אויר)</w:t>
            </w:r>
          </w:p>
        </w:tc>
        <w:tc>
          <w:tcPr>
            <w:tcW w:w="3972" w:type="dxa"/>
          </w:tcPr>
          <w:p w14:paraId="141941AD"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4"/>
                <w:szCs w:val="24"/>
              </w:rPr>
            </w:pPr>
            <w:r>
              <w:rPr>
                <w:rStyle w:val="default"/>
                <w:rFonts w:cs="FrankRuehl" w:hint="cs"/>
                <w:sz w:val="24"/>
                <w:szCs w:val="24"/>
                <w:rtl/>
              </w:rPr>
              <w:t>ג</w:t>
            </w:r>
            <w:r>
              <w:rPr>
                <w:rStyle w:val="default"/>
                <w:rFonts w:cs="FrankRuehl"/>
                <w:sz w:val="24"/>
                <w:szCs w:val="24"/>
                <w:rtl/>
              </w:rPr>
              <w:t>י</w:t>
            </w:r>
            <w:r>
              <w:rPr>
                <w:rStyle w:val="default"/>
                <w:rFonts w:cs="FrankRuehl" w:hint="cs"/>
                <w:sz w:val="24"/>
                <w:szCs w:val="24"/>
                <w:rtl/>
              </w:rPr>
              <w:t xml:space="preserve">שה לנושא (כללי): חמרים מסוכנים אסורים; היתרים לנוסעים; זיהוי של </w:t>
            </w:r>
            <w:r>
              <w:rPr>
                <w:rStyle w:val="default"/>
                <w:rFonts w:cs="FrankRuehl"/>
                <w:sz w:val="24"/>
                <w:szCs w:val="24"/>
                <w:rtl/>
              </w:rPr>
              <w:t>מ</w:t>
            </w:r>
            <w:r>
              <w:rPr>
                <w:rStyle w:val="default"/>
                <w:rFonts w:cs="FrankRuehl" w:hint="cs"/>
                <w:sz w:val="24"/>
                <w:szCs w:val="24"/>
                <w:rtl/>
              </w:rPr>
              <w:t>דבקות.</w:t>
            </w:r>
          </w:p>
        </w:tc>
      </w:tr>
      <w:tr w:rsidR="006319D5" w14:paraId="2EE74CB6" w14:textId="77777777">
        <w:tblPrEx>
          <w:tblCellMar>
            <w:top w:w="0" w:type="dxa"/>
            <w:bottom w:w="0" w:type="dxa"/>
          </w:tblCellMar>
        </w:tblPrEx>
        <w:tc>
          <w:tcPr>
            <w:tcW w:w="3966" w:type="dxa"/>
          </w:tcPr>
          <w:p w14:paraId="200E66B0"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Pr>
            </w:pPr>
            <w:r>
              <w:rPr>
                <w:rStyle w:val="default"/>
                <w:rFonts w:cs="FrankRuehl"/>
                <w:sz w:val="24"/>
                <w:szCs w:val="24"/>
                <w:rtl/>
              </w:rPr>
              <w:t>א</w:t>
            </w:r>
            <w:r>
              <w:rPr>
                <w:rStyle w:val="default"/>
                <w:rFonts w:cs="FrankRuehl" w:hint="cs"/>
                <w:sz w:val="24"/>
                <w:szCs w:val="24"/>
                <w:rtl/>
              </w:rPr>
              <w:t>ורזים</w:t>
            </w:r>
          </w:p>
        </w:tc>
        <w:tc>
          <w:tcPr>
            <w:tcW w:w="3972" w:type="dxa"/>
          </w:tcPr>
          <w:p w14:paraId="6386368B"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4"/>
                <w:szCs w:val="24"/>
              </w:rPr>
            </w:pPr>
            <w:r>
              <w:rPr>
                <w:rStyle w:val="default"/>
                <w:rFonts w:cs="FrankRuehl" w:hint="cs"/>
                <w:sz w:val="24"/>
                <w:szCs w:val="24"/>
                <w:rtl/>
              </w:rPr>
              <w:t xml:space="preserve">סיווג חמרים מסוכנים; רשימת חמרים </w:t>
            </w:r>
            <w:r>
              <w:rPr>
                <w:rStyle w:val="default"/>
                <w:rFonts w:cs="FrankRuehl"/>
                <w:sz w:val="24"/>
                <w:szCs w:val="24"/>
                <w:rtl/>
              </w:rPr>
              <w:t>מ</w:t>
            </w:r>
            <w:r>
              <w:rPr>
                <w:rStyle w:val="default"/>
                <w:rFonts w:cs="FrankRuehl" w:hint="cs"/>
                <w:sz w:val="24"/>
                <w:szCs w:val="24"/>
                <w:rtl/>
              </w:rPr>
              <w:t xml:space="preserve">סוכנים; דרישות אריזה כלליות; אריזות </w:t>
            </w:r>
            <w:r>
              <w:rPr>
                <w:rStyle w:val="default"/>
                <w:rFonts w:cs="FrankRuehl"/>
                <w:sz w:val="24"/>
                <w:szCs w:val="24"/>
                <w:rtl/>
              </w:rPr>
              <w:t>ש</w:t>
            </w:r>
            <w:r>
              <w:rPr>
                <w:rStyle w:val="default"/>
                <w:rFonts w:cs="FrankRuehl" w:hint="cs"/>
                <w:sz w:val="24"/>
                <w:szCs w:val="24"/>
                <w:rtl/>
              </w:rPr>
              <w:t xml:space="preserve">וות-ערך; הוראות אריזה מסויימות; </w:t>
            </w:r>
            <w:r>
              <w:rPr>
                <w:rStyle w:val="default"/>
                <w:rFonts w:cs="FrankRuehl"/>
                <w:sz w:val="24"/>
                <w:szCs w:val="24"/>
                <w:rtl/>
              </w:rPr>
              <w:t>ס</w:t>
            </w:r>
            <w:r>
              <w:rPr>
                <w:rStyle w:val="default"/>
                <w:rFonts w:cs="FrankRuehl" w:hint="cs"/>
                <w:sz w:val="24"/>
                <w:szCs w:val="24"/>
                <w:rtl/>
              </w:rPr>
              <w:t>ימון ותיוג.</w:t>
            </w:r>
          </w:p>
        </w:tc>
      </w:tr>
      <w:tr w:rsidR="006319D5" w14:paraId="77B47A71" w14:textId="77777777">
        <w:tblPrEx>
          <w:tblCellMar>
            <w:top w:w="0" w:type="dxa"/>
            <w:bottom w:w="0" w:type="dxa"/>
          </w:tblCellMar>
        </w:tblPrEx>
        <w:tc>
          <w:tcPr>
            <w:tcW w:w="3966" w:type="dxa"/>
          </w:tcPr>
          <w:p w14:paraId="7A76B044"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Pr>
            </w:pPr>
            <w:r>
              <w:rPr>
                <w:rStyle w:val="default"/>
                <w:rFonts w:cs="FrankRuehl"/>
                <w:sz w:val="24"/>
                <w:szCs w:val="24"/>
                <w:rtl/>
              </w:rPr>
              <w:t>ע</w:t>
            </w:r>
            <w:r>
              <w:rPr>
                <w:rStyle w:val="default"/>
                <w:rFonts w:cs="FrankRuehl" w:hint="cs"/>
                <w:sz w:val="24"/>
                <w:szCs w:val="24"/>
                <w:rtl/>
              </w:rPr>
              <w:t>ובדי השוגר וסוכנויו</w:t>
            </w:r>
            <w:r>
              <w:rPr>
                <w:rStyle w:val="default"/>
                <w:rFonts w:cs="FrankRuehl"/>
                <w:sz w:val="24"/>
                <w:szCs w:val="24"/>
                <w:rtl/>
              </w:rPr>
              <w:t>ת</w:t>
            </w:r>
            <w:r>
              <w:rPr>
                <w:rStyle w:val="default"/>
                <w:rFonts w:cs="FrankRuehl" w:hint="cs"/>
                <w:sz w:val="24"/>
                <w:szCs w:val="24"/>
                <w:rtl/>
              </w:rPr>
              <w:t xml:space="preserve"> שיגור</w:t>
            </w:r>
          </w:p>
        </w:tc>
        <w:tc>
          <w:tcPr>
            <w:tcW w:w="3972" w:type="dxa"/>
          </w:tcPr>
          <w:p w14:paraId="36550BDA" w14:textId="77777777" w:rsidR="006319D5" w:rsidRDefault="006319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4"/>
                <w:szCs w:val="24"/>
              </w:rPr>
            </w:pPr>
            <w:r>
              <w:rPr>
                <w:rStyle w:val="default"/>
                <w:rFonts w:cs="FrankRuehl" w:hint="cs"/>
                <w:sz w:val="24"/>
                <w:szCs w:val="24"/>
                <w:rtl/>
              </w:rPr>
              <w:t xml:space="preserve">סיווג חמרים מסוכנים; רשימת חמרים </w:t>
            </w:r>
            <w:r>
              <w:rPr>
                <w:rStyle w:val="default"/>
                <w:rFonts w:cs="FrankRuehl"/>
                <w:sz w:val="24"/>
                <w:szCs w:val="24"/>
                <w:rtl/>
              </w:rPr>
              <w:t>מ</w:t>
            </w:r>
            <w:r>
              <w:rPr>
                <w:rStyle w:val="default"/>
                <w:rFonts w:cs="FrankRuehl" w:hint="cs"/>
                <w:sz w:val="24"/>
                <w:szCs w:val="24"/>
                <w:rtl/>
              </w:rPr>
              <w:t xml:space="preserve">סוכנים; איסורים; הוראות אריזה; סימון </w:t>
            </w:r>
            <w:r>
              <w:rPr>
                <w:rStyle w:val="default"/>
                <w:rFonts w:cs="FrankRuehl"/>
                <w:sz w:val="24"/>
                <w:szCs w:val="24"/>
                <w:rtl/>
              </w:rPr>
              <w:t>ו</w:t>
            </w:r>
            <w:r>
              <w:rPr>
                <w:rStyle w:val="default"/>
                <w:rFonts w:cs="FrankRuehl" w:hint="cs"/>
                <w:sz w:val="24"/>
                <w:szCs w:val="24"/>
                <w:rtl/>
              </w:rPr>
              <w:t>תיוג; חובות השוגר; מסמכים; ההוראות</w:t>
            </w:r>
            <w:r>
              <w:rPr>
                <w:rStyle w:val="default"/>
                <w:rFonts w:cs="FrankRuehl"/>
                <w:sz w:val="24"/>
                <w:szCs w:val="24"/>
                <w:rtl/>
              </w:rPr>
              <w:t xml:space="preserve"> ה</w:t>
            </w:r>
            <w:r>
              <w:rPr>
                <w:rStyle w:val="default"/>
                <w:rFonts w:cs="FrankRuehl" w:hint="cs"/>
                <w:sz w:val="24"/>
                <w:szCs w:val="24"/>
                <w:rtl/>
              </w:rPr>
              <w:t>טכניות.</w:t>
            </w:r>
          </w:p>
        </w:tc>
      </w:tr>
    </w:tbl>
    <w:p w14:paraId="61CA2F7E" w14:textId="77777777" w:rsidR="00BF3FBF" w:rsidRDefault="00BF3FBF">
      <w:pPr>
        <w:pStyle w:val="P00"/>
        <w:spacing w:before="72"/>
        <w:ind w:left="0" w:right="1134"/>
        <w:rPr>
          <w:rStyle w:val="default"/>
          <w:rFonts w:cs="FrankRuehl"/>
          <w:rtl/>
        </w:rPr>
      </w:pPr>
    </w:p>
    <w:p w14:paraId="248CEB16" w14:textId="77777777" w:rsidR="00BF3FBF" w:rsidRDefault="00BF3FBF">
      <w:pPr>
        <w:pStyle w:val="P00"/>
        <w:spacing w:before="72"/>
        <w:ind w:left="0" w:right="1134"/>
        <w:rPr>
          <w:rStyle w:val="default"/>
          <w:rFonts w:cs="FrankRuehl"/>
          <w:rtl/>
        </w:rPr>
      </w:pPr>
    </w:p>
    <w:p w14:paraId="4D237D90" w14:textId="77777777" w:rsidR="00BF3FBF" w:rsidRDefault="00BF3FBF">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י</w:t>
      </w:r>
      <w:r>
        <w:rPr>
          <w:rStyle w:val="default"/>
          <w:rFonts w:cs="FrankRuehl" w:hint="cs"/>
          <w:rtl/>
        </w:rPr>
        <w:t>"ט בכסלו תשמ"ח (10 בדצמבר 1987)</w:t>
      </w:r>
      <w:r>
        <w:rPr>
          <w:rStyle w:val="default"/>
          <w:rFonts w:cs="FrankRuehl"/>
          <w:rtl/>
        </w:rPr>
        <w:tab/>
      </w:r>
      <w:r>
        <w:rPr>
          <w:rStyle w:val="default"/>
          <w:rFonts w:cs="FrankRuehl" w:hint="cs"/>
          <w:rtl/>
        </w:rPr>
        <w:t>אריה גרוזבורד</w:t>
      </w:r>
    </w:p>
    <w:p w14:paraId="6594DD98" w14:textId="77777777" w:rsidR="00BF3FBF" w:rsidRDefault="00BF3FBF">
      <w:pPr>
        <w:pStyle w:val="sig-1"/>
        <w:widowControl/>
        <w:tabs>
          <w:tab w:val="clear" w:pos="851"/>
          <w:tab w:val="clear" w:pos="2835"/>
          <w:tab w:val="clear" w:pos="4820"/>
          <w:tab w:val="center" w:pos="5103"/>
        </w:tabs>
        <w:ind w:left="0" w:right="1134"/>
        <w:rPr>
          <w:rtl/>
        </w:rPr>
      </w:pPr>
      <w:r>
        <w:rPr>
          <w:rtl/>
        </w:rPr>
        <w:tab/>
      </w:r>
      <w:r>
        <w:rPr>
          <w:rFonts w:hint="cs"/>
          <w:rtl/>
        </w:rPr>
        <w:t>יושב ראש מועצת רשות</w:t>
      </w:r>
    </w:p>
    <w:p w14:paraId="1B05F9B8" w14:textId="77777777" w:rsidR="00BF3FBF" w:rsidRDefault="00BF3FBF">
      <w:pPr>
        <w:pStyle w:val="sig-1"/>
        <w:widowControl/>
        <w:tabs>
          <w:tab w:val="clear" w:pos="851"/>
          <w:tab w:val="clear" w:pos="2835"/>
          <w:tab w:val="clear" w:pos="4820"/>
          <w:tab w:val="center" w:pos="5103"/>
        </w:tabs>
        <w:ind w:left="0" w:right="1134"/>
        <w:rPr>
          <w:rtl/>
        </w:rPr>
      </w:pPr>
      <w:r>
        <w:rPr>
          <w:rtl/>
        </w:rPr>
        <w:tab/>
      </w:r>
      <w:r>
        <w:rPr>
          <w:rFonts w:hint="cs"/>
          <w:rtl/>
        </w:rPr>
        <w:t>שדות התעופה</w:t>
      </w:r>
    </w:p>
    <w:p w14:paraId="4F49D817" w14:textId="77777777" w:rsidR="00BF3FBF" w:rsidRDefault="00BF3FBF">
      <w:pPr>
        <w:pStyle w:val="sig-1"/>
        <w:widowControl/>
        <w:tabs>
          <w:tab w:val="clear" w:pos="851"/>
          <w:tab w:val="clear" w:pos="2835"/>
          <w:tab w:val="clear" w:pos="4820"/>
          <w:tab w:val="center" w:pos="1985"/>
          <w:tab w:val="center" w:pos="4536"/>
        </w:tabs>
        <w:ind w:left="0" w:right="1134"/>
        <w:rPr>
          <w:rtl/>
        </w:rPr>
      </w:pPr>
    </w:p>
    <w:p w14:paraId="5EF3D8CC" w14:textId="77777777" w:rsidR="00BF3FBF" w:rsidRDefault="00BF3FBF">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p>
    <w:p w14:paraId="4BD10045" w14:textId="77777777" w:rsidR="00BF3FBF" w:rsidRDefault="00BF3FBF">
      <w:pPr>
        <w:pStyle w:val="sig-1"/>
        <w:widowControl/>
        <w:ind w:left="0" w:right="1134"/>
        <w:rPr>
          <w:rFonts w:hint="cs"/>
          <w:rtl/>
        </w:rPr>
      </w:pPr>
      <w:r>
        <w:rPr>
          <w:rtl/>
        </w:rPr>
        <w:tab/>
      </w:r>
      <w:r>
        <w:rPr>
          <w:rtl/>
        </w:rPr>
        <w:tab/>
      </w:r>
      <w:r>
        <w:rPr>
          <w:rFonts w:hint="cs"/>
          <w:rtl/>
        </w:rPr>
        <w:t>שר התחבורה</w:t>
      </w:r>
    </w:p>
    <w:p w14:paraId="2C044211" w14:textId="77777777" w:rsidR="00BF3FBF" w:rsidRDefault="00BF3FBF">
      <w:pPr>
        <w:pStyle w:val="P00"/>
        <w:spacing w:before="72"/>
        <w:ind w:left="0" w:right="1134"/>
        <w:rPr>
          <w:rStyle w:val="default"/>
          <w:rFonts w:cs="FrankRuehl" w:hint="cs"/>
          <w:rtl/>
        </w:rPr>
      </w:pPr>
    </w:p>
    <w:p w14:paraId="3A674857" w14:textId="77777777" w:rsidR="00BF3FBF" w:rsidRDefault="00BF3FBF">
      <w:pPr>
        <w:pStyle w:val="P00"/>
        <w:spacing w:before="72"/>
        <w:ind w:left="0" w:right="1134"/>
        <w:rPr>
          <w:rStyle w:val="default"/>
          <w:rFonts w:cs="FrankRuehl"/>
          <w:rtl/>
        </w:rPr>
      </w:pPr>
    </w:p>
    <w:p w14:paraId="274EF3FE" w14:textId="77777777" w:rsidR="00BF3FBF" w:rsidRDefault="00BF3FBF">
      <w:pPr>
        <w:pStyle w:val="P00"/>
        <w:spacing w:before="72"/>
        <w:ind w:left="0" w:right="1134"/>
        <w:rPr>
          <w:rStyle w:val="default"/>
          <w:rFonts w:cs="FrankRuehl"/>
          <w:rtl/>
        </w:rPr>
      </w:pPr>
      <w:bookmarkStart w:id="38" w:name="LawPartEnd"/>
    </w:p>
    <w:bookmarkEnd w:id="38"/>
    <w:p w14:paraId="1AF32E91" w14:textId="77777777" w:rsidR="00C07C88" w:rsidRDefault="00C07C88">
      <w:pPr>
        <w:pStyle w:val="P00"/>
        <w:spacing w:before="72"/>
        <w:ind w:left="0" w:right="1134"/>
        <w:rPr>
          <w:rStyle w:val="default"/>
          <w:rFonts w:cs="FrankRuehl"/>
          <w:rtl/>
        </w:rPr>
      </w:pPr>
    </w:p>
    <w:p w14:paraId="7E4E3B9A" w14:textId="77777777" w:rsidR="00C07C88" w:rsidRDefault="00C07C88">
      <w:pPr>
        <w:pStyle w:val="P00"/>
        <w:spacing w:before="72"/>
        <w:ind w:left="0" w:right="1134"/>
        <w:rPr>
          <w:rStyle w:val="default"/>
          <w:rFonts w:cs="FrankRuehl"/>
          <w:rtl/>
        </w:rPr>
      </w:pPr>
    </w:p>
    <w:p w14:paraId="1A51755D" w14:textId="77777777" w:rsidR="00C07C88" w:rsidRDefault="00C07C88" w:rsidP="00C07C88">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103259" w14:textId="77777777" w:rsidR="00BF3FBF" w:rsidRPr="00C07C88" w:rsidRDefault="00BF3FBF" w:rsidP="00C07C88">
      <w:pPr>
        <w:pStyle w:val="P00"/>
        <w:spacing w:before="72"/>
        <w:ind w:left="0" w:right="1134"/>
        <w:jc w:val="center"/>
        <w:rPr>
          <w:rStyle w:val="default"/>
          <w:rFonts w:cs="David"/>
          <w:color w:val="0000FF"/>
          <w:szCs w:val="24"/>
          <w:u w:val="single"/>
          <w:rtl/>
        </w:rPr>
      </w:pPr>
    </w:p>
    <w:sectPr w:rsidR="00BF3FBF" w:rsidRPr="00C07C88">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449F" w14:textId="77777777" w:rsidR="00BF3FBF" w:rsidRDefault="00BF3FBF">
      <w:r>
        <w:separator/>
      </w:r>
    </w:p>
  </w:endnote>
  <w:endnote w:type="continuationSeparator" w:id="0">
    <w:p w14:paraId="124FC44D" w14:textId="77777777" w:rsidR="00BF3FBF" w:rsidRDefault="00BF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FF53" w14:textId="77777777" w:rsidR="00BF3FBF" w:rsidRDefault="00BF3F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4211621" w14:textId="77777777" w:rsidR="00BF3FBF" w:rsidRDefault="00BF3F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5AB6F3" w14:textId="77777777" w:rsidR="00BF3FBF" w:rsidRDefault="00BF3F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7C88">
      <w:rPr>
        <w:rFonts w:cs="TopType Jerushalmi"/>
        <w:noProof/>
        <w:color w:val="000000"/>
        <w:sz w:val="14"/>
        <w:szCs w:val="14"/>
      </w:rPr>
      <w:t>Z:\00000000000000000000000=2014------------------------\05-May\2014-05-28\LawsForHofit\03\162_059.doc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4BE2" w14:textId="77777777" w:rsidR="00BF3FBF" w:rsidRDefault="00BF3F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07C88">
      <w:rPr>
        <w:rFonts w:hAnsi="FrankRuehl"/>
        <w:noProof/>
        <w:sz w:val="24"/>
        <w:szCs w:val="24"/>
        <w:rtl/>
      </w:rPr>
      <w:t>6</w:t>
    </w:r>
    <w:r>
      <w:rPr>
        <w:rFonts w:hAnsi="FrankRuehl"/>
        <w:sz w:val="24"/>
        <w:szCs w:val="24"/>
        <w:rtl/>
      </w:rPr>
      <w:fldChar w:fldCharType="end"/>
    </w:r>
  </w:p>
  <w:p w14:paraId="043DD9A6" w14:textId="77777777" w:rsidR="00BF3FBF" w:rsidRDefault="00BF3F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D35FCA" w14:textId="77777777" w:rsidR="00BF3FBF" w:rsidRDefault="00BF3F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7C88">
      <w:rPr>
        <w:rFonts w:cs="TopType Jerushalmi"/>
        <w:noProof/>
        <w:color w:val="000000"/>
        <w:sz w:val="14"/>
        <w:szCs w:val="14"/>
      </w:rPr>
      <w:t>Z:\00000000000000000000000=2014------------------------\05-May\2014-05-28\LawsForHofit\03\162_059.doc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B7CF" w14:textId="77777777" w:rsidR="00BF3FBF" w:rsidRDefault="00BF3FBF">
      <w:pPr>
        <w:spacing w:before="60" w:line="240" w:lineRule="auto"/>
        <w:ind w:right="1134"/>
      </w:pPr>
      <w:r>
        <w:separator/>
      </w:r>
    </w:p>
  </w:footnote>
  <w:footnote w:type="continuationSeparator" w:id="0">
    <w:p w14:paraId="7C8F82FE" w14:textId="77777777" w:rsidR="00BF3FBF" w:rsidRDefault="00BF3FBF">
      <w:r>
        <w:continuationSeparator/>
      </w:r>
    </w:p>
  </w:footnote>
  <w:footnote w:id="1">
    <w:p w14:paraId="543CEF40" w14:textId="77777777" w:rsidR="00BF3FBF" w:rsidRDefault="00BF3F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5085</w:t>
        </w:r>
      </w:hyperlink>
      <w:r>
        <w:rPr>
          <w:rFonts w:hint="cs"/>
          <w:sz w:val="20"/>
          <w:rtl/>
        </w:rPr>
        <w:t xml:space="preserve"> מיום 11.2.1988 עמ' 482.</w:t>
      </w:r>
    </w:p>
    <w:p w14:paraId="40B33D92" w14:textId="77777777" w:rsidR="00BF3FBF" w:rsidRDefault="00BF3F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תשמ"ח מס</w:t>
        </w:r>
        <w:r>
          <w:rPr>
            <w:rStyle w:val="Hyperlink"/>
            <w:rFonts w:hint="cs"/>
            <w:sz w:val="20"/>
            <w:rtl/>
          </w:rPr>
          <w:t>'</w:t>
        </w:r>
        <w:r>
          <w:rPr>
            <w:rStyle w:val="Hyperlink"/>
            <w:rFonts w:hint="cs"/>
            <w:sz w:val="20"/>
            <w:rtl/>
          </w:rPr>
          <w:t xml:space="preserve"> 5109</w:t>
        </w:r>
      </w:hyperlink>
      <w:r>
        <w:rPr>
          <w:rFonts w:hint="cs"/>
          <w:sz w:val="20"/>
          <w:rtl/>
        </w:rPr>
        <w:t xml:space="preserve"> מיום 26.5.1988 עמ' 867 </w:t>
      </w:r>
      <w:r>
        <w:rPr>
          <w:sz w:val="20"/>
          <w:rtl/>
        </w:rPr>
        <w:t>–</w:t>
      </w:r>
      <w:r>
        <w:rPr>
          <w:rFonts w:hint="cs"/>
          <w:sz w:val="20"/>
          <w:rtl/>
        </w:rPr>
        <w:t xml:space="preserve"> כללים תשמ"ח-1988; תחילתם ביום 1.4.1988.</w:t>
      </w:r>
    </w:p>
    <w:p w14:paraId="374DE348" w14:textId="77777777" w:rsidR="00BF3FBF" w:rsidRDefault="00BF3F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תשמ"ט מס' 5208</w:t>
        </w:r>
      </w:hyperlink>
      <w:r>
        <w:rPr>
          <w:rFonts w:hint="cs"/>
          <w:sz w:val="20"/>
          <w:rtl/>
        </w:rPr>
        <w:t xml:space="preserve"> מיום 8.8.1989 עמ' 1230 </w:t>
      </w:r>
      <w:r>
        <w:rPr>
          <w:sz w:val="20"/>
          <w:rtl/>
        </w:rPr>
        <w:t>–</w:t>
      </w:r>
      <w:r>
        <w:rPr>
          <w:rFonts w:hint="cs"/>
          <w:sz w:val="20"/>
          <w:rtl/>
        </w:rPr>
        <w:t xml:space="preserve"> כללים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40D9" w14:textId="77777777" w:rsidR="00BF3FBF" w:rsidRDefault="00BF3FBF">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(פריקת כלי טיס וטעינתם), תשמ"ח–1988</w:t>
    </w:r>
  </w:p>
  <w:p w14:paraId="1C2C6D85" w14:textId="77777777" w:rsidR="00BF3FBF" w:rsidRDefault="00BF3F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F7252FE" w14:textId="77777777" w:rsidR="00BF3FBF" w:rsidRDefault="00BF3FB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3006" w14:textId="77777777" w:rsidR="00BF3FBF" w:rsidRDefault="00BF3FBF">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(פריקת כלי טיס וטעינתם), תשמ"ח</w:t>
    </w:r>
    <w:r>
      <w:rPr>
        <w:rFonts w:hAnsi="FrankRuehl" w:hint="cs"/>
        <w:color w:val="000000"/>
        <w:sz w:val="28"/>
        <w:szCs w:val="28"/>
        <w:rtl/>
      </w:rPr>
      <w:t>-</w:t>
    </w:r>
    <w:r>
      <w:rPr>
        <w:rFonts w:hAnsi="FrankRuehl"/>
        <w:color w:val="000000"/>
        <w:sz w:val="28"/>
        <w:szCs w:val="28"/>
        <w:rtl/>
      </w:rPr>
      <w:t>1988</w:t>
    </w:r>
  </w:p>
  <w:p w14:paraId="63F40AED" w14:textId="77777777" w:rsidR="00BF3FBF" w:rsidRDefault="00BF3F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4542182" w14:textId="77777777" w:rsidR="00BF3FBF" w:rsidRDefault="00BF3FBF">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D3823"/>
    <w:multiLevelType w:val="hybridMultilevel"/>
    <w:tmpl w:val="333AB9FA"/>
    <w:lvl w:ilvl="0" w:tplc="EFDC6FA2">
      <w:start w:val="21"/>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59019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9D5"/>
    <w:rsid w:val="006319D5"/>
    <w:rsid w:val="00936C10"/>
    <w:rsid w:val="00BF3FBF"/>
    <w:rsid w:val="00C07C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089B8B"/>
  <w15:chartTrackingRefBased/>
  <w15:docId w15:val="{3CA13C5E-9A45-4421-83BF-00469E4C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08.pdf" TargetMode="External"/><Relationship Id="rId13" Type="http://schemas.openxmlformats.org/officeDocument/2006/relationships/hyperlink" Target="http://www.nevo.co.il/Law_word/law06/TAK-5208.pdf" TargetMode="External"/><Relationship Id="rId18" Type="http://schemas.openxmlformats.org/officeDocument/2006/relationships/hyperlink" Target="http://www.nevo.co.il/Law_word/law06/TAK-5208.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5208.pdf" TargetMode="External"/><Relationship Id="rId12" Type="http://schemas.openxmlformats.org/officeDocument/2006/relationships/hyperlink" Target="http://www.nevo.co.il/Law_word/law06/TAK-5208.pdf" TargetMode="External"/><Relationship Id="rId17" Type="http://schemas.openxmlformats.org/officeDocument/2006/relationships/hyperlink" Target="http://www.nevo.co.il/Law_word/law06/TAK-5208.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5208.pdf" TargetMode="External"/><Relationship Id="rId20" Type="http://schemas.openxmlformats.org/officeDocument/2006/relationships/hyperlink" Target="http://www.nevo.co.il/Law_word/law06/TAK-510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208.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5208.pdf" TargetMode="External"/><Relationship Id="rId23" Type="http://schemas.openxmlformats.org/officeDocument/2006/relationships/header" Target="header2.xml"/><Relationship Id="rId10" Type="http://schemas.openxmlformats.org/officeDocument/2006/relationships/hyperlink" Target="http://www.nevo.co.il/Law_word/law06/TAK-5208.pdf" TargetMode="External"/><Relationship Id="rId19" Type="http://schemas.openxmlformats.org/officeDocument/2006/relationships/hyperlink" Target="http://www.nevo.co.il/Law_word/law06/TAK-5208.pdf" TargetMode="External"/><Relationship Id="rId4" Type="http://schemas.openxmlformats.org/officeDocument/2006/relationships/webSettings" Target="webSettings.xml"/><Relationship Id="rId9" Type="http://schemas.openxmlformats.org/officeDocument/2006/relationships/hyperlink" Target="http://www.nevo.co.il/Law_word/law06/TAK-5208.pdf" TargetMode="External"/><Relationship Id="rId14" Type="http://schemas.openxmlformats.org/officeDocument/2006/relationships/hyperlink" Target="http://www.nevo.co.il/Law_word/law06/TAK-5208.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08.pdf" TargetMode="External"/><Relationship Id="rId2" Type="http://schemas.openxmlformats.org/officeDocument/2006/relationships/hyperlink" Target="http://www.nevo.co.il/Law_word/law06/TAK-5109.pdf" TargetMode="External"/><Relationship Id="rId1" Type="http://schemas.openxmlformats.org/officeDocument/2006/relationships/hyperlink" Target="http://www.nevo.co.il/Law_word/law06/TAK-50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19689</CharactersWithSpaces>
  <SharedDoc>false</SharedDoc>
  <HLinks>
    <vt:vector size="252" baseType="variant">
      <vt:variant>
        <vt:i4>393283</vt:i4>
      </vt:variant>
      <vt:variant>
        <vt:i4>186</vt:i4>
      </vt:variant>
      <vt:variant>
        <vt:i4>0</vt:i4>
      </vt:variant>
      <vt:variant>
        <vt:i4>5</vt:i4>
      </vt:variant>
      <vt:variant>
        <vt:lpwstr>http://www.nevo.co.il/advertisements/nevo-100.doc</vt:lpwstr>
      </vt:variant>
      <vt:variant>
        <vt:lpwstr/>
      </vt:variant>
      <vt:variant>
        <vt:i4>8126464</vt:i4>
      </vt:variant>
      <vt:variant>
        <vt:i4>183</vt:i4>
      </vt:variant>
      <vt:variant>
        <vt:i4>0</vt:i4>
      </vt:variant>
      <vt:variant>
        <vt:i4>5</vt:i4>
      </vt:variant>
      <vt:variant>
        <vt:lpwstr>http://www.nevo.co.il/Law_word/law06/TAK-5109.pdf</vt:lpwstr>
      </vt:variant>
      <vt:variant>
        <vt:lpwstr/>
      </vt:variant>
      <vt:variant>
        <vt:i4>8126466</vt:i4>
      </vt:variant>
      <vt:variant>
        <vt:i4>180</vt:i4>
      </vt:variant>
      <vt:variant>
        <vt:i4>0</vt:i4>
      </vt:variant>
      <vt:variant>
        <vt:i4>5</vt:i4>
      </vt:variant>
      <vt:variant>
        <vt:lpwstr>http://www.nevo.co.il/Law_word/law06/TAK-5208.pdf</vt:lpwstr>
      </vt:variant>
      <vt:variant>
        <vt:lpwstr/>
      </vt:variant>
      <vt:variant>
        <vt:i4>8126466</vt:i4>
      </vt:variant>
      <vt:variant>
        <vt:i4>177</vt:i4>
      </vt:variant>
      <vt:variant>
        <vt:i4>0</vt:i4>
      </vt:variant>
      <vt:variant>
        <vt:i4>5</vt:i4>
      </vt:variant>
      <vt:variant>
        <vt:lpwstr>http://www.nevo.co.il/Law_word/law06/TAK-5208.pdf</vt:lpwstr>
      </vt:variant>
      <vt:variant>
        <vt:lpwstr/>
      </vt:variant>
      <vt:variant>
        <vt:i4>8126466</vt:i4>
      </vt:variant>
      <vt:variant>
        <vt:i4>174</vt:i4>
      </vt:variant>
      <vt:variant>
        <vt:i4>0</vt:i4>
      </vt:variant>
      <vt:variant>
        <vt:i4>5</vt:i4>
      </vt:variant>
      <vt:variant>
        <vt:lpwstr>http://www.nevo.co.il/Law_word/law06/TAK-5208.pdf</vt:lpwstr>
      </vt:variant>
      <vt:variant>
        <vt:lpwstr/>
      </vt:variant>
      <vt:variant>
        <vt:i4>8126466</vt:i4>
      </vt:variant>
      <vt:variant>
        <vt:i4>171</vt:i4>
      </vt:variant>
      <vt:variant>
        <vt:i4>0</vt:i4>
      </vt:variant>
      <vt:variant>
        <vt:i4>5</vt:i4>
      </vt:variant>
      <vt:variant>
        <vt:lpwstr>http://www.nevo.co.il/Law_word/law06/TAK-5208.pdf</vt:lpwstr>
      </vt:variant>
      <vt:variant>
        <vt:lpwstr/>
      </vt:variant>
      <vt:variant>
        <vt:i4>8126466</vt:i4>
      </vt:variant>
      <vt:variant>
        <vt:i4>168</vt:i4>
      </vt:variant>
      <vt:variant>
        <vt:i4>0</vt:i4>
      </vt:variant>
      <vt:variant>
        <vt:i4>5</vt:i4>
      </vt:variant>
      <vt:variant>
        <vt:lpwstr>http://www.nevo.co.il/Law_word/law06/TAK-5208.pdf</vt:lpwstr>
      </vt:variant>
      <vt:variant>
        <vt:lpwstr/>
      </vt:variant>
      <vt:variant>
        <vt:i4>8126466</vt:i4>
      </vt:variant>
      <vt:variant>
        <vt:i4>165</vt:i4>
      </vt:variant>
      <vt:variant>
        <vt:i4>0</vt:i4>
      </vt:variant>
      <vt:variant>
        <vt:i4>5</vt:i4>
      </vt:variant>
      <vt:variant>
        <vt:lpwstr>http://www.nevo.co.il/Law_word/law06/TAK-5208.pdf</vt:lpwstr>
      </vt:variant>
      <vt:variant>
        <vt:lpwstr/>
      </vt:variant>
      <vt:variant>
        <vt:i4>8126466</vt:i4>
      </vt:variant>
      <vt:variant>
        <vt:i4>162</vt:i4>
      </vt:variant>
      <vt:variant>
        <vt:i4>0</vt:i4>
      </vt:variant>
      <vt:variant>
        <vt:i4>5</vt:i4>
      </vt:variant>
      <vt:variant>
        <vt:lpwstr>http://www.nevo.co.il/Law_word/law06/TAK-5208.pdf</vt:lpwstr>
      </vt:variant>
      <vt:variant>
        <vt:lpwstr/>
      </vt:variant>
      <vt:variant>
        <vt:i4>8126466</vt:i4>
      </vt:variant>
      <vt:variant>
        <vt:i4>159</vt:i4>
      </vt:variant>
      <vt:variant>
        <vt:i4>0</vt:i4>
      </vt:variant>
      <vt:variant>
        <vt:i4>5</vt:i4>
      </vt:variant>
      <vt:variant>
        <vt:lpwstr>http://www.nevo.co.il/Law_word/law06/TAK-5208.pdf</vt:lpwstr>
      </vt:variant>
      <vt:variant>
        <vt:lpwstr/>
      </vt:variant>
      <vt:variant>
        <vt:i4>8126466</vt:i4>
      </vt:variant>
      <vt:variant>
        <vt:i4>156</vt:i4>
      </vt:variant>
      <vt:variant>
        <vt:i4>0</vt:i4>
      </vt:variant>
      <vt:variant>
        <vt:i4>5</vt:i4>
      </vt:variant>
      <vt:variant>
        <vt:lpwstr>http://www.nevo.co.il/Law_word/law06/TAK-5208.pdf</vt:lpwstr>
      </vt:variant>
      <vt:variant>
        <vt:lpwstr/>
      </vt:variant>
      <vt:variant>
        <vt:i4>8126466</vt:i4>
      </vt:variant>
      <vt:variant>
        <vt:i4>153</vt:i4>
      </vt:variant>
      <vt:variant>
        <vt:i4>0</vt:i4>
      </vt:variant>
      <vt:variant>
        <vt:i4>5</vt:i4>
      </vt:variant>
      <vt:variant>
        <vt:lpwstr>http://www.nevo.co.il/Law_word/law06/TAK-5208.pdf</vt:lpwstr>
      </vt:variant>
      <vt:variant>
        <vt:lpwstr/>
      </vt:variant>
      <vt:variant>
        <vt:i4>8126466</vt:i4>
      </vt:variant>
      <vt:variant>
        <vt:i4>150</vt:i4>
      </vt:variant>
      <vt:variant>
        <vt:i4>0</vt:i4>
      </vt:variant>
      <vt:variant>
        <vt:i4>5</vt:i4>
      </vt:variant>
      <vt:variant>
        <vt:lpwstr>http://www.nevo.co.il/Law_word/law06/TAK-5208.pdf</vt:lpwstr>
      </vt:variant>
      <vt:variant>
        <vt:lpwstr/>
      </vt:variant>
      <vt:variant>
        <vt:i4>8126466</vt:i4>
      </vt:variant>
      <vt:variant>
        <vt:i4>147</vt:i4>
      </vt:variant>
      <vt:variant>
        <vt:i4>0</vt:i4>
      </vt:variant>
      <vt:variant>
        <vt:i4>5</vt:i4>
      </vt:variant>
      <vt:variant>
        <vt:lpwstr>http://www.nevo.co.il/Law_word/law06/TAK-5208.pdf</vt:lpwstr>
      </vt:variant>
      <vt:variant>
        <vt:lpwstr/>
      </vt:variant>
      <vt:variant>
        <vt:i4>8126466</vt:i4>
      </vt:variant>
      <vt:variant>
        <vt:i4>144</vt:i4>
      </vt:variant>
      <vt:variant>
        <vt:i4>0</vt:i4>
      </vt:variant>
      <vt:variant>
        <vt:i4>5</vt:i4>
      </vt:variant>
      <vt:variant>
        <vt:lpwstr>http://www.nevo.co.il/Law_word/law06/TAK-5208.pdf</vt:lpwstr>
      </vt:variant>
      <vt:variant>
        <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8126466</vt:i4>
      </vt:variant>
      <vt:variant>
        <vt:i4>6</vt:i4>
      </vt:variant>
      <vt:variant>
        <vt:i4>0</vt:i4>
      </vt:variant>
      <vt:variant>
        <vt:i4>5</vt:i4>
      </vt:variant>
      <vt:variant>
        <vt:lpwstr>http://www.nevo.co.il/Law_word/law06/TAK-5208.pdf</vt:lpwstr>
      </vt:variant>
      <vt:variant>
        <vt:lpwstr/>
      </vt:variant>
      <vt:variant>
        <vt:i4>8126464</vt:i4>
      </vt:variant>
      <vt:variant>
        <vt:i4>3</vt:i4>
      </vt:variant>
      <vt:variant>
        <vt:i4>0</vt:i4>
      </vt:variant>
      <vt:variant>
        <vt:i4>5</vt:i4>
      </vt:variant>
      <vt:variant>
        <vt:lpwstr>http://www.nevo.co.il/Law_word/law06/TAK-5109.pdf</vt:lpwstr>
      </vt:variant>
      <vt:variant>
        <vt:lpwstr/>
      </vt:variant>
      <vt:variant>
        <vt:i4>7602189</vt:i4>
      </vt:variant>
      <vt:variant>
        <vt:i4>0</vt:i4>
      </vt:variant>
      <vt:variant>
        <vt:i4>0</vt:i4>
      </vt:variant>
      <vt:variant>
        <vt:i4>5</vt:i4>
      </vt:variant>
      <vt:variant>
        <vt:lpwstr>http://www.nevo.co.il/Law_word/law06/TAK-5085.pdf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(פריקת כלי טיס וטעינתם), תשמ"ח-1988 - רבדים</vt:lpwstr>
  </property>
  <property fmtid="{D5CDD505-2E9C-101B-9397-08002B2CF9AE}" pid="5" name="LAWNUMBER">
    <vt:lpwstr>0059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