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25E3" w:rsidRDefault="006F25E3">
      <w:pPr>
        <w:pStyle w:val="big-header"/>
        <w:ind w:left="0" w:right="1134"/>
        <w:rPr>
          <w:rFonts w:hint="cs"/>
          <w:rtl/>
        </w:rPr>
      </w:pPr>
      <w:r>
        <w:rPr>
          <w:rtl/>
        </w:rPr>
        <w:t>כללי רשות שדות התעופה (שמירה על הסדר במסופי המעבר היבשתיים), תשמ"ו</w:t>
      </w:r>
      <w:r>
        <w:rPr>
          <w:rFonts w:hint="cs"/>
          <w:rtl/>
        </w:rPr>
        <w:t>-</w:t>
      </w:r>
      <w:r>
        <w:rPr>
          <w:rtl/>
        </w:rPr>
        <w:t>1985</w:t>
      </w:r>
    </w:p>
    <w:p w:rsidR="006F25E3" w:rsidRDefault="006F25E3">
      <w:pPr>
        <w:pStyle w:val="big-header"/>
        <w:ind w:left="0" w:right="1134"/>
        <w:rPr>
          <w:color w:val="008000"/>
        </w:rPr>
      </w:pPr>
      <w:r>
        <w:rPr>
          <w:rFonts w:hint="cs"/>
          <w:color w:val="008000"/>
          <w:rtl/>
        </w:rPr>
        <w:t>רבדים בחקיקה</w:t>
      </w:r>
    </w:p>
    <w:p w:rsidR="008C5C1C" w:rsidRDefault="008C5C1C" w:rsidP="008C5C1C">
      <w:pPr>
        <w:spacing w:line="320" w:lineRule="auto"/>
        <w:jc w:val="left"/>
        <w:rPr>
          <w:rtl/>
        </w:rPr>
      </w:pPr>
    </w:p>
    <w:p w:rsidR="008C5C1C" w:rsidRPr="008C5C1C" w:rsidRDefault="008C5C1C" w:rsidP="008C5C1C">
      <w:pPr>
        <w:spacing w:line="320" w:lineRule="auto"/>
        <w:jc w:val="left"/>
        <w:rPr>
          <w:rFonts w:cs="Miriam"/>
          <w:szCs w:val="22"/>
          <w:rtl/>
        </w:rPr>
      </w:pPr>
      <w:r w:rsidRPr="008C5C1C">
        <w:rPr>
          <w:rFonts w:cs="Miriam"/>
          <w:szCs w:val="22"/>
          <w:rtl/>
        </w:rPr>
        <w:t>רשויות ומשפט מנהלי</w:t>
      </w:r>
      <w:r w:rsidRPr="008C5C1C">
        <w:rPr>
          <w:rFonts w:cs="FrankRuehl"/>
          <w:szCs w:val="26"/>
          <w:rtl/>
        </w:rPr>
        <w:t xml:space="preserve"> – תשתיות – תעופה – שדות תעופה</w:t>
      </w:r>
    </w:p>
    <w:p w:rsidR="006F25E3" w:rsidRDefault="006F25E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פרק א': כללי</w:t>
            </w:r>
          </w:p>
        </w:tc>
        <w:tc>
          <w:tcPr>
            <w:tcW w:w="567" w:type="dxa"/>
          </w:tcPr>
          <w:p w:rsidR="00D8682B" w:rsidRPr="00D8682B" w:rsidRDefault="00D8682B" w:rsidP="00D8682B">
            <w:pPr>
              <w:spacing w:line="240" w:lineRule="auto"/>
              <w:jc w:val="left"/>
              <w:rPr>
                <w:rStyle w:val="Hyperlink"/>
                <w:rtl/>
              </w:rPr>
            </w:pPr>
            <w:hyperlink w:anchor="med0" w:tooltip="פרק א: כללי"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1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הגדרות</w:t>
            </w:r>
          </w:p>
        </w:tc>
        <w:tc>
          <w:tcPr>
            <w:tcW w:w="567" w:type="dxa"/>
          </w:tcPr>
          <w:p w:rsidR="00D8682B" w:rsidRPr="00D8682B" w:rsidRDefault="00D8682B" w:rsidP="00D8682B">
            <w:pPr>
              <w:spacing w:line="240" w:lineRule="auto"/>
              <w:jc w:val="left"/>
              <w:rPr>
                <w:rStyle w:val="Hyperlink"/>
                <w:rtl/>
              </w:rPr>
            </w:pPr>
            <w:hyperlink w:anchor="Seif1" w:tooltip="הגדרות"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2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הוראות כלליות</w:t>
            </w:r>
          </w:p>
        </w:tc>
        <w:tc>
          <w:tcPr>
            <w:tcW w:w="567" w:type="dxa"/>
          </w:tcPr>
          <w:p w:rsidR="00D8682B" w:rsidRPr="00D8682B" w:rsidRDefault="00D8682B" w:rsidP="00D8682B">
            <w:pPr>
              <w:spacing w:line="240" w:lineRule="auto"/>
              <w:jc w:val="left"/>
              <w:rPr>
                <w:rStyle w:val="Hyperlink"/>
                <w:rtl/>
              </w:rPr>
            </w:pPr>
            <w:hyperlink w:anchor="Seif2" w:tooltip="הוראות כלליות"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3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חפץ חשוד</w:t>
            </w:r>
          </w:p>
        </w:tc>
        <w:tc>
          <w:tcPr>
            <w:tcW w:w="567" w:type="dxa"/>
          </w:tcPr>
          <w:p w:rsidR="00D8682B" w:rsidRPr="00D8682B" w:rsidRDefault="00D8682B" w:rsidP="00D8682B">
            <w:pPr>
              <w:spacing w:line="240" w:lineRule="auto"/>
              <w:jc w:val="left"/>
              <w:rPr>
                <w:rStyle w:val="Hyperlink"/>
                <w:rtl/>
              </w:rPr>
            </w:pPr>
            <w:hyperlink w:anchor="Seif3" w:tooltip="חפץ חשוד"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פרק ב': הסדרי תנועה וחניה במסופים</w:t>
            </w:r>
          </w:p>
        </w:tc>
        <w:tc>
          <w:tcPr>
            <w:tcW w:w="567" w:type="dxa"/>
          </w:tcPr>
          <w:p w:rsidR="00D8682B" w:rsidRPr="00D8682B" w:rsidRDefault="00D8682B" w:rsidP="00D8682B">
            <w:pPr>
              <w:spacing w:line="240" w:lineRule="auto"/>
              <w:jc w:val="left"/>
              <w:rPr>
                <w:rStyle w:val="Hyperlink"/>
                <w:rtl/>
              </w:rPr>
            </w:pPr>
            <w:hyperlink w:anchor="med1" w:tooltip="פרק ב: הסדרי תנועה וחניה במסופים"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4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סמכות להסדיר חניית רכב</w:t>
            </w:r>
          </w:p>
        </w:tc>
        <w:tc>
          <w:tcPr>
            <w:tcW w:w="567" w:type="dxa"/>
          </w:tcPr>
          <w:p w:rsidR="00D8682B" w:rsidRPr="00D8682B" w:rsidRDefault="00D8682B" w:rsidP="00D8682B">
            <w:pPr>
              <w:spacing w:line="240" w:lineRule="auto"/>
              <w:jc w:val="left"/>
              <w:rPr>
                <w:rStyle w:val="Hyperlink"/>
                <w:rtl/>
              </w:rPr>
            </w:pPr>
            <w:hyperlink w:anchor="Seif4" w:tooltip="סמכות להסדיר חניית רכב"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5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תמרורים</w:t>
            </w:r>
          </w:p>
        </w:tc>
        <w:tc>
          <w:tcPr>
            <w:tcW w:w="567" w:type="dxa"/>
          </w:tcPr>
          <w:p w:rsidR="00D8682B" w:rsidRPr="00D8682B" w:rsidRDefault="00D8682B" w:rsidP="00D8682B">
            <w:pPr>
              <w:spacing w:line="240" w:lineRule="auto"/>
              <w:jc w:val="left"/>
              <w:rPr>
                <w:rStyle w:val="Hyperlink"/>
                <w:rtl/>
              </w:rPr>
            </w:pPr>
            <w:hyperlink w:anchor="Seif5" w:tooltip="תמרורים"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6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מקום חניה מוסדר</w:t>
            </w:r>
          </w:p>
        </w:tc>
        <w:tc>
          <w:tcPr>
            <w:tcW w:w="567" w:type="dxa"/>
          </w:tcPr>
          <w:p w:rsidR="00D8682B" w:rsidRPr="00D8682B" w:rsidRDefault="00D8682B" w:rsidP="00D8682B">
            <w:pPr>
              <w:spacing w:line="240" w:lineRule="auto"/>
              <w:jc w:val="left"/>
              <w:rPr>
                <w:rStyle w:val="Hyperlink"/>
                <w:rtl/>
              </w:rPr>
            </w:pPr>
            <w:hyperlink w:anchor="Seif6" w:tooltip="מקום חניה מוסדר"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7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מקום חניה פרטי</w:t>
            </w:r>
          </w:p>
        </w:tc>
        <w:tc>
          <w:tcPr>
            <w:tcW w:w="567" w:type="dxa"/>
          </w:tcPr>
          <w:p w:rsidR="00D8682B" w:rsidRPr="00D8682B" w:rsidRDefault="00D8682B" w:rsidP="00D8682B">
            <w:pPr>
              <w:spacing w:line="240" w:lineRule="auto"/>
              <w:jc w:val="left"/>
              <w:rPr>
                <w:rStyle w:val="Hyperlink"/>
                <w:rtl/>
              </w:rPr>
            </w:pPr>
            <w:hyperlink w:anchor="Seif7" w:tooltip="מקום חניה פרטי"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8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איסור חניה</w:t>
            </w:r>
          </w:p>
        </w:tc>
        <w:tc>
          <w:tcPr>
            <w:tcW w:w="567" w:type="dxa"/>
          </w:tcPr>
          <w:p w:rsidR="00D8682B" w:rsidRPr="00D8682B" w:rsidRDefault="00D8682B" w:rsidP="00D8682B">
            <w:pPr>
              <w:spacing w:line="240" w:lineRule="auto"/>
              <w:jc w:val="left"/>
              <w:rPr>
                <w:rStyle w:val="Hyperlink"/>
                <w:rtl/>
              </w:rPr>
            </w:pPr>
            <w:hyperlink w:anchor="Seif8" w:tooltip="איסור חניה"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9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אוטובוסים</w:t>
            </w:r>
          </w:p>
        </w:tc>
        <w:tc>
          <w:tcPr>
            <w:tcW w:w="567" w:type="dxa"/>
          </w:tcPr>
          <w:p w:rsidR="00D8682B" w:rsidRPr="00D8682B" w:rsidRDefault="00D8682B" w:rsidP="00D8682B">
            <w:pPr>
              <w:spacing w:line="240" w:lineRule="auto"/>
              <w:jc w:val="left"/>
              <w:rPr>
                <w:rStyle w:val="Hyperlink"/>
                <w:rtl/>
              </w:rPr>
            </w:pPr>
            <w:hyperlink w:anchor="Seif9" w:tooltip="אוטובוסים"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10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מקום חניה לרכב מסויים</w:t>
            </w:r>
          </w:p>
        </w:tc>
        <w:tc>
          <w:tcPr>
            <w:tcW w:w="567" w:type="dxa"/>
          </w:tcPr>
          <w:p w:rsidR="00D8682B" w:rsidRPr="00D8682B" w:rsidRDefault="00D8682B" w:rsidP="00D8682B">
            <w:pPr>
              <w:spacing w:line="240" w:lineRule="auto"/>
              <w:jc w:val="left"/>
              <w:rPr>
                <w:rStyle w:val="Hyperlink"/>
                <w:rtl/>
              </w:rPr>
            </w:pPr>
            <w:hyperlink w:anchor="Seif10" w:tooltip="מקום חניה לרכב מסויים"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11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דמי חניה</w:t>
            </w:r>
          </w:p>
        </w:tc>
        <w:tc>
          <w:tcPr>
            <w:tcW w:w="567" w:type="dxa"/>
          </w:tcPr>
          <w:p w:rsidR="00D8682B" w:rsidRPr="00D8682B" w:rsidRDefault="00D8682B" w:rsidP="00D8682B">
            <w:pPr>
              <w:spacing w:line="240" w:lineRule="auto"/>
              <w:jc w:val="left"/>
              <w:rPr>
                <w:rStyle w:val="Hyperlink"/>
                <w:rtl/>
              </w:rPr>
            </w:pPr>
            <w:hyperlink w:anchor="Seif11" w:tooltip="דמי חניה"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פרק ג': פעולות אסורות במסוף</w:t>
            </w:r>
          </w:p>
        </w:tc>
        <w:tc>
          <w:tcPr>
            <w:tcW w:w="567" w:type="dxa"/>
          </w:tcPr>
          <w:p w:rsidR="00D8682B" w:rsidRPr="00D8682B" w:rsidRDefault="00D8682B" w:rsidP="00D8682B">
            <w:pPr>
              <w:spacing w:line="240" w:lineRule="auto"/>
              <w:jc w:val="left"/>
              <w:rPr>
                <w:rStyle w:val="Hyperlink"/>
                <w:rtl/>
              </w:rPr>
            </w:pPr>
            <w:hyperlink w:anchor="med2" w:tooltip="פרק ג: פעולות אסורות במסוף"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12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איסור גרימת מכשול</w:t>
            </w:r>
          </w:p>
        </w:tc>
        <w:tc>
          <w:tcPr>
            <w:tcW w:w="567" w:type="dxa"/>
          </w:tcPr>
          <w:p w:rsidR="00D8682B" w:rsidRPr="00D8682B" w:rsidRDefault="00D8682B" w:rsidP="00D8682B">
            <w:pPr>
              <w:spacing w:line="240" w:lineRule="auto"/>
              <w:jc w:val="left"/>
              <w:rPr>
                <w:rStyle w:val="Hyperlink"/>
                <w:rtl/>
              </w:rPr>
            </w:pPr>
            <w:hyperlink w:anchor="Seif12" w:tooltip="איסור גרימת מכשול"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13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איסור גרימת נזק</w:t>
            </w:r>
          </w:p>
        </w:tc>
        <w:tc>
          <w:tcPr>
            <w:tcW w:w="567" w:type="dxa"/>
          </w:tcPr>
          <w:p w:rsidR="00D8682B" w:rsidRPr="00D8682B" w:rsidRDefault="00D8682B" w:rsidP="00D8682B">
            <w:pPr>
              <w:spacing w:line="240" w:lineRule="auto"/>
              <w:jc w:val="left"/>
              <w:rPr>
                <w:rStyle w:val="Hyperlink"/>
                <w:rtl/>
              </w:rPr>
            </w:pPr>
            <w:hyperlink w:anchor="Seif13" w:tooltip="איסור גרימת נזק"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14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איסור עישון והבערת אש</w:t>
            </w:r>
          </w:p>
        </w:tc>
        <w:tc>
          <w:tcPr>
            <w:tcW w:w="567" w:type="dxa"/>
          </w:tcPr>
          <w:p w:rsidR="00D8682B" w:rsidRPr="00D8682B" w:rsidRDefault="00D8682B" w:rsidP="00D8682B">
            <w:pPr>
              <w:spacing w:line="240" w:lineRule="auto"/>
              <w:jc w:val="left"/>
              <w:rPr>
                <w:rStyle w:val="Hyperlink"/>
                <w:rtl/>
              </w:rPr>
            </w:pPr>
            <w:hyperlink w:anchor="Seif14" w:tooltip="איסור עישון והבערת אש"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15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איסור ביצוע עבודות ריתוך</w:t>
            </w:r>
          </w:p>
        </w:tc>
        <w:tc>
          <w:tcPr>
            <w:tcW w:w="567" w:type="dxa"/>
          </w:tcPr>
          <w:p w:rsidR="00D8682B" w:rsidRPr="00D8682B" w:rsidRDefault="00D8682B" w:rsidP="00D8682B">
            <w:pPr>
              <w:spacing w:line="240" w:lineRule="auto"/>
              <w:jc w:val="left"/>
              <w:rPr>
                <w:rStyle w:val="Hyperlink"/>
                <w:rtl/>
              </w:rPr>
            </w:pPr>
            <w:hyperlink w:anchor="Seif15" w:tooltip="איסור ביצוע עבודות ריתוך"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16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כיבוי דליקות</w:t>
            </w:r>
          </w:p>
        </w:tc>
        <w:tc>
          <w:tcPr>
            <w:tcW w:w="567" w:type="dxa"/>
          </w:tcPr>
          <w:p w:rsidR="00D8682B" w:rsidRPr="00D8682B" w:rsidRDefault="00D8682B" w:rsidP="00D8682B">
            <w:pPr>
              <w:spacing w:line="240" w:lineRule="auto"/>
              <w:jc w:val="left"/>
              <w:rPr>
                <w:rStyle w:val="Hyperlink"/>
                <w:rtl/>
              </w:rPr>
            </w:pPr>
            <w:hyperlink w:anchor="Seif16" w:tooltip="כיבוי דליקות"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17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הרחקת טובין ממקום דליקה</w:t>
            </w:r>
          </w:p>
        </w:tc>
        <w:tc>
          <w:tcPr>
            <w:tcW w:w="567" w:type="dxa"/>
          </w:tcPr>
          <w:p w:rsidR="00D8682B" w:rsidRPr="00D8682B" w:rsidRDefault="00D8682B" w:rsidP="00D8682B">
            <w:pPr>
              <w:spacing w:line="240" w:lineRule="auto"/>
              <w:jc w:val="left"/>
              <w:rPr>
                <w:rStyle w:val="Hyperlink"/>
                <w:rtl/>
              </w:rPr>
            </w:pPr>
            <w:hyperlink w:anchor="Seif17" w:tooltip="הרחקת טובין ממקום דליקה"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18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בעלי חיים</w:t>
            </w:r>
          </w:p>
        </w:tc>
        <w:tc>
          <w:tcPr>
            <w:tcW w:w="567" w:type="dxa"/>
          </w:tcPr>
          <w:p w:rsidR="00D8682B" w:rsidRPr="00D8682B" w:rsidRDefault="00D8682B" w:rsidP="00D8682B">
            <w:pPr>
              <w:spacing w:line="240" w:lineRule="auto"/>
              <w:jc w:val="left"/>
              <w:rPr>
                <w:rStyle w:val="Hyperlink"/>
                <w:rtl/>
              </w:rPr>
            </w:pPr>
            <w:hyperlink w:anchor="Seif18" w:tooltip="בעלי חיים"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19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פגיעה ברכוש הרשות</w:t>
            </w:r>
          </w:p>
        </w:tc>
        <w:tc>
          <w:tcPr>
            <w:tcW w:w="567" w:type="dxa"/>
          </w:tcPr>
          <w:p w:rsidR="00D8682B" w:rsidRPr="00D8682B" w:rsidRDefault="00D8682B" w:rsidP="00D8682B">
            <w:pPr>
              <w:spacing w:line="240" w:lineRule="auto"/>
              <w:jc w:val="left"/>
              <w:rPr>
                <w:rStyle w:val="Hyperlink"/>
                <w:rtl/>
              </w:rPr>
            </w:pPr>
            <w:hyperlink w:anchor="Seif19" w:tooltip="פגיעה ברכוש הרשות"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20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מטרדים</w:t>
            </w:r>
          </w:p>
        </w:tc>
        <w:tc>
          <w:tcPr>
            <w:tcW w:w="567" w:type="dxa"/>
          </w:tcPr>
          <w:p w:rsidR="00D8682B" w:rsidRPr="00D8682B" w:rsidRDefault="00D8682B" w:rsidP="00D8682B">
            <w:pPr>
              <w:spacing w:line="240" w:lineRule="auto"/>
              <w:jc w:val="left"/>
              <w:rPr>
                <w:rStyle w:val="Hyperlink"/>
                <w:rtl/>
              </w:rPr>
            </w:pPr>
            <w:hyperlink w:anchor="Seif20" w:tooltip="מטרדים"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21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נשיאת נשק וחמרים אחרים</w:t>
            </w:r>
          </w:p>
        </w:tc>
        <w:tc>
          <w:tcPr>
            <w:tcW w:w="567" w:type="dxa"/>
          </w:tcPr>
          <w:p w:rsidR="00D8682B" w:rsidRPr="00D8682B" w:rsidRDefault="00D8682B" w:rsidP="00D8682B">
            <w:pPr>
              <w:spacing w:line="240" w:lineRule="auto"/>
              <w:jc w:val="left"/>
              <w:rPr>
                <w:rStyle w:val="Hyperlink"/>
                <w:rtl/>
              </w:rPr>
            </w:pPr>
            <w:hyperlink w:anchor="Seif21" w:tooltip="נשיאת נשק וחמרים אחרים"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22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פרסום</w:t>
            </w:r>
          </w:p>
        </w:tc>
        <w:tc>
          <w:tcPr>
            <w:tcW w:w="567" w:type="dxa"/>
          </w:tcPr>
          <w:p w:rsidR="00D8682B" w:rsidRPr="00D8682B" w:rsidRDefault="00D8682B" w:rsidP="00D8682B">
            <w:pPr>
              <w:spacing w:line="240" w:lineRule="auto"/>
              <w:jc w:val="left"/>
              <w:rPr>
                <w:rStyle w:val="Hyperlink"/>
                <w:rtl/>
              </w:rPr>
            </w:pPr>
            <w:hyperlink w:anchor="Seif22" w:tooltip="פרסום"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23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שימוש בנכסים וניהול עסקים</w:t>
            </w:r>
          </w:p>
        </w:tc>
        <w:tc>
          <w:tcPr>
            <w:tcW w:w="567" w:type="dxa"/>
          </w:tcPr>
          <w:p w:rsidR="00D8682B" w:rsidRPr="00D8682B" w:rsidRDefault="00D8682B" w:rsidP="00D8682B">
            <w:pPr>
              <w:spacing w:line="240" w:lineRule="auto"/>
              <w:jc w:val="left"/>
              <w:rPr>
                <w:rStyle w:val="Hyperlink"/>
                <w:rtl/>
              </w:rPr>
            </w:pPr>
            <w:hyperlink w:anchor="Seif23" w:tooltip="שימוש בנכסים וניהול עסקים"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24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שמירה על רמת תברואה נאותה</w:t>
            </w:r>
          </w:p>
        </w:tc>
        <w:tc>
          <w:tcPr>
            <w:tcW w:w="567" w:type="dxa"/>
          </w:tcPr>
          <w:p w:rsidR="00D8682B" w:rsidRPr="00D8682B" w:rsidRDefault="00D8682B" w:rsidP="00D8682B">
            <w:pPr>
              <w:spacing w:line="240" w:lineRule="auto"/>
              <w:jc w:val="left"/>
              <w:rPr>
                <w:rStyle w:val="Hyperlink"/>
                <w:rtl/>
              </w:rPr>
            </w:pPr>
            <w:hyperlink w:anchor="Seif24" w:tooltip="שמירה על רמת תברואה נאותה"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25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זיהום אוויר</w:t>
            </w:r>
          </w:p>
        </w:tc>
        <w:tc>
          <w:tcPr>
            <w:tcW w:w="567" w:type="dxa"/>
          </w:tcPr>
          <w:p w:rsidR="00D8682B" w:rsidRPr="00D8682B" w:rsidRDefault="00D8682B" w:rsidP="00D8682B">
            <w:pPr>
              <w:spacing w:line="240" w:lineRule="auto"/>
              <w:jc w:val="left"/>
              <w:rPr>
                <w:rStyle w:val="Hyperlink"/>
                <w:rtl/>
              </w:rPr>
            </w:pPr>
            <w:hyperlink w:anchor="Seif25" w:tooltip="זיהום אוויר"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26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זיהום מים</w:t>
            </w:r>
          </w:p>
        </w:tc>
        <w:tc>
          <w:tcPr>
            <w:tcW w:w="567" w:type="dxa"/>
          </w:tcPr>
          <w:p w:rsidR="00D8682B" w:rsidRPr="00D8682B" w:rsidRDefault="00D8682B" w:rsidP="00D8682B">
            <w:pPr>
              <w:spacing w:line="240" w:lineRule="auto"/>
              <w:jc w:val="left"/>
              <w:rPr>
                <w:rStyle w:val="Hyperlink"/>
                <w:rtl/>
              </w:rPr>
            </w:pPr>
            <w:hyperlink w:anchor="Seif26" w:tooltip="זיהום מים"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27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אספקת מים</w:t>
            </w:r>
          </w:p>
        </w:tc>
        <w:tc>
          <w:tcPr>
            <w:tcW w:w="567" w:type="dxa"/>
          </w:tcPr>
          <w:p w:rsidR="00D8682B" w:rsidRPr="00D8682B" w:rsidRDefault="00D8682B" w:rsidP="00D8682B">
            <w:pPr>
              <w:spacing w:line="240" w:lineRule="auto"/>
              <w:jc w:val="left"/>
              <w:rPr>
                <w:rStyle w:val="Hyperlink"/>
                <w:rtl/>
              </w:rPr>
            </w:pPr>
            <w:hyperlink w:anchor="Seif27" w:tooltip="אספקת מים"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28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הזרמת שפכים וטיהורם</w:t>
            </w:r>
          </w:p>
        </w:tc>
        <w:tc>
          <w:tcPr>
            <w:tcW w:w="567" w:type="dxa"/>
          </w:tcPr>
          <w:p w:rsidR="00D8682B" w:rsidRPr="00D8682B" w:rsidRDefault="00D8682B" w:rsidP="00D8682B">
            <w:pPr>
              <w:spacing w:line="240" w:lineRule="auto"/>
              <w:jc w:val="left"/>
              <w:rPr>
                <w:rStyle w:val="Hyperlink"/>
                <w:rtl/>
              </w:rPr>
            </w:pPr>
            <w:hyperlink w:anchor="Seif28" w:tooltip="הזרמת שפכים וטיהורם"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29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איסוף והובלת אשפה</w:t>
            </w:r>
          </w:p>
        </w:tc>
        <w:tc>
          <w:tcPr>
            <w:tcW w:w="567" w:type="dxa"/>
          </w:tcPr>
          <w:p w:rsidR="00D8682B" w:rsidRPr="00D8682B" w:rsidRDefault="00D8682B" w:rsidP="00D8682B">
            <w:pPr>
              <w:spacing w:line="240" w:lineRule="auto"/>
              <w:jc w:val="left"/>
              <w:rPr>
                <w:rStyle w:val="Hyperlink"/>
                <w:rtl/>
              </w:rPr>
            </w:pPr>
            <w:hyperlink w:anchor="Seif29" w:tooltip="איסוף והובלת אשפה"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30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רחיצת רכב</w:t>
            </w:r>
          </w:p>
        </w:tc>
        <w:tc>
          <w:tcPr>
            <w:tcW w:w="567" w:type="dxa"/>
          </w:tcPr>
          <w:p w:rsidR="00D8682B" w:rsidRPr="00D8682B" w:rsidRDefault="00D8682B" w:rsidP="00D8682B">
            <w:pPr>
              <w:spacing w:line="240" w:lineRule="auto"/>
              <w:jc w:val="left"/>
              <w:rPr>
                <w:rStyle w:val="Hyperlink"/>
                <w:rtl/>
              </w:rPr>
            </w:pPr>
            <w:hyperlink w:anchor="Seif30" w:tooltip="רחיצת רכב"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31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סמכויות המנהל בשל הפרת</w:t>
            </w:r>
          </w:p>
        </w:tc>
        <w:tc>
          <w:tcPr>
            <w:tcW w:w="567" w:type="dxa"/>
          </w:tcPr>
          <w:p w:rsidR="00D8682B" w:rsidRPr="00D8682B" w:rsidRDefault="00D8682B" w:rsidP="00D8682B">
            <w:pPr>
              <w:spacing w:line="240" w:lineRule="auto"/>
              <w:jc w:val="left"/>
              <w:rPr>
                <w:rStyle w:val="Hyperlink"/>
                <w:rtl/>
              </w:rPr>
            </w:pPr>
            <w:hyperlink w:anchor="Seif31" w:tooltip="סמכויות המנהל בשל הפרת"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פרק ד': שונות</w:t>
            </w:r>
          </w:p>
        </w:tc>
        <w:tc>
          <w:tcPr>
            <w:tcW w:w="567" w:type="dxa"/>
          </w:tcPr>
          <w:p w:rsidR="00D8682B" w:rsidRPr="00D8682B" w:rsidRDefault="00D8682B" w:rsidP="00D8682B">
            <w:pPr>
              <w:spacing w:line="240" w:lineRule="auto"/>
              <w:jc w:val="left"/>
              <w:rPr>
                <w:rStyle w:val="Hyperlink"/>
                <w:rtl/>
              </w:rPr>
            </w:pPr>
            <w:hyperlink w:anchor="med3" w:tooltip="פרק ד: שונות"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32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איסור העברת הרשאה</w:t>
            </w:r>
          </w:p>
        </w:tc>
        <w:tc>
          <w:tcPr>
            <w:tcW w:w="567" w:type="dxa"/>
          </w:tcPr>
          <w:p w:rsidR="00D8682B" w:rsidRPr="00D8682B" w:rsidRDefault="00D8682B" w:rsidP="00D8682B">
            <w:pPr>
              <w:spacing w:line="240" w:lineRule="auto"/>
              <w:jc w:val="left"/>
              <w:rPr>
                <w:rStyle w:val="Hyperlink"/>
                <w:rtl/>
              </w:rPr>
            </w:pPr>
            <w:hyperlink w:anchor="Seif32" w:tooltip="איסור העברת הרשאה"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lastRenderedPageBreak/>
              <w:t xml:space="preserve">סעיף 33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מפקחים</w:t>
            </w:r>
          </w:p>
        </w:tc>
        <w:tc>
          <w:tcPr>
            <w:tcW w:w="567" w:type="dxa"/>
          </w:tcPr>
          <w:p w:rsidR="00D8682B" w:rsidRPr="00D8682B" w:rsidRDefault="00D8682B" w:rsidP="00D8682B">
            <w:pPr>
              <w:spacing w:line="240" w:lineRule="auto"/>
              <w:jc w:val="left"/>
              <w:rPr>
                <w:rStyle w:val="Hyperlink"/>
                <w:rtl/>
              </w:rPr>
            </w:pPr>
            <w:hyperlink w:anchor="Seif33" w:tooltip="מפקחים"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34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עונשין</w:t>
            </w:r>
          </w:p>
        </w:tc>
        <w:tc>
          <w:tcPr>
            <w:tcW w:w="567" w:type="dxa"/>
          </w:tcPr>
          <w:p w:rsidR="00D8682B" w:rsidRPr="00D8682B" w:rsidRDefault="00D8682B" w:rsidP="00D8682B">
            <w:pPr>
              <w:spacing w:line="240" w:lineRule="auto"/>
              <w:jc w:val="left"/>
              <w:rPr>
                <w:rStyle w:val="Hyperlink"/>
                <w:rtl/>
              </w:rPr>
            </w:pPr>
            <w:hyperlink w:anchor="Seif34" w:tooltip="עונשין"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8682B" w:rsidRPr="00D8682B">
        <w:tblPrEx>
          <w:tblCellMar>
            <w:top w:w="0" w:type="dxa"/>
            <w:bottom w:w="0" w:type="dxa"/>
          </w:tblCellMar>
        </w:tblPrEx>
        <w:tc>
          <w:tcPr>
            <w:tcW w:w="1247" w:type="dxa"/>
          </w:tcPr>
          <w:p w:rsidR="00D8682B" w:rsidRPr="00D8682B" w:rsidRDefault="00D8682B" w:rsidP="00D8682B">
            <w:pPr>
              <w:spacing w:line="240" w:lineRule="auto"/>
              <w:jc w:val="left"/>
              <w:rPr>
                <w:rFonts w:cs="Frankruhel"/>
                <w:sz w:val="24"/>
                <w:rtl/>
              </w:rPr>
            </w:pPr>
            <w:r>
              <w:rPr>
                <w:rFonts w:cs="Times New Roman"/>
                <w:sz w:val="24"/>
                <w:rtl/>
              </w:rPr>
              <w:t xml:space="preserve">סעיף 35 </w:t>
            </w:r>
          </w:p>
        </w:tc>
        <w:tc>
          <w:tcPr>
            <w:tcW w:w="5669" w:type="dxa"/>
          </w:tcPr>
          <w:p w:rsidR="00D8682B" w:rsidRPr="00D8682B" w:rsidRDefault="00D8682B" w:rsidP="00D8682B">
            <w:pPr>
              <w:spacing w:line="240" w:lineRule="auto"/>
              <w:jc w:val="left"/>
              <w:rPr>
                <w:rFonts w:cs="Frankruhel"/>
                <w:sz w:val="24"/>
                <w:rtl/>
              </w:rPr>
            </w:pPr>
            <w:r>
              <w:rPr>
                <w:rFonts w:cs="Times New Roman"/>
                <w:sz w:val="24"/>
                <w:rtl/>
              </w:rPr>
              <w:t>תחילה</w:t>
            </w:r>
          </w:p>
        </w:tc>
        <w:tc>
          <w:tcPr>
            <w:tcW w:w="567" w:type="dxa"/>
          </w:tcPr>
          <w:p w:rsidR="00D8682B" w:rsidRPr="00D8682B" w:rsidRDefault="00D8682B" w:rsidP="00D8682B">
            <w:pPr>
              <w:spacing w:line="240" w:lineRule="auto"/>
              <w:jc w:val="left"/>
              <w:rPr>
                <w:rStyle w:val="Hyperlink"/>
                <w:rtl/>
              </w:rPr>
            </w:pPr>
            <w:hyperlink w:anchor="Seif35" w:tooltip="תחילה" w:history="1">
              <w:r w:rsidRPr="00D8682B">
                <w:rPr>
                  <w:rStyle w:val="Hyperlink"/>
                </w:rPr>
                <w:t>Go</w:t>
              </w:r>
            </w:hyperlink>
          </w:p>
        </w:tc>
        <w:tc>
          <w:tcPr>
            <w:tcW w:w="850" w:type="dxa"/>
          </w:tcPr>
          <w:p w:rsidR="00D8682B" w:rsidRPr="00D8682B" w:rsidRDefault="00D8682B" w:rsidP="00D868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rsidR="006F25E3" w:rsidRDefault="006F25E3">
      <w:pPr>
        <w:pStyle w:val="big-header"/>
        <w:ind w:left="0" w:right="1134"/>
        <w:rPr>
          <w:rtl/>
        </w:rPr>
      </w:pPr>
    </w:p>
    <w:p w:rsidR="006F25E3" w:rsidRDefault="006F25E3" w:rsidP="008C5C1C">
      <w:pPr>
        <w:pStyle w:val="big-header"/>
        <w:ind w:left="0" w:right="1134"/>
        <w:rPr>
          <w:rStyle w:val="default"/>
          <w:rFonts w:cs="FrankRuehl" w:hint="cs"/>
          <w:rtl/>
        </w:rPr>
      </w:pPr>
      <w:r>
        <w:rPr>
          <w:rtl/>
        </w:rPr>
        <w:br w:type="page"/>
      </w:r>
      <w:r>
        <w:rPr>
          <w:rtl/>
        </w:rPr>
        <w:lastRenderedPageBreak/>
        <w:t>כ</w:t>
      </w:r>
      <w:r>
        <w:rPr>
          <w:rFonts w:hint="cs"/>
          <w:rtl/>
        </w:rPr>
        <w:t>ללי רשות שדות התעופה (שמירה על הסדר במסופי המעבר היבשתיים), תשמ"ו-1985</w:t>
      </w:r>
      <w:r>
        <w:rPr>
          <w:rStyle w:val="default"/>
          <w:rtl/>
        </w:rPr>
        <w:footnoteReference w:customMarkFollows="1" w:id="1"/>
        <w:t>*</w:t>
      </w:r>
    </w:p>
    <w:p w:rsidR="006F25E3" w:rsidRDefault="006F25E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סמכותה לפי סעיף 30 לחוק רשות שדות התעופה, תשל"ז-1977, ולפי סעיף 2(ד)(1) לחוק רשות שדות התעופה (הוראת שעה), תש"ם-1980 (להלן - החוק), ובאישור שר הת</w:t>
      </w:r>
      <w:r>
        <w:rPr>
          <w:rStyle w:val="default"/>
          <w:rFonts w:cs="FrankRuehl"/>
          <w:rtl/>
        </w:rPr>
        <w:t>ח</w:t>
      </w:r>
      <w:r>
        <w:rPr>
          <w:rStyle w:val="default"/>
          <w:rFonts w:cs="FrankRuehl" w:hint="cs"/>
          <w:rtl/>
        </w:rPr>
        <w:t>בורה, קובעת רשות שדות התעופה כללים אלה:</w:t>
      </w:r>
    </w:p>
    <w:p w:rsidR="006F25E3" w:rsidRDefault="006F25E3">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כללי</w:t>
      </w:r>
    </w:p>
    <w:p w:rsidR="006F25E3" w:rsidRDefault="006F25E3">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639808"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ה</w:t>
                  </w:r>
                  <w:r>
                    <w:rPr>
                      <w:rFonts w:cs="Miriam" w:hint="cs"/>
                      <w:szCs w:val="18"/>
                      <w:rtl/>
                    </w:rPr>
                    <w:t>גד</w:t>
                  </w:r>
                  <w:r>
                    <w:rPr>
                      <w:rFonts w:cs="Miriam"/>
                      <w:szCs w:val="18"/>
                      <w:rtl/>
                    </w:rPr>
                    <w:t>ר</w:t>
                  </w:r>
                  <w:r>
                    <w:rPr>
                      <w:rFonts w:cs="Miriam" w:hint="cs"/>
                      <w:szCs w:val="18"/>
                      <w:rtl/>
                    </w:rPr>
                    <w:t>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כללים אלה </w:t>
      </w:r>
      <w:r>
        <w:rPr>
          <w:rStyle w:val="default"/>
          <w:rFonts w:cs="FrankRuehl"/>
          <w:rtl/>
        </w:rPr>
        <w:t>–</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אוטובוס", "מונית" ו"תמרור" - כמשמעותם בתקנות התעבורה (רצועת עזה וצפון סיני) (תיקון מס' 6), תשל"ד-1974 (להלן - תקנות התעבורה);</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מנהל המסוף;</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המפקח על התעבורה" - כמש</w:t>
      </w:r>
      <w:r>
        <w:rPr>
          <w:rStyle w:val="default"/>
          <w:rFonts w:cs="FrankRuehl"/>
          <w:rtl/>
        </w:rPr>
        <w:t>מ</w:t>
      </w:r>
      <w:r>
        <w:rPr>
          <w:rStyle w:val="default"/>
          <w:rFonts w:cs="FrankRuehl" w:hint="cs"/>
          <w:rtl/>
        </w:rPr>
        <w:t>עותו בפקודת התעבורה;</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הרשות" - רשות שדות התעופה;</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מסוף" - מסוף המפורט בתוספת לחוק או כל חלק ממנו;</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פקודת התעבורה" - צו בדבר פקודת התעבורה (רצועת עזה וצפון סיני) (מס' 358), תשל"א-1970;</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רכב" - כמשמעותו בפקודת התעבורה;</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תנאי הרשאה" - לרבות תשלומים שקבע</w:t>
      </w:r>
      <w:r>
        <w:rPr>
          <w:rStyle w:val="default"/>
          <w:rFonts w:cs="FrankRuehl"/>
          <w:rtl/>
        </w:rPr>
        <w:t>ה</w:t>
      </w:r>
      <w:r>
        <w:rPr>
          <w:rStyle w:val="default"/>
          <w:rFonts w:cs="FrankRuehl" w:hint="cs"/>
          <w:rtl/>
        </w:rPr>
        <w:t xml:space="preserve"> הרשות שישולמו לה בעד ההרשאה.</w:t>
      </w:r>
    </w:p>
    <w:p w:rsidR="006F25E3" w:rsidRDefault="006F25E3">
      <w:pPr>
        <w:pStyle w:val="P00"/>
        <w:spacing w:before="72"/>
        <w:ind w:left="0" w:right="1134"/>
        <w:rPr>
          <w:rStyle w:val="default"/>
          <w:rFonts w:cs="FrankRuehl" w:hint="cs"/>
          <w:rtl/>
        </w:rPr>
      </w:pPr>
      <w:bookmarkStart w:id="2" w:name="Seif2"/>
      <w:bookmarkEnd w:id="2"/>
      <w:r>
        <w:rPr>
          <w:lang w:val="he-IL"/>
        </w:rPr>
        <w:pict>
          <v:rect id="_x0000_s1027" style="position:absolute;left:0;text-align:left;margin-left:464.5pt;margin-top:8.05pt;width:75.05pt;height:13.05pt;z-index:251640832"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ה</w:t>
                  </w:r>
                  <w:r>
                    <w:rPr>
                      <w:rFonts w:cs="Miriam" w:hint="cs"/>
                      <w:szCs w:val="18"/>
                      <w:rtl/>
                    </w:rPr>
                    <w:t>וראות כלליות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נכנס אדם למסוף, לא ישהה בו אלא אם כן הוא </w:t>
      </w:r>
      <w:r>
        <w:rPr>
          <w:rStyle w:val="default"/>
          <w:rFonts w:cs="FrankRuehl"/>
          <w:rtl/>
        </w:rPr>
        <w:t>–</w:t>
      </w:r>
    </w:p>
    <w:p w:rsidR="006F25E3" w:rsidRDefault="006F25E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מתנהג בהתאם להוראות כללים אלה והוראות כל דין החל על מסוף;</w:t>
      </w:r>
    </w:p>
    <w:p w:rsidR="006F25E3" w:rsidRDefault="006F25E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ממלא אחר הוראות הרשות או המנהל, או הוראות שניתנו מאת מי שהוסמך לכך כדין ונותן, לפי דרישת כל </w:t>
      </w:r>
      <w:r>
        <w:rPr>
          <w:rStyle w:val="default"/>
          <w:rFonts w:cs="FrankRuehl"/>
          <w:rtl/>
        </w:rPr>
        <w:t>א</w:t>
      </w:r>
      <w:r>
        <w:rPr>
          <w:rStyle w:val="default"/>
          <w:rFonts w:cs="FrankRuehl" w:hint="cs"/>
          <w:rtl/>
        </w:rPr>
        <w:t>חד מהם, כל מידע שימצאו לנכון לדורשו, לצורך שמירה על מילוי הוראות אלה.</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או המנהל ר</w:t>
      </w:r>
      <w:r>
        <w:rPr>
          <w:rStyle w:val="default"/>
          <w:rFonts w:cs="FrankRuehl"/>
          <w:rtl/>
        </w:rPr>
        <w:t>ש</w:t>
      </w:r>
      <w:r>
        <w:rPr>
          <w:rStyle w:val="default"/>
          <w:rFonts w:cs="FrankRuehl" w:hint="cs"/>
          <w:rtl/>
        </w:rPr>
        <w:t>אים, בהודעה מנומקת בכתב, לאסור על אדם להיכנס למסוף; עשו כן - לא יכנס אותו אדם לאותו מסוף אלא כנוסע בתום לב, על פי כרטיס נסיעה למצרים תקף לאותו יום.</w:t>
      </w:r>
    </w:p>
    <w:p w:rsidR="006F25E3" w:rsidRDefault="006F25E3">
      <w:pPr>
        <w:pStyle w:val="P00"/>
        <w:spacing w:before="72"/>
        <w:ind w:left="0" w:right="1134"/>
        <w:rPr>
          <w:rStyle w:val="default"/>
          <w:rFonts w:cs="FrankRuehl"/>
          <w:rtl/>
        </w:rPr>
      </w:pPr>
      <w:bookmarkStart w:id="3" w:name="Seif3"/>
      <w:bookmarkEnd w:id="3"/>
      <w:r>
        <w:rPr>
          <w:lang w:val="he-IL"/>
        </w:rPr>
        <w:pict>
          <v:rect id="_x0000_s1028" style="position:absolute;left:0;text-align:left;margin-left:464.5pt;margin-top:8.05pt;width:75.05pt;height:16pt;z-index:251641856"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ח</w:t>
                  </w:r>
                  <w:r>
                    <w:rPr>
                      <w:rFonts w:cs="Miriam" w:hint="cs"/>
                      <w:szCs w:val="18"/>
                      <w:rtl/>
                    </w:rPr>
                    <w:t>פץ חשוד</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מוצא במסוף חפץ חשוד יודיע על כך לאלתר לאיש בטחון או לשוטר הקרובים ביותר למקום הימצאו.</w:t>
      </w:r>
    </w:p>
    <w:p w:rsidR="006F25E3" w:rsidRDefault="006F25E3">
      <w:pPr>
        <w:pStyle w:val="medium2-header"/>
        <w:keepLines w:val="0"/>
        <w:spacing w:before="72"/>
        <w:ind w:left="0" w:right="1134"/>
        <w:rPr>
          <w:noProof/>
          <w:sz w:val="20"/>
          <w:rtl/>
        </w:rPr>
      </w:pPr>
      <w:bookmarkStart w:id="4" w:name="med1"/>
      <w:bookmarkEnd w:id="4"/>
      <w:r>
        <w:rPr>
          <w:noProof/>
          <w:sz w:val="20"/>
          <w:rtl/>
        </w:rPr>
        <w:t>פ</w:t>
      </w:r>
      <w:r>
        <w:rPr>
          <w:rFonts w:hint="cs"/>
          <w:noProof/>
          <w:sz w:val="20"/>
          <w:rtl/>
        </w:rPr>
        <w:t xml:space="preserve">רק </w:t>
      </w:r>
      <w:r>
        <w:rPr>
          <w:noProof/>
          <w:sz w:val="20"/>
          <w:rtl/>
        </w:rPr>
        <w:t>ב</w:t>
      </w:r>
      <w:r>
        <w:rPr>
          <w:rFonts w:hint="cs"/>
          <w:noProof/>
          <w:sz w:val="20"/>
          <w:rtl/>
        </w:rPr>
        <w:t xml:space="preserve">': הסדרי תנועה וחניה במסופים </w:t>
      </w:r>
    </w:p>
    <w:p w:rsidR="006F25E3" w:rsidRDefault="006F25E3">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24pt;z-index:251642880"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ס</w:t>
                  </w:r>
                  <w:r>
                    <w:rPr>
                      <w:rFonts w:cs="Miriam" w:hint="cs"/>
                      <w:szCs w:val="18"/>
                      <w:rtl/>
                    </w:rPr>
                    <w:t xml:space="preserve">מכות להסדיר </w:t>
                  </w:r>
                  <w:r>
                    <w:rPr>
                      <w:rFonts w:cs="Miriam"/>
                      <w:szCs w:val="18"/>
                      <w:rtl/>
                    </w:rPr>
                    <w:t>ח</w:t>
                  </w:r>
                  <w:r>
                    <w:rPr>
                      <w:rFonts w:cs="Miriam" w:hint="cs"/>
                      <w:szCs w:val="18"/>
                      <w:rtl/>
                    </w:rPr>
                    <w:t>ניית רכב</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רשאי, לאחר שקיבל את הסכמת המפקח על התעבורה, לאסור, להגביל ולהסדיר את העמדתו של רכב או סוג מסויים של רכב במסוף ולקבוע מקומות חניה במסוף שבהם תהיה החניה מותרת לרכב או לסוג מסויים של רכב, </w:t>
      </w:r>
      <w:r>
        <w:rPr>
          <w:rStyle w:val="default"/>
          <w:rFonts w:cs="FrankRuehl"/>
          <w:rtl/>
        </w:rPr>
        <w:t>ב</w:t>
      </w:r>
      <w:r>
        <w:rPr>
          <w:rStyle w:val="default"/>
          <w:rFonts w:cs="FrankRuehl" w:hint="cs"/>
          <w:rtl/>
        </w:rPr>
        <w:t>ין בתשלום ובין ללא תשלום.</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לקבוע את הימים, השעות והתקופות שבהם מותרת החניה במקומות החניה, ואת מספר כלי הרכב המותר לחניה בבת אחת במקום החניה.</w:t>
      </w:r>
    </w:p>
    <w:p w:rsidR="006F25E3" w:rsidRDefault="006F25E3">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6pt;z-index:251643904"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ת</w:t>
                  </w:r>
                  <w:r>
                    <w:rPr>
                      <w:rFonts w:cs="Miriam" w:hint="cs"/>
                      <w:szCs w:val="18"/>
                      <w:rtl/>
                    </w:rPr>
                    <w:t>מרורים</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מנהל יסמן מקום חניה וכל איסור הגבלה או הסדר שנקבע לפי סעיף 4, בתמרור מתאים, לאחר שנ</w:t>
      </w:r>
      <w:r>
        <w:rPr>
          <w:rStyle w:val="default"/>
          <w:rFonts w:cs="FrankRuehl"/>
          <w:rtl/>
        </w:rPr>
        <w:t>ו</w:t>
      </w:r>
      <w:r>
        <w:rPr>
          <w:rStyle w:val="default"/>
          <w:rFonts w:cs="FrankRuehl" w:hint="cs"/>
          <w:rtl/>
        </w:rPr>
        <w:t>עץ במפקד יחידת המשטרה באיזור שבו נמצא המסוף או בנציגו.</w:t>
      </w:r>
    </w:p>
    <w:p w:rsidR="006F25E3" w:rsidRDefault="006F25E3">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1.9pt;z-index:251644928"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מק</w:t>
                  </w:r>
                  <w:r>
                    <w:rPr>
                      <w:rFonts w:cs="Miriam" w:hint="cs"/>
                      <w:szCs w:val="18"/>
                      <w:rtl/>
                    </w:rPr>
                    <w:t xml:space="preserve">ום חניה </w:t>
                  </w:r>
                  <w:r>
                    <w:rPr>
                      <w:rFonts w:cs="Miriam"/>
                      <w:szCs w:val="18"/>
                      <w:rtl/>
                    </w:rPr>
                    <w:t>מ</w:t>
                  </w:r>
                  <w:r>
                    <w:rPr>
                      <w:rFonts w:cs="Miriam" w:hint="cs"/>
                      <w:szCs w:val="18"/>
                      <w:rtl/>
                    </w:rPr>
                    <w:t>וסדר</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לקבוע במסוף מקום חניה שינוהל בידי הרשות (להלן - מקום חניה מוסדר).</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רשאית להסדיר את החניה במקום חניה מוסדר על ידי סדרן או בדרך אחרת שתמצא לנכון.</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w:t>
      </w:r>
      <w:r>
        <w:rPr>
          <w:rStyle w:val="default"/>
          <w:rFonts w:cs="FrankRuehl"/>
          <w:rtl/>
        </w:rPr>
        <w:t>מ</w:t>
      </w:r>
      <w:r>
        <w:rPr>
          <w:rStyle w:val="default"/>
          <w:rFonts w:cs="FrankRuehl" w:hint="cs"/>
          <w:rtl/>
        </w:rPr>
        <w:t>יד רכב במקום חניה מוסדר, חייב לציית להוראות הסדרן או להוראות שיפורטו בכניסה למקום החניה המוסדר.</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החניה במקום חניה מוסדר היא בתשלום לפי שעה, יממה, שבוע או חודש, הכל כפי שתקבע הרשות מעת לעת.</w:t>
      </w:r>
    </w:p>
    <w:p w:rsidR="006F25E3" w:rsidRDefault="006F25E3">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13.35pt;z-index:251645952"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מ</w:t>
                  </w:r>
                  <w:r>
                    <w:rPr>
                      <w:rFonts w:cs="Miriam" w:hint="cs"/>
                      <w:szCs w:val="18"/>
                      <w:rtl/>
                    </w:rPr>
                    <w:t xml:space="preserve">קום חניה </w:t>
                  </w:r>
                  <w:r>
                    <w:rPr>
                      <w:rFonts w:cs="Miriam"/>
                      <w:szCs w:val="18"/>
                      <w:rtl/>
                    </w:rPr>
                    <w:t>פ</w:t>
                  </w:r>
                  <w:r>
                    <w:rPr>
                      <w:rFonts w:cs="Miriam" w:hint="cs"/>
                      <w:szCs w:val="18"/>
                      <w:rtl/>
                    </w:rPr>
                    <w:t>רטי</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יפעיל אדם במסוף ולא ירשה לאחר להפ</w:t>
      </w:r>
      <w:r>
        <w:rPr>
          <w:rStyle w:val="default"/>
          <w:rFonts w:cs="FrankRuehl"/>
          <w:rtl/>
        </w:rPr>
        <w:t>ע</w:t>
      </w:r>
      <w:r>
        <w:rPr>
          <w:rStyle w:val="default"/>
          <w:rFonts w:cs="FrankRuehl" w:hint="cs"/>
          <w:rtl/>
        </w:rPr>
        <w:t>יל במסוף מקום חניה פרטי אלא על פי הרשאה מאת הרשות ובהתאם לתנאיה.</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הרשאה לפי סעיף קטן (א) להפעלת מקום חניה פרטי שהחניה בו היא בתשלום תינתן לתאגיד שנתקיימו בו כל אלה:</w:t>
      </w:r>
    </w:p>
    <w:p w:rsidR="006F25E3" w:rsidRDefault="006F25E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הוכיח נסיון וקיום אמצעי הפעלה, הכל כפי שקבעה הרשות;</w:t>
      </w:r>
    </w:p>
    <w:p w:rsidR="006F25E3" w:rsidRDefault="006F25E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נכרת בינו לבין הרשות חוזה לענין מתן שירות של הפעלת מקום חניה פרטי, לרבות לענין התשלומים שעליו לשלם לרשות בעד ההרשאה.</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תוקף ההרשאה יהיה לתקופה שתיקבע בה ושלא תעלה על שלוש שנים מיום נתינתה.</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החניה במקום חניה פרטי תהא בתשלום לפי שעה, יממה, שבוע או חו</w:t>
      </w:r>
      <w:r>
        <w:rPr>
          <w:rStyle w:val="default"/>
          <w:rFonts w:cs="FrankRuehl"/>
          <w:rtl/>
        </w:rPr>
        <w:t>ד</w:t>
      </w:r>
      <w:r>
        <w:rPr>
          <w:rStyle w:val="default"/>
          <w:rFonts w:cs="FrankRuehl" w:hint="cs"/>
          <w:rtl/>
        </w:rPr>
        <w:t>ש, הכל כפי שתקבע הרשות מעת לעת.</w:t>
      </w:r>
    </w:p>
    <w:p w:rsidR="006F25E3" w:rsidRDefault="006F25E3">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3.8pt;z-index:251646976"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א</w:t>
                  </w:r>
                  <w:r>
                    <w:rPr>
                      <w:rFonts w:cs="Miriam" w:hint="cs"/>
                      <w:szCs w:val="18"/>
                      <w:rtl/>
                    </w:rPr>
                    <w:t>יסור חניה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יעמיד אדם רכב, לא יחנהו ולא ירשה לאחר להעמידו או להחנותו במקום שהחניה נאסרה בידי המנהל לפי סעיף 4, והאיסור מסומן בתמרור, אלא לזמן הדרוש להעלאת נוסעים או להורדתם, או לטעינה או לפריקה מיידית ובלתי פוסק</w:t>
      </w:r>
      <w:r>
        <w:rPr>
          <w:rStyle w:val="default"/>
          <w:rFonts w:cs="FrankRuehl"/>
          <w:rtl/>
        </w:rPr>
        <w:t>ת</w:t>
      </w:r>
      <w:r>
        <w:rPr>
          <w:rStyle w:val="default"/>
          <w:rFonts w:cs="FrankRuehl" w:hint="cs"/>
          <w:rtl/>
        </w:rPr>
        <w:t>.</w:t>
      </w:r>
    </w:p>
    <w:p w:rsidR="006F25E3" w:rsidRDefault="006F25E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יעמיד אדם רכב, לא יחנהו ולא ירשה לאחר להעמידו או להחנותו במקום חניה מוסדר או פרטי, אלא </w:t>
      </w:r>
      <w:r>
        <w:rPr>
          <w:rStyle w:val="default"/>
          <w:rFonts w:cs="FrankRuehl"/>
          <w:rtl/>
        </w:rPr>
        <w:t>–</w:t>
      </w:r>
    </w:p>
    <w:p w:rsidR="006F25E3" w:rsidRDefault="006F25E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הרכב נמנה עם סוגי הרכב שחנייתם בו הותרה בידי המנהל;</w:t>
      </w:r>
    </w:p>
    <w:p w:rsidR="006F25E3" w:rsidRDefault="006F25E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בתוך אחד מהשטחים המסומנים בקווי צבע או באופן אחר, אם סומנו שטחים כאמור;</w:t>
      </w:r>
    </w:p>
    <w:p w:rsidR="006F25E3" w:rsidRDefault="006F25E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בשעות ולמשך הזמן </w:t>
      </w:r>
      <w:r>
        <w:rPr>
          <w:rStyle w:val="default"/>
          <w:rFonts w:cs="FrankRuehl"/>
          <w:rtl/>
        </w:rPr>
        <w:t>ש</w:t>
      </w:r>
      <w:r>
        <w:rPr>
          <w:rStyle w:val="default"/>
          <w:rFonts w:cs="FrankRuehl" w:hint="cs"/>
          <w:rtl/>
        </w:rPr>
        <w:t>בהם הותרה החניה בו;</w:t>
      </w:r>
    </w:p>
    <w:p w:rsidR="006F25E3" w:rsidRDefault="006F25E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כאשר תפוסת הרכב בו אינה עולה על המספר שהותר לחניה בבת אחת.</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הועמד רכב שלא בהתאם להוראות סעיף קטן (ב), רשאי מי שהוסמך כדין לענין זה להורות על הרחקת הרכב למקום שהוא יורה עליו כאמור בפקודת התעבורה ובתקנות שלפיה.</w:t>
      </w:r>
    </w:p>
    <w:p w:rsidR="006F25E3" w:rsidRDefault="006F25E3">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12.15pt;z-index:251648000" o:allowincell="f" filled="f" stroked="f" strokecolor="lime" strokeweight=".25pt">
            <v:textbox style="mso-next-textbox:#_x0000_s1034" inset="0,0,0,0">
              <w:txbxContent>
                <w:p w:rsidR="006F25E3" w:rsidRDefault="006F25E3">
                  <w:pPr>
                    <w:spacing w:line="160" w:lineRule="exact"/>
                    <w:jc w:val="left"/>
                    <w:rPr>
                      <w:rFonts w:cs="Miriam"/>
                      <w:noProof/>
                      <w:szCs w:val="18"/>
                      <w:rtl/>
                    </w:rPr>
                  </w:pPr>
                  <w:r>
                    <w:rPr>
                      <w:rFonts w:cs="Miriam"/>
                      <w:szCs w:val="18"/>
                      <w:rtl/>
                    </w:rPr>
                    <w:t>א</w:t>
                  </w:r>
                  <w:r>
                    <w:rPr>
                      <w:rFonts w:cs="Miriam" w:hint="cs"/>
                      <w:szCs w:val="18"/>
                      <w:rtl/>
                    </w:rPr>
                    <w:t>וטובוסים</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לא יעמיד אדם אוטובוס ולא ירשה לאחר להעמידו במסוף אלא במקום שקבע כתחנת אוטובוסים והמסומן בתמרור הנושא עליו את מספרו של קו האוטובוסים, או במקום שנקבע לכך על פי תמרור.</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יעמיד אדם אוטובוס ולא ירשה לאחר להעמידו במקום כאמור לזמן העולה על הדרוש כדי להורי</w:t>
      </w:r>
      <w:r>
        <w:rPr>
          <w:rStyle w:val="default"/>
          <w:rFonts w:cs="FrankRuehl"/>
          <w:rtl/>
        </w:rPr>
        <w:t>ד</w:t>
      </w:r>
      <w:r>
        <w:rPr>
          <w:rStyle w:val="default"/>
          <w:rFonts w:cs="FrankRuehl" w:hint="cs"/>
          <w:rtl/>
        </w:rPr>
        <w:t xml:space="preserve"> או להעלות נוסעים; הוראה זו אינה חלה לגבי תחנה סופית.</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יחנה אדם אוטובוס ולא ירשה לאחר להחנותו בתחנה סופית לזמן העולה על הזמן הנקוב בתמרור וכל עוד היא תפוסה על ידי מספר האוטובוסים הנקוב בתמרור.</w:t>
      </w:r>
    </w:p>
    <w:p w:rsidR="006F25E3" w:rsidRDefault="006F25E3">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23.15pt;z-index:251649024"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מ</w:t>
                  </w:r>
                  <w:r>
                    <w:rPr>
                      <w:rFonts w:cs="Miriam" w:hint="cs"/>
                      <w:szCs w:val="18"/>
                      <w:rtl/>
                    </w:rPr>
                    <w:t>קום ח</w:t>
                  </w:r>
                  <w:r>
                    <w:rPr>
                      <w:rFonts w:cs="Miriam"/>
                      <w:szCs w:val="18"/>
                      <w:rtl/>
                    </w:rPr>
                    <w:t>נ</w:t>
                  </w:r>
                  <w:r>
                    <w:rPr>
                      <w:rFonts w:cs="Miriam" w:hint="cs"/>
                      <w:szCs w:val="18"/>
                      <w:rtl/>
                    </w:rPr>
                    <w:t xml:space="preserve">יה </w:t>
                  </w:r>
                  <w:r>
                    <w:rPr>
                      <w:rFonts w:cs="Miriam"/>
                      <w:szCs w:val="18"/>
                      <w:rtl/>
                    </w:rPr>
                    <w:t>ל</w:t>
                  </w:r>
                  <w:r>
                    <w:rPr>
                      <w:rFonts w:cs="Miriam" w:hint="cs"/>
                      <w:szCs w:val="18"/>
                      <w:rtl/>
                    </w:rPr>
                    <w:t>רכב מסויים</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לציין במקום חניה על גבי תמרור, או בשלט שייקבע על תמרור או בסמוך לו, את מספרי הרישום וסימני הרישום של הרכב שמותר להעמידו באותו מקום.</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פעל המנהל כאמור בסעיף קטן (א), לא יעמיד אדם רכב שמספר הרישום וסימן הרישום שלו אינם מצויינים כאמור, לא י</w:t>
      </w:r>
      <w:r>
        <w:rPr>
          <w:rStyle w:val="default"/>
          <w:rFonts w:cs="FrankRuehl"/>
          <w:rtl/>
        </w:rPr>
        <w:t>ח</w:t>
      </w:r>
      <w:r>
        <w:rPr>
          <w:rStyle w:val="default"/>
          <w:rFonts w:cs="FrankRuehl" w:hint="cs"/>
          <w:rtl/>
        </w:rPr>
        <w:t>נהו ולא ירשה לאחר להעמידו או להחנותו באותו מקום חניה.</w:t>
      </w:r>
    </w:p>
    <w:p w:rsidR="006F25E3" w:rsidRDefault="006F25E3">
      <w:pPr>
        <w:pStyle w:val="P00"/>
        <w:spacing w:before="72"/>
        <w:ind w:left="0" w:right="1134"/>
        <w:rPr>
          <w:rStyle w:val="default"/>
          <w:rFonts w:cs="FrankRuehl"/>
          <w:rtl/>
        </w:rPr>
      </w:pPr>
      <w:bookmarkStart w:id="12" w:name="Seif11"/>
      <w:bookmarkEnd w:id="12"/>
      <w:r>
        <w:rPr>
          <w:lang w:val="he-IL"/>
        </w:rPr>
        <w:pict>
          <v:rect id="_x0000_s1036" style="position:absolute;left:0;text-align:left;margin-left:464.5pt;margin-top:8.05pt;width:75.05pt;height:10.4pt;z-index:251650048"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ד</w:t>
                  </w:r>
                  <w:r>
                    <w:rPr>
                      <w:rFonts w:cs="Miriam" w:hint="cs"/>
                      <w:szCs w:val="18"/>
                      <w:rtl/>
                    </w:rPr>
                    <w:t>מ</w:t>
                  </w:r>
                  <w:r>
                    <w:rPr>
                      <w:rFonts w:cs="Miriam"/>
                      <w:szCs w:val="18"/>
                      <w:rtl/>
                    </w:rPr>
                    <w:t>י</w:t>
                  </w:r>
                  <w:r>
                    <w:rPr>
                      <w:rFonts w:cs="Miriam" w:hint="cs"/>
                      <w:szCs w:val="18"/>
                      <w:rtl/>
                    </w:rPr>
                    <w:t xml:space="preserve"> חניה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במקום חניה מוסדר או פרטי שהרשות קבעה שלגבי החניה בו ישולמו דמי החניה מראש - לא יעמיד אדם רכב, לא יחנהו ולא ירשה לאחר להעמידו או להחנותו אלא אם כן שילם את התשלום שקבעה הרשות כדמי חני</w:t>
      </w:r>
      <w:r>
        <w:rPr>
          <w:rStyle w:val="default"/>
          <w:rFonts w:cs="FrankRuehl"/>
          <w:rtl/>
        </w:rPr>
        <w:t>ה</w:t>
      </w:r>
      <w:r>
        <w:rPr>
          <w:rStyle w:val="default"/>
          <w:rFonts w:cs="FrankRuehl" w:hint="cs"/>
          <w:rtl/>
        </w:rPr>
        <w:t xml:space="preserve"> לאותו מקום חניה, לאותו זמן חניה ובאופן שקבעה, או אם הרכב נושא תו חניה שניתן מאת הרשות; השאיר אדם רכב במקום חניה כאמור למעלה מזמן החניה שבעדו שילם - לא יוציאו משם אלא לאחר ששילם תשלום נוסף בעד זמן החניה הנוסף.</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יוציא אדם רכב ממקום חניה מוסדר או פרט</w:t>
      </w:r>
      <w:r>
        <w:rPr>
          <w:rStyle w:val="default"/>
          <w:rFonts w:cs="FrankRuehl"/>
          <w:rtl/>
        </w:rPr>
        <w:t>י</w:t>
      </w:r>
      <w:r>
        <w:rPr>
          <w:rStyle w:val="default"/>
          <w:rFonts w:cs="FrankRuehl" w:hint="cs"/>
          <w:rtl/>
        </w:rPr>
        <w:t xml:space="preserve"> שהרשות קבעה שלגבי החניה בו ישולמו דמי החניה בתום החניה, אלא אם כן שילם את התשלום שקבעה הרשות כדמי חניה לאותו מקום חניה, לאותו זמן חניה ובאופן שקבעה, או אם הרכב נושא תו חניה שניתן מאת הרשות.</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סודרה החניה בידי סדרן, ישולם התשלום לידי הסדרן תמורת כרטיס </w:t>
      </w:r>
      <w:r>
        <w:rPr>
          <w:rStyle w:val="default"/>
          <w:rFonts w:cs="FrankRuehl"/>
          <w:rtl/>
        </w:rPr>
        <w:t>א</w:t>
      </w:r>
      <w:r>
        <w:rPr>
          <w:rStyle w:val="default"/>
          <w:rFonts w:cs="FrankRuehl" w:hint="cs"/>
          <w:rtl/>
        </w:rPr>
        <w:t>ו תג, או בדרך אחרת כפי שתקבע הרשות.</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דמי החניה יפורטו על לוח בכניסה למקום חניה מוסדר או פרטי.</w:t>
      </w:r>
    </w:p>
    <w:p w:rsidR="006F25E3" w:rsidRDefault="006F25E3">
      <w:pPr>
        <w:pStyle w:val="medium2-header"/>
        <w:keepLines w:val="0"/>
        <w:spacing w:before="72"/>
        <w:ind w:left="0" w:right="1134"/>
        <w:rPr>
          <w:noProof/>
          <w:sz w:val="20"/>
          <w:rtl/>
        </w:rPr>
      </w:pPr>
      <w:bookmarkStart w:id="13" w:name="med2"/>
      <w:bookmarkEnd w:id="13"/>
      <w:r>
        <w:rPr>
          <w:noProof/>
          <w:sz w:val="20"/>
          <w:rtl/>
        </w:rPr>
        <w:t>פ</w:t>
      </w:r>
      <w:r>
        <w:rPr>
          <w:rFonts w:hint="cs"/>
          <w:noProof/>
          <w:sz w:val="20"/>
          <w:rtl/>
        </w:rPr>
        <w:t>רק ג': פעולות אסורות במסוף</w:t>
      </w:r>
    </w:p>
    <w:p w:rsidR="006F25E3" w:rsidRDefault="006F25E3">
      <w:pPr>
        <w:pStyle w:val="P00"/>
        <w:spacing w:before="72"/>
        <w:ind w:left="0" w:right="1134"/>
        <w:rPr>
          <w:rStyle w:val="default"/>
          <w:rFonts w:cs="FrankRuehl"/>
          <w:rtl/>
        </w:rPr>
      </w:pPr>
      <w:bookmarkStart w:id="14" w:name="Seif12"/>
      <w:bookmarkEnd w:id="14"/>
      <w:r>
        <w:rPr>
          <w:lang w:val="he-IL"/>
        </w:rPr>
        <w:pict>
          <v:rect id="_x0000_s1037" style="position:absolute;left:0;text-align:left;margin-left:464.5pt;margin-top:8.05pt;width:75.05pt;height:16pt;z-index:251651072"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אי</w:t>
                  </w:r>
                  <w:r>
                    <w:rPr>
                      <w:rFonts w:cs="Miriam" w:hint="cs"/>
                      <w:szCs w:val="18"/>
                      <w:rtl/>
                    </w:rPr>
                    <w:t xml:space="preserve">סור גרימת </w:t>
                  </w:r>
                  <w:r>
                    <w:rPr>
                      <w:rFonts w:cs="Miriam"/>
                      <w:szCs w:val="18"/>
                      <w:rtl/>
                    </w:rPr>
                    <w:t>מ</w:t>
                  </w:r>
                  <w:r>
                    <w:rPr>
                      <w:rFonts w:cs="Miriam" w:hint="cs"/>
                      <w:szCs w:val="18"/>
                      <w:rtl/>
                    </w:rPr>
                    <w:t>כשול</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יניח אדם מכשול, לא יתערב ולא יפריע לשימוש במסוף ולא ירשה לאחר לעשות כן.</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יפריע אדם לכל ממל</w:t>
      </w:r>
      <w:r>
        <w:rPr>
          <w:rStyle w:val="default"/>
          <w:rFonts w:cs="FrankRuehl"/>
          <w:rtl/>
        </w:rPr>
        <w:t>א</w:t>
      </w:r>
      <w:r>
        <w:rPr>
          <w:rStyle w:val="default"/>
          <w:rFonts w:cs="FrankRuehl" w:hint="cs"/>
          <w:rtl/>
        </w:rPr>
        <w:t xml:space="preserve"> תפקיד בתפעול מסוף, או לנותן שירות בו, לרבות בהעברת נוסעים, מטעניהם או טובין אחרים, בביצוע פעולות אחזקה ובמתן שירותים לאוטובוסים במסוף.</w:t>
      </w:r>
    </w:p>
    <w:p w:rsidR="006F25E3" w:rsidRDefault="006F25E3">
      <w:pPr>
        <w:pStyle w:val="P00"/>
        <w:spacing w:before="72"/>
        <w:ind w:left="0" w:right="1134"/>
        <w:rPr>
          <w:rStyle w:val="default"/>
          <w:rFonts w:cs="FrankRuehl"/>
          <w:rtl/>
        </w:rPr>
      </w:pPr>
      <w:bookmarkStart w:id="15" w:name="Seif13"/>
      <w:bookmarkEnd w:id="15"/>
      <w:r>
        <w:rPr>
          <w:lang w:val="he-IL"/>
        </w:rPr>
        <w:pict>
          <v:rect id="_x0000_s1038" style="position:absolute;left:0;text-align:left;margin-left:464.5pt;margin-top:8.05pt;width:75.05pt;height:16pt;z-index:251652096"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א</w:t>
                  </w:r>
                  <w:r>
                    <w:rPr>
                      <w:rFonts w:cs="Miriam" w:hint="cs"/>
                      <w:szCs w:val="18"/>
                      <w:rtl/>
                    </w:rPr>
                    <w:t xml:space="preserve">יסור גרימת </w:t>
                  </w:r>
                  <w:r>
                    <w:rPr>
                      <w:rFonts w:cs="Miriam"/>
                      <w:szCs w:val="18"/>
                      <w:rtl/>
                    </w:rPr>
                    <w:t>נ</w:t>
                  </w:r>
                  <w:r>
                    <w:rPr>
                      <w:rFonts w:cs="Miriam" w:hint="cs"/>
                      <w:szCs w:val="18"/>
                      <w:rtl/>
                    </w:rPr>
                    <w:t>זק</w:t>
                  </w:r>
                </w:p>
              </w:txbxContent>
            </v:textbox>
            <w10:anchorlock/>
          </v:rect>
        </w:pict>
      </w:r>
      <w:r>
        <w:rPr>
          <w:rStyle w:val="big-number"/>
          <w:rtl/>
        </w:rPr>
        <w:t>13.</w:t>
      </w:r>
      <w:r>
        <w:rPr>
          <w:rStyle w:val="big-number"/>
          <w:rtl/>
        </w:rPr>
        <w:tab/>
      </w:r>
      <w:r>
        <w:rPr>
          <w:rStyle w:val="default"/>
          <w:rFonts w:cs="FrankRuehl"/>
          <w:rtl/>
        </w:rPr>
        <w:t>ל</w:t>
      </w:r>
      <w:r>
        <w:rPr>
          <w:rStyle w:val="default"/>
          <w:rFonts w:cs="FrankRuehl" w:hint="cs"/>
          <w:rtl/>
        </w:rPr>
        <w:t>א יגרום אדם ולא ירשה לאחר לגרום נזק במסוף, לרבות:</w:t>
      </w:r>
    </w:p>
    <w:p w:rsidR="006F25E3" w:rsidRDefault="006F25E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למבנה, מיתקן, רכוש, ציוד, מכשיר, כביש או </w:t>
      </w:r>
      <w:r>
        <w:rPr>
          <w:rStyle w:val="default"/>
          <w:rFonts w:cs="FrankRuehl"/>
          <w:rtl/>
        </w:rPr>
        <w:t>מ</w:t>
      </w:r>
      <w:r>
        <w:rPr>
          <w:rStyle w:val="default"/>
          <w:rFonts w:cs="FrankRuehl" w:hint="cs"/>
          <w:rtl/>
        </w:rPr>
        <w:t>גרש חניה;</w:t>
      </w:r>
    </w:p>
    <w:p w:rsidR="006F25E3" w:rsidRDefault="006F25E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לרכב;</w:t>
      </w:r>
    </w:p>
    <w:p w:rsidR="006F25E3" w:rsidRDefault="006F25E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לטובין, למיטלטלין ולכל רכוש אחר.</w:t>
      </w:r>
    </w:p>
    <w:p w:rsidR="006F25E3" w:rsidRDefault="006F25E3">
      <w:pPr>
        <w:pStyle w:val="P00"/>
        <w:spacing w:before="72"/>
        <w:ind w:left="0" w:right="1134"/>
        <w:rPr>
          <w:rStyle w:val="default"/>
          <w:rFonts w:cs="FrankRuehl"/>
          <w:rtl/>
        </w:rPr>
      </w:pPr>
      <w:bookmarkStart w:id="16" w:name="Seif14"/>
      <w:bookmarkEnd w:id="16"/>
      <w:r>
        <w:rPr>
          <w:lang w:val="he-IL"/>
        </w:rPr>
        <w:pict>
          <v:rect id="_x0000_s1039" style="position:absolute;left:0;text-align:left;margin-left:464.5pt;margin-top:8.05pt;width:75.05pt;height:16pt;z-index:251653120"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א</w:t>
                  </w:r>
                  <w:r>
                    <w:rPr>
                      <w:rFonts w:cs="Miriam" w:hint="cs"/>
                      <w:szCs w:val="18"/>
                      <w:rtl/>
                    </w:rPr>
                    <w:t>יס</w:t>
                  </w:r>
                  <w:r>
                    <w:rPr>
                      <w:rFonts w:cs="Miriam"/>
                      <w:szCs w:val="18"/>
                      <w:rtl/>
                    </w:rPr>
                    <w:t>ו</w:t>
                  </w:r>
                  <w:r>
                    <w:rPr>
                      <w:rFonts w:cs="Miriam" w:hint="cs"/>
                      <w:szCs w:val="18"/>
                      <w:rtl/>
                    </w:rPr>
                    <w:t xml:space="preserve">ר עישון </w:t>
                  </w:r>
                  <w:r>
                    <w:rPr>
                      <w:rFonts w:cs="Miriam"/>
                      <w:szCs w:val="18"/>
                      <w:rtl/>
                    </w:rPr>
                    <w:t>ו</w:t>
                  </w:r>
                  <w:r>
                    <w:rPr>
                      <w:rFonts w:cs="Miriam" w:hint="cs"/>
                      <w:szCs w:val="18"/>
                      <w:rtl/>
                    </w:rPr>
                    <w:t>הבערת אש</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יעשן אדם ולא יחזיק סיגריה, סיגר או מקטרת דולקים, לא ידליק גפרור ולא יחזיק גפרור דולק במסוף במקום אשר בו מוצב שילוט או סימון האוסר על כך</w:t>
      </w:r>
      <w:r>
        <w:rPr>
          <w:rStyle w:val="default"/>
          <w:rFonts w:cs="FrankRuehl"/>
          <w:rtl/>
        </w:rPr>
        <w:t>.</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ידליק אדם אש, ולא ישא אש גלויה ולא יחזיק מאור חשוף אלא במקום שהמנהל הרשה לעניין זה ולמטרה שהמנהל אישר אותה מראש.</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יעשה אדם כל פעולה הגורמת או עלולה לגרום לשריפה.</w:t>
      </w:r>
    </w:p>
    <w:p w:rsidR="006F25E3" w:rsidRDefault="006F25E3">
      <w:pPr>
        <w:pStyle w:val="P00"/>
        <w:spacing w:before="72"/>
        <w:ind w:left="0" w:right="1134"/>
        <w:rPr>
          <w:rStyle w:val="default"/>
          <w:rFonts w:cs="FrankRuehl"/>
          <w:rtl/>
        </w:rPr>
      </w:pPr>
      <w:bookmarkStart w:id="17" w:name="Seif15"/>
      <w:bookmarkEnd w:id="17"/>
      <w:r>
        <w:rPr>
          <w:lang w:val="he-IL"/>
        </w:rPr>
        <w:pict>
          <v:rect id="_x0000_s1040" style="position:absolute;left:0;text-align:left;margin-left:464.5pt;margin-top:8.05pt;width:75.05pt;height:19.8pt;z-index:251654144"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א</w:t>
                  </w:r>
                  <w:r>
                    <w:rPr>
                      <w:rFonts w:cs="Miriam" w:hint="cs"/>
                      <w:szCs w:val="18"/>
                      <w:rtl/>
                    </w:rPr>
                    <w:t xml:space="preserve">יסור ביצוע </w:t>
                  </w:r>
                  <w:r>
                    <w:rPr>
                      <w:rFonts w:cs="Miriam"/>
                      <w:szCs w:val="18"/>
                      <w:rtl/>
                    </w:rPr>
                    <w:t>ע</w:t>
                  </w:r>
                  <w:r>
                    <w:rPr>
                      <w:rFonts w:cs="Miriam" w:hint="cs"/>
                      <w:szCs w:val="18"/>
                      <w:rtl/>
                    </w:rPr>
                    <w:t>בודות ריתוך</w:t>
                  </w:r>
                </w:p>
              </w:txbxContent>
            </v:textbox>
            <w10:anchorlock/>
          </v:rect>
        </w:pict>
      </w:r>
      <w:r>
        <w:rPr>
          <w:rStyle w:val="big-number"/>
          <w:rtl/>
        </w:rPr>
        <w:t>15.</w:t>
      </w:r>
      <w:r>
        <w:rPr>
          <w:rStyle w:val="big-number"/>
          <w:rtl/>
        </w:rPr>
        <w:tab/>
      </w:r>
      <w:r>
        <w:rPr>
          <w:rStyle w:val="default"/>
          <w:rFonts w:cs="FrankRuehl"/>
          <w:rtl/>
        </w:rPr>
        <w:t>ל</w:t>
      </w:r>
      <w:r>
        <w:rPr>
          <w:rStyle w:val="default"/>
          <w:rFonts w:cs="FrankRuehl" w:hint="cs"/>
          <w:rtl/>
        </w:rPr>
        <w:t>א יבצע אדם במסוף עבודות הלחמה, ריתוך או חיתו</w:t>
      </w:r>
      <w:r>
        <w:rPr>
          <w:rStyle w:val="default"/>
          <w:rFonts w:cs="FrankRuehl"/>
          <w:rtl/>
        </w:rPr>
        <w:t>ך</w:t>
      </w:r>
      <w:r>
        <w:rPr>
          <w:rStyle w:val="default"/>
          <w:rFonts w:cs="FrankRuehl" w:hint="cs"/>
          <w:rtl/>
        </w:rPr>
        <w:t xml:space="preserve"> באש או כל מלאכה אחרת העלולה להתיץ גיצים, אלא אם כן קיבל לכך מראש את אישור המנהל ופעל בתאם לתנאיו ונקט את כל אמצעי הבטיחות הדרושים למניעת דליקה.</w:t>
      </w:r>
    </w:p>
    <w:p w:rsidR="006F25E3" w:rsidRDefault="006F25E3">
      <w:pPr>
        <w:pStyle w:val="P00"/>
        <w:spacing w:before="72"/>
        <w:ind w:left="0" w:right="1134"/>
        <w:rPr>
          <w:rStyle w:val="default"/>
          <w:rFonts w:cs="FrankRuehl"/>
          <w:rtl/>
        </w:rPr>
      </w:pPr>
      <w:bookmarkStart w:id="18" w:name="Seif16"/>
      <w:bookmarkEnd w:id="18"/>
      <w:r>
        <w:rPr>
          <w:lang w:val="he-IL"/>
        </w:rPr>
        <w:pict>
          <v:rect id="_x0000_s1041" style="position:absolute;left:0;text-align:left;margin-left:464.5pt;margin-top:8.05pt;width:75.05pt;height:13.1pt;z-index:251655168"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כ</w:t>
                  </w:r>
                  <w:r>
                    <w:rPr>
                      <w:rFonts w:cs="Miriam" w:hint="cs"/>
                      <w:szCs w:val="18"/>
                      <w:rtl/>
                    </w:rPr>
                    <w:t>יבוי דליקות</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מנהל רשאי לנקוט כל צעד הנראה לו למניעת דליקה, לכיבויה או לצמצומה בכל מקום במסוף.</w:t>
      </w:r>
    </w:p>
    <w:p w:rsidR="006F25E3" w:rsidRDefault="006F25E3">
      <w:pPr>
        <w:pStyle w:val="P00"/>
        <w:spacing w:before="72"/>
        <w:ind w:left="0" w:right="1134"/>
        <w:rPr>
          <w:rStyle w:val="default"/>
          <w:rFonts w:cs="FrankRuehl"/>
          <w:rtl/>
        </w:rPr>
      </w:pPr>
      <w:bookmarkStart w:id="19" w:name="Seif17"/>
      <w:bookmarkEnd w:id="19"/>
      <w:r>
        <w:rPr>
          <w:lang w:val="he-IL"/>
        </w:rPr>
        <w:pict>
          <v:rect id="_x0000_s1042" style="position:absolute;left:0;text-align:left;margin-left:464.5pt;margin-top:8.05pt;width:75.05pt;height:19.35pt;z-index:251656192"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ה</w:t>
                  </w:r>
                  <w:r>
                    <w:rPr>
                      <w:rFonts w:cs="Miriam" w:hint="cs"/>
                      <w:szCs w:val="18"/>
                      <w:rtl/>
                    </w:rPr>
                    <w:t>רחקת טו</w:t>
                  </w:r>
                  <w:r>
                    <w:rPr>
                      <w:rFonts w:cs="Miriam"/>
                      <w:szCs w:val="18"/>
                      <w:rtl/>
                    </w:rPr>
                    <w:t>ב</w:t>
                  </w:r>
                  <w:r>
                    <w:rPr>
                      <w:rFonts w:cs="Miriam" w:hint="cs"/>
                      <w:szCs w:val="18"/>
                      <w:rtl/>
                    </w:rPr>
                    <w:t xml:space="preserve">ין </w:t>
                  </w:r>
                  <w:r>
                    <w:rPr>
                      <w:rFonts w:cs="Miriam"/>
                      <w:szCs w:val="18"/>
                      <w:rtl/>
                    </w:rPr>
                    <w:t>מ</w:t>
                  </w:r>
                  <w:r>
                    <w:rPr>
                      <w:rFonts w:cs="Miriam" w:hint="cs"/>
                      <w:szCs w:val="18"/>
                      <w:rtl/>
                    </w:rPr>
                    <w:t>מקום דליקה</w:t>
                  </w:r>
                </w:p>
              </w:txbxContent>
            </v:textbox>
            <w10:anchorlock/>
          </v:rect>
        </w:pict>
      </w:r>
      <w:r>
        <w:rPr>
          <w:rStyle w:val="big-number"/>
          <w:rtl/>
        </w:rPr>
        <w:t>17.</w:t>
      </w:r>
      <w:r>
        <w:rPr>
          <w:rStyle w:val="big-number"/>
          <w:rtl/>
        </w:rPr>
        <w:tab/>
      </w:r>
      <w:r>
        <w:rPr>
          <w:rStyle w:val="default"/>
          <w:rFonts w:cs="FrankRuehl"/>
          <w:rtl/>
        </w:rPr>
        <w:t>פ</w:t>
      </w:r>
      <w:r>
        <w:rPr>
          <w:rStyle w:val="default"/>
          <w:rFonts w:cs="FrankRuehl" w:hint="cs"/>
          <w:rtl/>
        </w:rPr>
        <w:t xml:space="preserve">רצה דליקה במסוף, במקום שבו מוחזקים או מוחסנים טובין, או בקרבתו, רשאי המנהל להרחיק את הטובין, בזמן הדליקה או כיבויה, למקום אחר במסוף או מחוצה לו, ולגבות מאת בעל הטובין את ההוצאות שהוצאו או שנגרמו בקשר להרחקתם, הגנתם, שמירתם ושימורם, </w:t>
      </w:r>
      <w:r>
        <w:rPr>
          <w:rStyle w:val="default"/>
          <w:rFonts w:cs="FrankRuehl"/>
          <w:rtl/>
        </w:rPr>
        <w:t>ל</w:t>
      </w:r>
      <w:r>
        <w:rPr>
          <w:rStyle w:val="default"/>
          <w:rFonts w:cs="FrankRuehl" w:hint="cs"/>
          <w:rtl/>
        </w:rPr>
        <w:t>מן פרוץ הדליקה ועד שבעל הטובין קיבלם לחזקתו.</w:t>
      </w:r>
    </w:p>
    <w:p w:rsidR="006F25E3" w:rsidRDefault="006F25E3">
      <w:pPr>
        <w:pStyle w:val="P00"/>
        <w:spacing w:before="72"/>
        <w:ind w:left="0" w:right="1134"/>
        <w:rPr>
          <w:rStyle w:val="default"/>
          <w:rFonts w:cs="FrankRuehl"/>
          <w:rtl/>
        </w:rPr>
      </w:pPr>
      <w:bookmarkStart w:id="20" w:name="Seif18"/>
      <w:bookmarkEnd w:id="20"/>
      <w:r>
        <w:rPr>
          <w:lang w:val="he-IL"/>
        </w:rPr>
        <w:pict>
          <v:rect id="_x0000_s1043" style="position:absolute;left:0;text-align:left;margin-left:464.5pt;margin-top:8.05pt;width:75.05pt;height:10.85pt;z-index:251657216"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ב</w:t>
                  </w:r>
                  <w:r>
                    <w:rPr>
                      <w:rFonts w:cs="Miriam" w:hint="cs"/>
                      <w:szCs w:val="18"/>
                      <w:rtl/>
                    </w:rPr>
                    <w:t>עלי חיים</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יכניס אדם ולא ירשה לאחר להכניס בעל חיים לתחום המסוף, אלא אם כן נתקיים אחד מאלה:</w:t>
      </w:r>
    </w:p>
    <w:p w:rsidR="006F25E3" w:rsidRDefault="006F25E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המנהל לא הודיע כי אסר על כך או המנהל נתן היתר מיוחד לכך;</w:t>
      </w:r>
    </w:p>
    <w:p w:rsidR="006F25E3" w:rsidRDefault="006F25E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בעל החיים הוכנס למסוף לצורך הסעתו, כשהוא </w:t>
      </w:r>
      <w:r>
        <w:rPr>
          <w:rStyle w:val="default"/>
          <w:rFonts w:cs="FrankRuehl"/>
          <w:rtl/>
        </w:rPr>
        <w:t>ס</w:t>
      </w:r>
      <w:r>
        <w:rPr>
          <w:rStyle w:val="default"/>
          <w:rFonts w:cs="FrankRuehl" w:hint="cs"/>
          <w:rtl/>
        </w:rPr>
        <w:t>גור בכלוב מיוחד;</w:t>
      </w:r>
    </w:p>
    <w:p w:rsidR="006F25E3" w:rsidRDefault="006F25E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אותו אדם הינו עיוור ובעל החיים הוא כלב שאומן לסייע לו והוא קשור ברצועה ועל פיו חסם.</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הכניס אדם בעל חיים לתחום המסוף, כאמור בסעיף קטן (א), ישגיח על בעל החיים, לא ישאירו ללא פיקוח וימנע כל מטרד העלול להיגרם בשלו.</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ביקש המנהל ממי שהכניס בעל חיים למסוף, להוציאו משטח המסוף, יעשה כן לאלתר.</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ישחרר אדם בעל חיים במסוף אלא אם כן קיבל היתר מיוחד לכך; השתחרר בעל חיים במסוף ללא היתר, יודיע האחראי לו על כך למשטרה לאלתר.</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ירעה אדם בעל חיים במסוף, אלא א</w:t>
      </w:r>
      <w:r>
        <w:rPr>
          <w:rStyle w:val="default"/>
          <w:rFonts w:cs="FrankRuehl"/>
          <w:rtl/>
        </w:rPr>
        <w:t>ם</w:t>
      </w:r>
      <w:r>
        <w:rPr>
          <w:rStyle w:val="default"/>
          <w:rFonts w:cs="FrankRuehl" w:hint="cs"/>
          <w:rtl/>
        </w:rPr>
        <w:t xml:space="preserve"> כן קיבל לכך היתר מאת המנהל ובהתאם לתנאי ההיתר.</w:t>
      </w:r>
    </w:p>
    <w:p w:rsidR="006F25E3" w:rsidRDefault="006F25E3">
      <w:pPr>
        <w:pStyle w:val="P00"/>
        <w:spacing w:before="72"/>
        <w:ind w:left="0" w:right="1134"/>
        <w:rPr>
          <w:rStyle w:val="default"/>
          <w:rFonts w:cs="FrankRuehl"/>
          <w:rtl/>
        </w:rPr>
      </w:pPr>
      <w:bookmarkStart w:id="21" w:name="Seif19"/>
      <w:bookmarkEnd w:id="21"/>
      <w:r>
        <w:rPr>
          <w:lang w:val="he-IL"/>
        </w:rPr>
        <w:pict>
          <v:rect id="_x0000_s1044" style="position:absolute;left:0;text-align:left;margin-left:464.5pt;margin-top:8.05pt;width:75.05pt;height:16pt;z-index:251658240"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פ</w:t>
                  </w:r>
                  <w:r>
                    <w:rPr>
                      <w:rFonts w:cs="Miriam" w:hint="cs"/>
                      <w:szCs w:val="18"/>
                      <w:rtl/>
                    </w:rPr>
                    <w:t>גיעה בר</w:t>
                  </w:r>
                  <w:r>
                    <w:rPr>
                      <w:rFonts w:cs="Miriam"/>
                      <w:szCs w:val="18"/>
                      <w:rtl/>
                    </w:rPr>
                    <w:t>כ</w:t>
                  </w:r>
                  <w:r>
                    <w:rPr>
                      <w:rFonts w:cs="Miriam" w:hint="cs"/>
                      <w:szCs w:val="18"/>
                      <w:rtl/>
                    </w:rPr>
                    <w:t xml:space="preserve">וש </w:t>
                  </w:r>
                  <w:r>
                    <w:rPr>
                      <w:rFonts w:cs="Miriam"/>
                      <w:szCs w:val="18"/>
                      <w:rtl/>
                    </w:rPr>
                    <w:t>ה</w:t>
                  </w:r>
                  <w:r>
                    <w:rPr>
                      <w:rFonts w:cs="Miriam" w:hint="cs"/>
                      <w:szCs w:val="18"/>
                      <w:rtl/>
                    </w:rPr>
                    <w:t>רשות</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יעשה אדם בתחום המסוף אחת מאלה:</w:t>
      </w:r>
    </w:p>
    <w:p w:rsidR="006F25E3" w:rsidRDefault="006F25E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יחבל בכבלים, קווי מים, קו חשמל, קו טלפון, ציוד כיבוי אש, מכשירי טלפון או באמצעי תקשורת אחרים;</w:t>
      </w:r>
    </w:p>
    <w:p w:rsidR="006F25E3" w:rsidRDefault="006F25E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יטפס על מבנה, קיר, מחסום, גדר, שער, לוח מו</w:t>
      </w:r>
      <w:r>
        <w:rPr>
          <w:rStyle w:val="default"/>
          <w:rFonts w:cs="FrankRuehl"/>
          <w:rtl/>
        </w:rPr>
        <w:t>ד</w:t>
      </w:r>
      <w:r>
        <w:rPr>
          <w:rStyle w:val="default"/>
          <w:rFonts w:cs="FrankRuehl" w:hint="cs"/>
          <w:rtl/>
        </w:rPr>
        <w:t>עות, דלת, עמוד או מיטלטלי הרשות, או יפגע בהם בכל דרך שהיא;</w:t>
      </w:r>
    </w:p>
    <w:p w:rsidR="006F25E3" w:rsidRDefault="006F25E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יעלה או ישהה על מדשאה, שהעליה עליה נאסרה;</w:t>
      </w:r>
    </w:p>
    <w:p w:rsidR="006F25E3" w:rsidRDefault="006F25E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יפגע, יהרוס, יעקור או יחבל בעצים, שיחים, פרחים או כל צמח אחר;</w:t>
      </w:r>
    </w:p>
    <w:p w:rsidR="006F25E3" w:rsidRDefault="006F25E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יעשה שימוש לצורך לינה או שינה בכל מקום שלא יעד לכך המנהל.</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יעשה אדם במסוף</w:t>
      </w:r>
      <w:r>
        <w:rPr>
          <w:rStyle w:val="default"/>
          <w:rFonts w:cs="FrankRuehl"/>
          <w:rtl/>
        </w:rPr>
        <w:t xml:space="preserve"> </w:t>
      </w:r>
      <w:r>
        <w:rPr>
          <w:rStyle w:val="default"/>
          <w:rFonts w:cs="FrankRuehl" w:hint="cs"/>
          <w:rtl/>
        </w:rPr>
        <w:t>אחת מאלה, אלא בהרשאה כללית או מיוחדת שנתן המנהל מראש ובהתאם לתנאי ההרשאה או להוראות המנהל:</w:t>
      </w:r>
    </w:p>
    <w:p w:rsidR="006F25E3" w:rsidRDefault="006F25E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יעבד קרקע, יחפור או ישנה את פני הקרקע, יקים או יסיר מבנים או מיתקנים, יכניס או יסיר כבלים או יבצע כל פעולה הגורמת לשינוי בקיים;</w:t>
      </w:r>
    </w:p>
    <w:p w:rsidR="006F25E3" w:rsidRDefault="006F25E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יצבע, ישים או יציב כל אות, ס</w:t>
      </w:r>
      <w:r>
        <w:rPr>
          <w:rStyle w:val="default"/>
          <w:rFonts w:cs="FrankRuehl"/>
          <w:rtl/>
        </w:rPr>
        <w:t>י</w:t>
      </w:r>
      <w:r>
        <w:rPr>
          <w:rStyle w:val="default"/>
          <w:rFonts w:cs="FrankRuehl" w:hint="cs"/>
          <w:rtl/>
        </w:rPr>
        <w:t>מן, מודעה, שלט, ציור או קישוט;</w:t>
      </w:r>
    </w:p>
    <w:p w:rsidR="006F25E3" w:rsidRDefault="006F25E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יטפל באמצעי הנעילה של מנעולים, במערכות סגירה ונעילה, בדלתות, בחלונות, במחסומים, בשערים, במערכות חשמל וכיוצא באלה;</w:t>
      </w:r>
    </w:p>
    <w:p w:rsidR="006F25E3" w:rsidRDefault="006F25E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יזרע, ישתול, או יגדל צמחים או שתילים או יטפל בהם;</w:t>
      </w:r>
    </w:p>
    <w:p w:rsidR="006F25E3" w:rsidRDefault="006F25E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יפעיל את מערכות ההשקיה וברזי המים;</w:t>
      </w:r>
    </w:p>
    <w:p w:rsidR="006F25E3" w:rsidRDefault="006F25E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יפעיל ציו</w:t>
      </w:r>
      <w:r>
        <w:rPr>
          <w:rStyle w:val="default"/>
          <w:rFonts w:cs="FrankRuehl"/>
          <w:rtl/>
        </w:rPr>
        <w:t>ד</w:t>
      </w:r>
      <w:r>
        <w:rPr>
          <w:rStyle w:val="default"/>
          <w:rFonts w:cs="FrankRuehl" w:hint="cs"/>
          <w:rtl/>
        </w:rPr>
        <w:t xml:space="preserve"> לכיבוי אש;</w:t>
      </w:r>
    </w:p>
    <w:p w:rsidR="006F25E3" w:rsidRDefault="006F25E3">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יפעיל מכשיר קשר אלחוטי;</w:t>
      </w:r>
    </w:p>
    <w:p w:rsidR="006F25E3" w:rsidRDefault="006F25E3">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יבצע פעילות חיטוי או הדברה;</w:t>
      </w:r>
    </w:p>
    <w:p w:rsidR="006F25E3" w:rsidRDefault="006F25E3">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יפעיל ציוד או מיתקן אשר יש בהפעלתם כדי להביא לשיבושים או להפרעות במסוף.</w:t>
      </w:r>
    </w:p>
    <w:p w:rsidR="006F25E3" w:rsidRDefault="006F25E3">
      <w:pPr>
        <w:pStyle w:val="P00"/>
        <w:spacing w:before="72"/>
        <w:ind w:left="0" w:right="1134"/>
        <w:rPr>
          <w:rStyle w:val="default"/>
          <w:rFonts w:cs="FrankRuehl" w:hint="cs"/>
          <w:rtl/>
        </w:rPr>
      </w:pPr>
      <w:bookmarkStart w:id="22" w:name="Seif20"/>
      <w:bookmarkEnd w:id="22"/>
      <w:r>
        <w:rPr>
          <w:lang w:val="he-IL"/>
        </w:rPr>
        <w:pict>
          <v:rect id="_x0000_s1045" style="position:absolute;left:0;text-align:left;margin-left:464.5pt;margin-top:8.05pt;width:75.05pt;height:13.4pt;z-index:251659264"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מ</w:t>
                  </w:r>
                  <w:r>
                    <w:rPr>
                      <w:rFonts w:cs="Miriam" w:hint="cs"/>
                      <w:szCs w:val="18"/>
                      <w:rtl/>
                    </w:rPr>
                    <w:t>טרדים</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יעשה אדם במסוף כל דבר אשר עלול לסכן את חייו, בטחונו, בריאות</w:t>
      </w:r>
      <w:r>
        <w:rPr>
          <w:rStyle w:val="default"/>
          <w:rFonts w:cs="FrankRuehl"/>
          <w:rtl/>
        </w:rPr>
        <w:t>ו</w:t>
      </w:r>
      <w:r>
        <w:rPr>
          <w:rStyle w:val="default"/>
          <w:rFonts w:cs="FrankRuehl" w:hint="cs"/>
          <w:rtl/>
        </w:rPr>
        <w:t xml:space="preserve">, רכושו או נוחיותו של אדם, או להפריע לאדם, או למנוע אותו מהשתמש בזכויותיו, וכן </w:t>
      </w:r>
      <w:r>
        <w:rPr>
          <w:rStyle w:val="default"/>
          <w:rFonts w:cs="FrankRuehl"/>
          <w:rtl/>
        </w:rPr>
        <w:t>–</w:t>
      </w:r>
    </w:p>
    <w:p w:rsidR="006F25E3" w:rsidRDefault="006F25E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יכנס, ישהה, יתהלך, ישוטט או ינהג בהיותו תחת השפעת משקאות אלכוהוליים או סמים;</w:t>
      </w:r>
    </w:p>
    <w:p w:rsidR="006F25E3" w:rsidRDefault="006F25E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ישתהה שלא לצורך במקום שאין להשתהות בו או במקום שנתבקש על ידי המנהל לפנותו;</w:t>
      </w:r>
    </w:p>
    <w:p w:rsidR="006F25E3" w:rsidRDefault="006F25E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י</w:t>
      </w:r>
      <w:r>
        <w:rPr>
          <w:rStyle w:val="default"/>
          <w:rFonts w:cs="FrankRuehl"/>
          <w:rtl/>
        </w:rPr>
        <w:t>ג</w:t>
      </w:r>
      <w:r>
        <w:rPr>
          <w:rStyle w:val="default"/>
          <w:rFonts w:cs="FrankRuehl" w:hint="cs"/>
          <w:rtl/>
        </w:rPr>
        <w:t>רום רעש בלתי סביר, ולא יפעיל מקור רעש או מקור ריחות רעים במידה בלתי סבירה, הכל לדעת המנהל;</w:t>
      </w:r>
    </w:p>
    <w:p w:rsidR="006F25E3" w:rsidRDefault="006F25E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לא ישלם, יעניק, יבקש, ידרוש או יקבל תשר בעד ביצוע שירותי סבלות או שירותים אחרים;</w:t>
      </w:r>
    </w:p>
    <w:p w:rsidR="006F25E3" w:rsidRDefault="006F25E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לא ישפוך שמנים מכל סוג שלא לתוך כלי קיבול מתאים.</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יעשה אדם במסוף אחת</w:t>
      </w:r>
      <w:r>
        <w:rPr>
          <w:rStyle w:val="default"/>
          <w:rFonts w:cs="FrankRuehl"/>
          <w:rtl/>
        </w:rPr>
        <w:t xml:space="preserve"> </w:t>
      </w:r>
      <w:r>
        <w:rPr>
          <w:rStyle w:val="default"/>
          <w:rFonts w:cs="FrankRuehl" w:hint="cs"/>
          <w:rtl/>
        </w:rPr>
        <w:t>מאלה, אלא בהרשאה כללית או מיוחדת שנתן המנהל מראש, ובהתאם לתנאי ההרשאה או להוראות המנהל:</w:t>
      </w:r>
    </w:p>
    <w:p w:rsidR="006F25E3" w:rsidRDefault="006F25E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יארגן כנס, התכנסות, התקהלות בני אדם, מופע בידור או תהלוכה או ישתתף באחד מאלה;</w:t>
      </w:r>
    </w:p>
    <w:p w:rsidR="006F25E3" w:rsidRDefault="006F25E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ישא דגלים, סיסמאות, שלטים או סימנים אחרים אם ללא היערכות מראש יש בהם כדי להביא לה</w:t>
      </w:r>
      <w:r>
        <w:rPr>
          <w:rStyle w:val="default"/>
          <w:rFonts w:cs="FrankRuehl"/>
          <w:rtl/>
        </w:rPr>
        <w:t>פ</w:t>
      </w:r>
      <w:r>
        <w:rPr>
          <w:rStyle w:val="default"/>
          <w:rFonts w:cs="FrankRuehl" w:hint="cs"/>
          <w:rtl/>
        </w:rPr>
        <w:t>רת הסדר</w:t>
      </w:r>
      <w:r>
        <w:rPr>
          <w:rtl/>
        </w:rPr>
        <w:t> </w:t>
      </w:r>
      <w:r>
        <w:rPr>
          <w:rStyle w:val="default"/>
          <w:rFonts w:cs="FrankRuehl"/>
          <w:rtl/>
        </w:rPr>
        <w:t xml:space="preserve"> </w:t>
      </w:r>
      <w:r>
        <w:rPr>
          <w:rStyle w:val="default"/>
          <w:rFonts w:cs="FrankRuehl" w:hint="cs"/>
          <w:rtl/>
        </w:rPr>
        <w:t>הציבורי;</w:t>
      </w:r>
    </w:p>
    <w:p w:rsidR="006F25E3" w:rsidRDefault="006F25E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ינאם, יציג, ישיר, ינגן או ירקוד;</w:t>
      </w:r>
    </w:p>
    <w:p w:rsidR="006F25E3" w:rsidRDefault="006F25E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ינהל תעמולה, יתרים, יבקש כספים או גמילות חסדים;</w:t>
      </w:r>
    </w:p>
    <w:p w:rsidR="006F25E3" w:rsidRDefault="006F25E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ישאיר טובין במקום שאינו מיועד לכך;</w:t>
      </w:r>
    </w:p>
    <w:p w:rsidR="006F25E3" w:rsidRDefault="006F25E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ישדר, יקליט, יצלם או יסריט;</w:t>
      </w:r>
    </w:p>
    <w:p w:rsidR="006F25E3" w:rsidRDefault="006F25E3">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יפיץ או יחלק כרוזים, עלונים, דפים וכיוצא באלה;</w:t>
      </w:r>
    </w:p>
    <w:p w:rsidR="006F25E3" w:rsidRDefault="006F25E3">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יפריח בלון, עפיפון, צע</w:t>
      </w:r>
      <w:r>
        <w:rPr>
          <w:rStyle w:val="default"/>
          <w:rFonts w:cs="FrankRuehl"/>
          <w:rtl/>
        </w:rPr>
        <w:t>צ</w:t>
      </w:r>
      <w:r>
        <w:rPr>
          <w:rStyle w:val="default"/>
          <w:rFonts w:cs="FrankRuehl" w:hint="cs"/>
          <w:rtl/>
        </w:rPr>
        <w:t>וע עף או זיקוקין די-נור;</w:t>
      </w:r>
    </w:p>
    <w:p w:rsidR="006F25E3" w:rsidRDefault="006F25E3">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יפעיל מכשיר או מכונה היוצרים קרינה מיננת.</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התכנסות או התקהלות תתפזר והאנשים שהתכנסו או</w:t>
      </w:r>
      <w:r>
        <w:rPr>
          <w:rStyle w:val="default"/>
          <w:rFonts w:cs="FrankRuehl"/>
          <w:rtl/>
        </w:rPr>
        <w:t xml:space="preserve"> </w:t>
      </w:r>
      <w:r>
        <w:rPr>
          <w:rStyle w:val="default"/>
          <w:rFonts w:cs="FrankRuehl" w:hint="cs"/>
          <w:rtl/>
        </w:rPr>
        <w:t>התקהלו יעזבו את המסוף מיד כשידרוש מהם המנהל לעשות כן.</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יפריע אדם לשימוש במיתקן תברואה או במיתקני </w:t>
      </w:r>
      <w:r>
        <w:rPr>
          <w:rStyle w:val="default"/>
          <w:rFonts w:cs="FrankRuehl"/>
          <w:rtl/>
        </w:rPr>
        <w:t>א</w:t>
      </w:r>
      <w:r>
        <w:rPr>
          <w:rStyle w:val="default"/>
          <w:rFonts w:cs="FrankRuehl" w:hint="cs"/>
          <w:rtl/>
        </w:rPr>
        <w:t>ספקת מים ולא יגרום הפרעה כלשהי בהחזקתו היעילה של נכס במסוף מבחינה תברואית או אחרת.</w:t>
      </w:r>
    </w:p>
    <w:p w:rsidR="006F25E3" w:rsidRDefault="006F25E3">
      <w:pPr>
        <w:pStyle w:val="P00"/>
        <w:spacing w:before="72"/>
        <w:ind w:left="0" w:right="1134"/>
        <w:rPr>
          <w:rStyle w:val="default"/>
          <w:rFonts w:cs="FrankRuehl"/>
          <w:rtl/>
        </w:rPr>
      </w:pPr>
      <w:bookmarkStart w:id="23" w:name="Seif21"/>
      <w:bookmarkEnd w:id="23"/>
      <w:r>
        <w:rPr>
          <w:lang w:val="he-IL"/>
        </w:rPr>
        <w:pict>
          <v:rect id="_x0000_s1046" style="position:absolute;left:0;text-align:left;margin-left:464.5pt;margin-top:8.05pt;width:75.05pt;height:21.75pt;z-index:251660288"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נ</w:t>
                  </w:r>
                  <w:r>
                    <w:rPr>
                      <w:rFonts w:cs="Miriam" w:hint="cs"/>
                      <w:szCs w:val="18"/>
                      <w:rtl/>
                    </w:rPr>
                    <w:t>שיא</w:t>
                  </w:r>
                  <w:r>
                    <w:rPr>
                      <w:rFonts w:cs="Miriam"/>
                      <w:szCs w:val="18"/>
                      <w:rtl/>
                    </w:rPr>
                    <w:t>ת</w:t>
                  </w:r>
                  <w:r>
                    <w:rPr>
                      <w:rFonts w:cs="Miriam" w:hint="cs"/>
                      <w:szCs w:val="18"/>
                      <w:rtl/>
                    </w:rPr>
                    <w:t xml:space="preserve"> נשק </w:t>
                  </w:r>
                  <w:r>
                    <w:rPr>
                      <w:rFonts w:cs="Miriam"/>
                      <w:szCs w:val="18"/>
                      <w:rtl/>
                    </w:rPr>
                    <w:t>ו</w:t>
                  </w:r>
                  <w:r>
                    <w:rPr>
                      <w:rFonts w:cs="Miriam" w:hint="cs"/>
                      <w:szCs w:val="18"/>
                      <w:rtl/>
                    </w:rPr>
                    <w:t>חמרים אחרים</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יכניס אדם למסוף כלי נשק, תחמושת, חפצים או חמרים, לרבות חמרים רדיו-אקטיביים העלולים לסכן את המסוף או כל אדם, בעל חיים או רכוש שבו, לא יש</w:t>
      </w:r>
      <w:r>
        <w:rPr>
          <w:rStyle w:val="default"/>
          <w:rFonts w:cs="FrankRuehl"/>
          <w:rtl/>
        </w:rPr>
        <w:t>א</w:t>
      </w:r>
      <w:r>
        <w:rPr>
          <w:rStyle w:val="default"/>
          <w:rFonts w:cs="FrankRuehl" w:hint="cs"/>
          <w:rtl/>
        </w:rPr>
        <w:t xml:space="preserve"> אותם ולא יעשה שימוש בהם אלא אם כן הוא נושאם ומשתמש בהם כדין וקיבל לשם כך הרשאה מראש מאת המנהל, בין כללית ובין למקרה מיוחד, ובכל מקרה כשכלי הנשק אינו טעון והתחמושת מחוץ לכלי הנשק.</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הנושא כלי נשק, תחמושת, חפצים או חמרים כאמור בסעיף קטן (א), המבקש ל</w:t>
      </w:r>
      <w:r>
        <w:rPr>
          <w:rStyle w:val="default"/>
          <w:rFonts w:cs="FrankRuehl"/>
          <w:rtl/>
        </w:rPr>
        <w:t>ה</w:t>
      </w:r>
      <w:r>
        <w:rPr>
          <w:rStyle w:val="default"/>
          <w:rFonts w:cs="FrankRuehl" w:hint="cs"/>
          <w:rtl/>
        </w:rPr>
        <w:t>יכנס למסוף ולא קיבל הרשאה מהמנהל, יפקידם בתחנת המשטרה של המסוף או בכל מקום בו כפי שיידרש.</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סעיפים קטנים (א) ו-(ב) לא יחולו על עובדי בטחון של הרשות, על עובדי המכס שהוסמכו לשאת נשק ועל שוטרי משטרת ישראל בעת מילוי תפקידם.</w:t>
      </w:r>
    </w:p>
    <w:p w:rsidR="006F25E3" w:rsidRDefault="006F25E3">
      <w:pPr>
        <w:pStyle w:val="P00"/>
        <w:spacing w:before="72"/>
        <w:ind w:left="0" w:right="1134"/>
        <w:rPr>
          <w:rStyle w:val="default"/>
          <w:rFonts w:cs="FrankRuehl"/>
          <w:rtl/>
        </w:rPr>
      </w:pPr>
      <w:bookmarkStart w:id="24" w:name="Seif22"/>
      <w:bookmarkEnd w:id="24"/>
      <w:r>
        <w:rPr>
          <w:lang w:val="he-IL"/>
        </w:rPr>
        <w:pict>
          <v:rect id="_x0000_s1047" style="position:absolute;left:0;text-align:left;margin-left:464.5pt;margin-top:8.05pt;width:75.05pt;height:12.05pt;z-index:251661312"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פ</w:t>
                  </w:r>
                  <w:r>
                    <w:rPr>
                      <w:rFonts w:cs="Miriam" w:hint="cs"/>
                      <w:szCs w:val="18"/>
                      <w:rtl/>
                    </w:rPr>
                    <w:t>רס</w:t>
                  </w:r>
                  <w:r>
                    <w:rPr>
                      <w:rFonts w:cs="Miriam"/>
                      <w:szCs w:val="18"/>
                      <w:rtl/>
                    </w:rPr>
                    <w:t>ו</w:t>
                  </w:r>
                  <w:r>
                    <w:rPr>
                      <w:rFonts w:cs="Miriam" w:hint="cs"/>
                      <w:szCs w:val="18"/>
                      <w:rtl/>
                    </w:rPr>
                    <w:t>ם</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יפרסם</w:t>
      </w:r>
      <w:r>
        <w:rPr>
          <w:rStyle w:val="default"/>
          <w:rFonts w:cs="FrankRuehl"/>
          <w:rtl/>
        </w:rPr>
        <w:t xml:space="preserve"> </w:t>
      </w:r>
      <w:r>
        <w:rPr>
          <w:rStyle w:val="default"/>
          <w:rFonts w:cs="FrankRuehl" w:hint="cs"/>
          <w:rtl/>
        </w:rPr>
        <w:t>אדם באמצעות שלטים, סימנים, מודעות, תמונות וכיוצא באלה בתחום המסוף אלא אם כן מתקיים אחד מאלה:</w:t>
      </w:r>
    </w:p>
    <w:p w:rsidR="006F25E3" w:rsidRDefault="006F25E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בין המפרסם לבין הרשות נכרת חוזה לענין הפרסום והמפרסם ממלא אחר תנאי החוזה;</w:t>
      </w:r>
    </w:p>
    <w:p w:rsidR="006F25E3" w:rsidRDefault="006F25E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הפרסום נעשה באמצעות אדם שבינו לבין הרשות נכרת חוזה לענין שירותי פרסום במסוף (להל</w:t>
      </w:r>
      <w:r>
        <w:rPr>
          <w:rStyle w:val="default"/>
          <w:rFonts w:cs="FrankRuehl"/>
          <w:rtl/>
        </w:rPr>
        <w:t>ן</w:t>
      </w:r>
      <w:r>
        <w:rPr>
          <w:rStyle w:val="default"/>
          <w:rFonts w:cs="FrankRuehl" w:hint="cs"/>
          <w:rtl/>
        </w:rPr>
        <w:t xml:space="preserve"> - הפרסומאי) והרשות אישרה את החוזה שבין המפרסם לבין הפרסומאי.</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פרסם אדם בתחום המסוף בניגוד לסעיף קטן (א) רשאי המנהל להורות לאותו אדם להסיר לאלתר את הפרסום.</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מילא אדם אחר הוראות המנהל לפי סעיף קטן (ב), רשאי המנהל להסיר את הפרסום; השתמש המנהל בסמ</w:t>
      </w:r>
      <w:r>
        <w:rPr>
          <w:rStyle w:val="default"/>
          <w:rFonts w:cs="FrankRuehl"/>
          <w:rtl/>
        </w:rPr>
        <w:t>כ</w:t>
      </w:r>
      <w:r>
        <w:rPr>
          <w:rStyle w:val="default"/>
          <w:rFonts w:cs="FrankRuehl" w:hint="cs"/>
          <w:rtl/>
        </w:rPr>
        <w:t>ותו לפי סעיף קטן זה, ישלם מי שלא מילא אחר הוראת המנהל את ההוצאות שנגרמו לרשות עקב הסרתו של הפרסום.</w:t>
      </w:r>
    </w:p>
    <w:p w:rsidR="006F25E3" w:rsidRDefault="006F25E3">
      <w:pPr>
        <w:pStyle w:val="P00"/>
        <w:spacing w:before="72"/>
        <w:ind w:left="0" w:right="1134"/>
        <w:rPr>
          <w:rStyle w:val="default"/>
          <w:rFonts w:cs="FrankRuehl"/>
          <w:rtl/>
        </w:rPr>
      </w:pPr>
      <w:bookmarkStart w:id="25" w:name="Seif23"/>
      <w:bookmarkEnd w:id="25"/>
      <w:r>
        <w:rPr>
          <w:lang w:val="he-IL"/>
        </w:rPr>
        <w:pict>
          <v:rect id="_x0000_s1048" style="position:absolute;left:0;text-align:left;margin-left:464.5pt;margin-top:8.05pt;width:75.05pt;height:23.15pt;z-index:251662336"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ש</w:t>
                  </w:r>
                  <w:r>
                    <w:rPr>
                      <w:rFonts w:cs="Miriam" w:hint="cs"/>
                      <w:szCs w:val="18"/>
                      <w:rtl/>
                    </w:rPr>
                    <w:t xml:space="preserve">ימוש בנכסים </w:t>
                  </w:r>
                  <w:r>
                    <w:rPr>
                      <w:rFonts w:cs="Miriam"/>
                      <w:szCs w:val="18"/>
                      <w:rtl/>
                    </w:rPr>
                    <w:t>ו</w:t>
                  </w:r>
                  <w:r>
                    <w:rPr>
                      <w:rFonts w:cs="Miriam" w:hint="cs"/>
                      <w:szCs w:val="18"/>
                      <w:rtl/>
                    </w:rPr>
                    <w:t>ניהול עסקים</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ישתמש אדם במסוף במקרקעין או בנכס מנכסי הרשות, או במקרקעין או בנכסים המוחזקים או המופעלים על ידה, אלא אם כן ניתנה לו </w:t>
      </w:r>
      <w:r>
        <w:rPr>
          <w:rStyle w:val="default"/>
          <w:rFonts w:cs="FrankRuehl"/>
          <w:rtl/>
        </w:rPr>
        <w:t>ה</w:t>
      </w:r>
      <w:r>
        <w:rPr>
          <w:rStyle w:val="default"/>
          <w:rFonts w:cs="FrankRuehl" w:hint="cs"/>
          <w:rtl/>
        </w:rPr>
        <w:t>רשאה לכך מאת הרשות ובהתאם לתנאיה.</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ינהל אדם עסק כלשהו במסוף, לא יעסוק אדם ולא יעסיק אחר בפעילות מסחרית כלשהי במסוף, בין בתשלום ובין שלא בתשלום, אלא אם כן קיבל לכך הרשאה מאת הרשות ובהתאם לתנאיה.</w:t>
      </w:r>
    </w:p>
    <w:p w:rsidR="006F25E3" w:rsidRDefault="006F25E3">
      <w:pPr>
        <w:pStyle w:val="P00"/>
        <w:spacing w:before="72"/>
        <w:ind w:left="0" w:right="1134"/>
        <w:rPr>
          <w:rStyle w:val="default"/>
          <w:rFonts w:cs="FrankRuehl" w:hint="cs"/>
          <w:rtl/>
        </w:rPr>
      </w:pPr>
      <w:r>
        <w:rPr>
          <w:rtl/>
          <w:lang w:eastAsia="en-US"/>
        </w:rPr>
        <w:pict>
          <v:rect id="_x0000_s1062" style="position:absolute;left:0;text-align:left;margin-left:470.35pt;margin-top:7.1pt;width:70.6pt;height:16pt;z-index:251675648" filled="f" stroked="f" strokecolor="lime" strokeweight=".25pt">
            <v:textbox inset="0,0,0,0">
              <w:txbxContent>
                <w:p w:rsidR="006F25E3" w:rsidRDefault="006F25E3">
                  <w:pPr>
                    <w:tabs>
                      <w:tab w:val="left" w:pos="420"/>
                    </w:tabs>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ימ</w:t>
      </w:r>
      <w:r>
        <w:rPr>
          <w:rStyle w:val="default"/>
          <w:rFonts w:cs="FrankRuehl"/>
          <w:rtl/>
        </w:rPr>
        <w:t>כ</w:t>
      </w:r>
      <w:r>
        <w:rPr>
          <w:rStyle w:val="default"/>
          <w:rFonts w:cs="FrankRuehl" w:hint="cs"/>
          <w:rtl/>
        </w:rPr>
        <w:t>ור אדם ולא יפיץ כל דבר או חפץ, לא יציעם למכירה, להשכרה, לשימוש או לצריכה, ולא יציע ולא יתן את שירותיו, שירותי עסקו, שירותי מעבידו או שירותי זולתו במסוף, בין אם מקום עיסוקו העיקרי במסוף ובין אם מחוצה לו, אלא אם כן ניתנה לו הרשאה לכך מאת הרשות ובהתאם לתנאי</w:t>
      </w:r>
      <w:r>
        <w:rPr>
          <w:rStyle w:val="default"/>
          <w:rFonts w:cs="FrankRuehl"/>
          <w:rtl/>
        </w:rPr>
        <w:t>ה.</w:t>
      </w:r>
    </w:p>
    <w:p w:rsidR="006F25E3" w:rsidRDefault="006F25E3">
      <w:pPr>
        <w:pStyle w:val="P00"/>
        <w:spacing w:before="0"/>
        <w:ind w:left="0" w:right="1134"/>
        <w:rPr>
          <w:rFonts w:hint="cs"/>
          <w:b/>
          <w:bCs/>
          <w:vanish/>
          <w:szCs w:val="20"/>
          <w:shd w:val="clear" w:color="auto" w:fill="FFFF99"/>
          <w:rtl/>
        </w:rPr>
      </w:pPr>
      <w:bookmarkStart w:id="26" w:name="Rov42"/>
      <w:r>
        <w:rPr>
          <w:rFonts w:hint="cs"/>
          <w:vanish/>
          <w:color w:val="FF0000"/>
          <w:szCs w:val="20"/>
          <w:shd w:val="clear" w:color="auto" w:fill="FFFF99"/>
          <w:rtl/>
        </w:rPr>
        <w:t>מיום 29.1.1995</w:t>
      </w:r>
    </w:p>
    <w:p w:rsidR="006F25E3" w:rsidRDefault="006F25E3">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6F25E3" w:rsidRDefault="006F25E3">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תשנ"ה מס' 5657</w:t>
        </w:r>
      </w:hyperlink>
      <w:r>
        <w:rPr>
          <w:rFonts w:hint="cs"/>
          <w:vanish/>
          <w:szCs w:val="20"/>
          <w:shd w:val="clear" w:color="auto" w:fill="FFFF99"/>
          <w:rtl/>
        </w:rPr>
        <w:t xml:space="preserve"> מיום 29.1.1995 עמ' 661</w:t>
      </w:r>
    </w:p>
    <w:p w:rsidR="006F25E3" w:rsidRDefault="006F25E3">
      <w:pPr>
        <w:pStyle w:val="P00"/>
        <w:ind w:left="0" w:right="1134"/>
        <w:rPr>
          <w:rStyle w:val="default"/>
          <w:rFonts w:cs="FrankRuehl" w:hint="cs"/>
          <w:sz w:val="2"/>
          <w:szCs w:val="2"/>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לא ימ</w:t>
      </w:r>
      <w:r>
        <w:rPr>
          <w:rStyle w:val="default"/>
          <w:rFonts w:cs="FrankRuehl"/>
          <w:vanish/>
          <w:sz w:val="22"/>
          <w:szCs w:val="22"/>
          <w:shd w:val="clear" w:color="auto" w:fill="FFFF99"/>
          <w:rtl/>
        </w:rPr>
        <w:t>כ</w:t>
      </w:r>
      <w:r>
        <w:rPr>
          <w:rStyle w:val="default"/>
          <w:rFonts w:cs="FrankRuehl" w:hint="cs"/>
          <w:vanish/>
          <w:sz w:val="22"/>
          <w:szCs w:val="22"/>
          <w:shd w:val="clear" w:color="auto" w:fill="FFFF99"/>
          <w:rtl/>
        </w:rPr>
        <w:t xml:space="preserve">ור אדם ולא יפיץ כל דבר או חפץ, לא יציעם למכירה, </w:t>
      </w:r>
      <w:r>
        <w:rPr>
          <w:rStyle w:val="default"/>
          <w:rFonts w:cs="FrankRuehl" w:hint="cs"/>
          <w:strike/>
          <w:vanish/>
          <w:sz w:val="22"/>
          <w:szCs w:val="22"/>
          <w:shd w:val="clear" w:color="auto" w:fill="FFFF99"/>
          <w:rtl/>
        </w:rPr>
        <w:t>לשימוש או להשכרה</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להשכרה, לשימוש או לצריכה</w:t>
      </w:r>
      <w:r>
        <w:rPr>
          <w:rStyle w:val="default"/>
          <w:rFonts w:cs="FrankRuehl" w:hint="cs"/>
          <w:vanish/>
          <w:sz w:val="22"/>
          <w:szCs w:val="22"/>
          <w:shd w:val="clear" w:color="auto" w:fill="FFFF99"/>
          <w:rtl/>
        </w:rPr>
        <w:t>, ולא יציע ולא יתן את שירותיו, שירותי עסקו, שירותי מעבידו או שירותי זולתו במסוף, בין אם מקום עיסוקו העיקרי במסוף ובין אם מחוצה לו, אלא אם כן ניתנה לו הרשאה לכך מאת הרשות ובהתאם לתנאי</w:t>
      </w:r>
      <w:r>
        <w:rPr>
          <w:rStyle w:val="default"/>
          <w:rFonts w:cs="FrankRuehl"/>
          <w:vanish/>
          <w:sz w:val="22"/>
          <w:szCs w:val="22"/>
          <w:shd w:val="clear" w:color="auto" w:fill="FFFF99"/>
          <w:rtl/>
        </w:rPr>
        <w:t>ה.</w:t>
      </w:r>
      <w:bookmarkEnd w:id="26"/>
    </w:p>
    <w:p w:rsidR="006F25E3" w:rsidRDefault="006F25E3">
      <w:pPr>
        <w:pStyle w:val="P00"/>
        <w:spacing w:before="72"/>
        <w:ind w:left="0" w:right="1134"/>
        <w:rPr>
          <w:rStyle w:val="default"/>
          <w:rFonts w:cs="FrankRuehl"/>
          <w:rtl/>
        </w:rPr>
      </w:pPr>
      <w:bookmarkStart w:id="27" w:name="Seif24"/>
      <w:bookmarkEnd w:id="27"/>
      <w:r>
        <w:rPr>
          <w:lang w:val="he-IL"/>
        </w:rPr>
        <w:pict>
          <v:rect id="_x0000_s1049" style="position:absolute;left:0;text-align:left;margin-left:464.5pt;margin-top:8.05pt;width:75.05pt;height:24pt;z-index:251663360" o:allowincell="f" filled="f" stroked="f" strokecolor="lime" strokeweight=".25pt">
            <v:textbox style="mso-next-textbox:#_x0000_s1049" inset="0,0,0,0">
              <w:txbxContent>
                <w:p w:rsidR="006F25E3" w:rsidRDefault="006F25E3">
                  <w:pPr>
                    <w:spacing w:line="160" w:lineRule="exact"/>
                    <w:jc w:val="left"/>
                    <w:rPr>
                      <w:rFonts w:cs="Miriam"/>
                      <w:noProof/>
                      <w:szCs w:val="18"/>
                      <w:rtl/>
                    </w:rPr>
                  </w:pPr>
                  <w:r>
                    <w:rPr>
                      <w:rFonts w:cs="Miriam"/>
                      <w:szCs w:val="18"/>
                      <w:rtl/>
                    </w:rPr>
                    <w:t>ש</w:t>
                  </w:r>
                  <w:r>
                    <w:rPr>
                      <w:rFonts w:cs="Miriam" w:hint="cs"/>
                      <w:szCs w:val="18"/>
                      <w:rtl/>
                    </w:rPr>
                    <w:t xml:space="preserve">מירה על רמת </w:t>
                  </w:r>
                  <w:r>
                    <w:rPr>
                      <w:rFonts w:cs="Miriam"/>
                      <w:szCs w:val="18"/>
                      <w:rtl/>
                    </w:rPr>
                    <w:t>ת</w:t>
                  </w:r>
                  <w:r>
                    <w:rPr>
                      <w:rFonts w:cs="Miriam" w:hint="cs"/>
                      <w:szCs w:val="18"/>
                      <w:rtl/>
                    </w:rPr>
                    <w:t>ברואה נאותה</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העוסק במסוף בביצוע תפקיד או במתן שירות, לרבות כל העוסק בכל נכס, חנות, מקום שירות, מפעל, מסעדה, מזנון, מזנון נייד או בייצור או בהספקה של מזון או משקאות לנוסעים, למסעדות או למזנונים, וכן העוסק בגידולים חקלאיים, חייב בש</w:t>
      </w:r>
      <w:r>
        <w:rPr>
          <w:rStyle w:val="default"/>
          <w:rFonts w:cs="FrankRuehl"/>
          <w:rtl/>
        </w:rPr>
        <w:t>מ</w:t>
      </w:r>
      <w:r>
        <w:rPr>
          <w:rStyle w:val="default"/>
          <w:rFonts w:cs="FrankRuehl" w:hint="cs"/>
          <w:rtl/>
        </w:rPr>
        <w:t>ירה על נקיון וסדר ובשמירת רמה נאותה של תברואה, בביעור עשבי בר שבתחום הנכס שבו הוא מחזיק ובמילוי אחר הוראת כל דין לענינים אלה.</w:t>
      </w:r>
    </w:p>
    <w:p w:rsidR="006F25E3" w:rsidRDefault="006F25E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במסוף </w:t>
      </w:r>
      <w:r>
        <w:rPr>
          <w:rStyle w:val="default"/>
          <w:rFonts w:cs="FrankRuehl"/>
          <w:rtl/>
        </w:rPr>
        <w:t>–</w:t>
      </w:r>
    </w:p>
    <w:p w:rsidR="006F25E3" w:rsidRDefault="006F25E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ישליך אדם, לא יפזר ולא ישאיר פסולת, ניירות, דברי אוכל, בדלי סיגריות, אבנים, חול, מתכת, בקבוקים, שברי זכוכית א</w:t>
      </w:r>
      <w:r>
        <w:rPr>
          <w:rStyle w:val="default"/>
          <w:rFonts w:cs="FrankRuehl"/>
          <w:rtl/>
        </w:rPr>
        <w:t>ו</w:t>
      </w:r>
      <w:r>
        <w:rPr>
          <w:rStyle w:val="default"/>
          <w:rFonts w:cs="FrankRuehl" w:hint="cs"/>
          <w:rtl/>
        </w:rPr>
        <w:t xml:space="preserve"> חרס;</w:t>
      </w:r>
    </w:p>
    <w:p w:rsidR="006F25E3" w:rsidRDefault="006F25E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יפזר אדם אשפה ופסולת ולא ינבור בכלי קיבול המיועדים לאשפה או לפסולת;</w:t>
      </w:r>
    </w:p>
    <w:p w:rsidR="006F25E3" w:rsidRDefault="006F25E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ישפוך אדם מים או נוזלים אחרים ולא יניח להם שיזלו מרשותו לכל מקום במסוף או אל מחוצה לו;</w:t>
      </w:r>
    </w:p>
    <w:p w:rsidR="006F25E3" w:rsidRDefault="006F25E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לא יאגור אדם נוזלים מכל מין או יזרימם במיתקנים פתוחים שיש בהם כדי למשוך בעלי</w:t>
      </w:r>
      <w:r>
        <w:rPr>
          <w:rStyle w:val="default"/>
          <w:rFonts w:cs="FrankRuehl"/>
          <w:rtl/>
        </w:rPr>
        <w:t xml:space="preserve"> </w:t>
      </w:r>
      <w:r>
        <w:rPr>
          <w:rStyle w:val="default"/>
          <w:rFonts w:cs="FrankRuehl" w:hint="cs"/>
          <w:rtl/>
        </w:rPr>
        <w:t>חיים או עופות;</w:t>
      </w:r>
    </w:p>
    <w:p w:rsidR="006F25E3" w:rsidRDefault="006F25E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לא יפזר אדם פירורי מזון או גרגרים כדי למשוך או להאכיל בעלי חיים או עופות;</w:t>
      </w:r>
    </w:p>
    <w:p w:rsidR="006F25E3" w:rsidRDefault="006F25E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לא יאחסן אדם, לא יניח ולא ישאיר מטענים, חמרי אריזה, חמרי בנין, חמרי הדברה, דשנים וחמרים רעילים לשימוש חקלאי, כלי תפירה, חלפים ומיטלטלים למיניהם, אלא במקומות ש</w:t>
      </w:r>
      <w:r>
        <w:rPr>
          <w:rStyle w:val="default"/>
          <w:rFonts w:cs="FrankRuehl"/>
          <w:rtl/>
        </w:rPr>
        <w:t>י</w:t>
      </w:r>
      <w:r>
        <w:rPr>
          <w:rStyle w:val="default"/>
          <w:rFonts w:cs="FrankRuehl" w:hint="cs"/>
          <w:rtl/>
        </w:rPr>
        <w:t>עד לכך המנהל ועל פי הוראותיו.</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אדם כאמור בסעיף קטן (א) שבשטח שבשימושו נוצרה היקוות מים או נוזלים על הקרקע - ידאג לייבושה.</w:t>
      </w:r>
    </w:p>
    <w:p w:rsidR="006F25E3" w:rsidRDefault="006F25E3">
      <w:pPr>
        <w:pStyle w:val="P00"/>
        <w:spacing w:before="72"/>
        <w:ind w:left="0" w:right="1134"/>
        <w:rPr>
          <w:rStyle w:val="default"/>
          <w:rFonts w:cs="FrankRuehl"/>
          <w:rtl/>
        </w:rPr>
      </w:pPr>
      <w:bookmarkStart w:id="28" w:name="Seif25"/>
      <w:bookmarkEnd w:id="28"/>
      <w:r>
        <w:rPr>
          <w:lang w:val="he-IL"/>
        </w:rPr>
        <w:pict>
          <v:rect id="_x0000_s1050" style="position:absolute;left:0;text-align:left;margin-left:464.5pt;margin-top:8.05pt;width:75.05pt;height:16pt;z-index:251664384"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ז</w:t>
                  </w:r>
                  <w:r>
                    <w:rPr>
                      <w:rFonts w:cs="Miriam" w:hint="cs"/>
                      <w:szCs w:val="18"/>
                      <w:rtl/>
                    </w:rPr>
                    <w:t>יהום אוויר</w:t>
                  </w:r>
                </w:p>
              </w:txbxContent>
            </v:textbox>
            <w10:anchorlock/>
          </v:rect>
        </w:pict>
      </w:r>
      <w:r>
        <w:rPr>
          <w:rStyle w:val="big-number"/>
          <w:rtl/>
        </w:rPr>
        <w:t>25.</w:t>
      </w:r>
      <w:r>
        <w:rPr>
          <w:rStyle w:val="big-number"/>
          <w:rtl/>
        </w:rPr>
        <w:tab/>
      </w:r>
      <w:r>
        <w:rPr>
          <w:rStyle w:val="default"/>
          <w:rFonts w:cs="FrankRuehl"/>
          <w:rtl/>
        </w:rPr>
        <w:t>ל</w:t>
      </w:r>
      <w:r>
        <w:rPr>
          <w:rStyle w:val="default"/>
          <w:rFonts w:cs="FrankRuehl" w:hint="cs"/>
          <w:rtl/>
        </w:rPr>
        <w:t xml:space="preserve">א יגרום אדם ולא ירשה לאחר לגרום לזיהום האויר במסוף באופן שיש בו כדי לסכן בריאותו </w:t>
      </w:r>
      <w:r>
        <w:rPr>
          <w:rStyle w:val="default"/>
          <w:rFonts w:cs="FrankRuehl"/>
          <w:rtl/>
        </w:rPr>
        <w:t>ש</w:t>
      </w:r>
      <w:r>
        <w:rPr>
          <w:rStyle w:val="default"/>
          <w:rFonts w:cs="FrankRuehl" w:hint="cs"/>
          <w:rtl/>
        </w:rPr>
        <w:t>ל אדם או לפגוע בצומח, בעל חיים או רכוש, או שיש בו כדי לפגוע באופן בלתי סביר במהלך הפעילות הרגילה של המסוף.</w:t>
      </w:r>
    </w:p>
    <w:p w:rsidR="006F25E3" w:rsidRDefault="006F25E3">
      <w:pPr>
        <w:pStyle w:val="P00"/>
        <w:spacing w:before="72"/>
        <w:ind w:left="0" w:right="1134"/>
        <w:rPr>
          <w:rStyle w:val="default"/>
          <w:rFonts w:cs="FrankRuehl"/>
          <w:rtl/>
        </w:rPr>
      </w:pPr>
      <w:bookmarkStart w:id="29" w:name="Seif26"/>
      <w:bookmarkEnd w:id="29"/>
      <w:r>
        <w:rPr>
          <w:lang w:val="he-IL"/>
        </w:rPr>
        <w:pict>
          <v:rect id="_x0000_s1051" style="position:absolute;left:0;text-align:left;margin-left:464.5pt;margin-top:8.05pt;width:75.05pt;height:16pt;z-index:251665408"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ז</w:t>
                  </w:r>
                  <w:r>
                    <w:rPr>
                      <w:rFonts w:cs="Miriam" w:hint="cs"/>
                      <w:szCs w:val="18"/>
                      <w:rtl/>
                    </w:rPr>
                    <w:t>יהום מים</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יטפל אדם במערכת המים שבמסוף, לרבות בבאר, בריכה, מנהרת מים, תעלת מים, סכר, קידוח, מוביל, צינור, משאבה, מיתקן או ציוד מים, אל</w:t>
      </w:r>
      <w:r>
        <w:rPr>
          <w:rStyle w:val="default"/>
          <w:rFonts w:cs="FrankRuehl"/>
          <w:rtl/>
        </w:rPr>
        <w:t>א</w:t>
      </w:r>
      <w:r>
        <w:rPr>
          <w:rStyle w:val="default"/>
          <w:rFonts w:cs="FrankRuehl" w:hint="cs"/>
          <w:rtl/>
        </w:rPr>
        <w:t xml:space="preserve"> בהרשאת המנהל ובהתאם להוראותיו.</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יכניס אדם למערכת מים שבמסוף כמפורט בסעיף קטן (א), כל חומר אורגני או בלתי אורגני, בכמויות, בריכוז או באיזון אשר יש בהם כדי לסכן בריאותו של אדם, או כדי לפגוע בצורה כלשהי במערכת המים או בבעל חיים, בצומח או ברכוש.</w:t>
      </w:r>
    </w:p>
    <w:p w:rsidR="006F25E3" w:rsidRDefault="006F25E3">
      <w:pPr>
        <w:pStyle w:val="P00"/>
        <w:spacing w:before="72"/>
        <w:ind w:left="0" w:right="1134"/>
        <w:rPr>
          <w:rStyle w:val="default"/>
          <w:rFonts w:cs="FrankRuehl"/>
          <w:rtl/>
        </w:rPr>
      </w:pPr>
      <w:bookmarkStart w:id="30" w:name="Seif27"/>
      <w:bookmarkEnd w:id="30"/>
      <w:r>
        <w:rPr>
          <w:lang w:val="he-IL"/>
        </w:rPr>
        <w:pict>
          <v:rect id="_x0000_s1052" style="position:absolute;left:0;text-align:left;margin-left:464.5pt;margin-top:8.05pt;width:75.05pt;height:16pt;z-index:251666432"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א</w:t>
                  </w:r>
                  <w:r>
                    <w:rPr>
                      <w:rFonts w:cs="Miriam" w:hint="cs"/>
                      <w:szCs w:val="18"/>
                      <w:rtl/>
                    </w:rPr>
                    <w:t>ספקת</w:t>
                  </w:r>
                  <w:r>
                    <w:rPr>
                      <w:rFonts w:cs="Miriam"/>
                      <w:szCs w:val="18"/>
                      <w:rtl/>
                    </w:rPr>
                    <w:t xml:space="preserve"> </w:t>
                  </w:r>
                  <w:r>
                    <w:rPr>
                      <w:rFonts w:cs="Miriam" w:hint="cs"/>
                      <w:szCs w:val="18"/>
                      <w:rtl/>
                    </w:rPr>
                    <w:t>מים</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נתנה הרשות במסוף שירות של אספקת מים, לרבות מי שתיה, בין בעצמה ובין באמצעות אחרים, לא יתן אדם אחר שירות כאמור באותו מסוף אלא על פי הרשאת הרשות ובהתאם לתנאיה.</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מקבלי השירות מהרשות ישלמו לרשות בעד אספקת המים את התשלומים שקבעה לכך.</w:t>
      </w:r>
    </w:p>
    <w:p w:rsidR="006F25E3" w:rsidRDefault="006F25E3">
      <w:pPr>
        <w:pStyle w:val="P00"/>
        <w:spacing w:before="72"/>
        <w:ind w:left="0" w:right="1134"/>
        <w:rPr>
          <w:rStyle w:val="default"/>
          <w:rFonts w:cs="FrankRuehl"/>
          <w:rtl/>
        </w:rPr>
      </w:pPr>
      <w:bookmarkStart w:id="31" w:name="Seif28"/>
      <w:bookmarkEnd w:id="31"/>
      <w:r>
        <w:rPr>
          <w:lang w:val="he-IL"/>
        </w:rPr>
        <w:pict>
          <v:rect id="_x0000_s1053" style="position:absolute;left:0;text-align:left;margin-left:464.5pt;margin-top:8.05pt;width:75.05pt;height:24pt;z-index:251667456"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ה</w:t>
                  </w:r>
                  <w:r>
                    <w:rPr>
                      <w:rFonts w:cs="Miriam" w:hint="cs"/>
                      <w:szCs w:val="18"/>
                      <w:rtl/>
                    </w:rPr>
                    <w:t>זרמת ש</w:t>
                  </w:r>
                  <w:r>
                    <w:rPr>
                      <w:rFonts w:cs="Miriam"/>
                      <w:szCs w:val="18"/>
                      <w:rtl/>
                    </w:rPr>
                    <w:t>פ</w:t>
                  </w:r>
                  <w:r>
                    <w:rPr>
                      <w:rFonts w:cs="Miriam" w:hint="cs"/>
                      <w:szCs w:val="18"/>
                      <w:rtl/>
                    </w:rPr>
                    <w:t xml:space="preserve">כים </w:t>
                  </w:r>
                  <w:r>
                    <w:rPr>
                      <w:rFonts w:cs="Miriam"/>
                      <w:szCs w:val="18"/>
                      <w:rtl/>
                    </w:rPr>
                    <w:t>ו</w:t>
                  </w:r>
                  <w:r>
                    <w:rPr>
                      <w:rFonts w:cs="Miriam" w:hint="cs"/>
                      <w:szCs w:val="18"/>
                      <w:rtl/>
                    </w:rPr>
                    <w:t>טיהורם</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יזרים אדם למערכת הביוב במסוף שפכים לרבות שפכי חמרים מסוכנים, באופן, בכמות או מסוג העלולים לגרום נזק למערכת הביוב או לפעולת הזרמת השפכים או להליכי הטיפול בהם, או באופן העלול להיות מטרד או לגרום סכנה לאדם או לרכוש.</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יפגע בצ</w:t>
      </w:r>
      <w:r>
        <w:rPr>
          <w:rStyle w:val="default"/>
          <w:rFonts w:cs="FrankRuehl"/>
          <w:rtl/>
        </w:rPr>
        <w:t>י</w:t>
      </w:r>
      <w:r>
        <w:rPr>
          <w:rStyle w:val="default"/>
          <w:rFonts w:cs="FrankRuehl" w:hint="cs"/>
          <w:rtl/>
        </w:rPr>
        <w:t>נור שפכים, בצינור דלוחים, בצינור איוורור, בביוף, בבור שפכים, או בתא בקרה באופן שגזים או נוזלים שבהם עלולים לפרוץ החוצה או לחלחל מתוכם.</w:t>
      </w:r>
    </w:p>
    <w:p w:rsidR="006F25E3" w:rsidRDefault="006F25E3">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נתנה הרשות במסוף שירות של טיהור שפכים, בין בעצמה ובין באמצעות אחרים, לא יתן אדם אחר שירות כאמור באותו מסוף אלא </w:t>
      </w:r>
      <w:r>
        <w:rPr>
          <w:rStyle w:val="default"/>
          <w:rFonts w:cs="FrankRuehl"/>
          <w:rtl/>
        </w:rPr>
        <w:t>ע</w:t>
      </w:r>
      <w:r>
        <w:rPr>
          <w:rStyle w:val="default"/>
          <w:rFonts w:cs="FrankRuehl" w:hint="cs"/>
          <w:rtl/>
        </w:rPr>
        <w:t>ל פי הרשאת הרשות ובהתאם לתנאיה;</w:t>
      </w:r>
    </w:p>
    <w:p w:rsidR="006F25E3" w:rsidRDefault="006F25E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מקבלי השירות מהרשות ישלמו לרשות בעד השירות את התשלומים שקבעה לכך.</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דרשה הרשות ממשתמש במסוף לבצע תהליך בטיהור שפכים בנכס שבו הוא משתמש, הנמצא במסוף, ימלא המשתמש אחר הוראות הרשות.</w:t>
      </w:r>
    </w:p>
    <w:p w:rsidR="006F25E3" w:rsidRDefault="006F25E3">
      <w:pPr>
        <w:pStyle w:val="P00"/>
        <w:spacing w:before="72"/>
        <w:ind w:left="0" w:right="1134"/>
        <w:rPr>
          <w:rStyle w:val="default"/>
          <w:rFonts w:cs="FrankRuehl"/>
          <w:rtl/>
        </w:rPr>
      </w:pPr>
      <w:bookmarkStart w:id="32" w:name="Seif29"/>
      <w:bookmarkEnd w:id="32"/>
      <w:r>
        <w:rPr>
          <w:lang w:val="he-IL"/>
        </w:rPr>
        <w:pict>
          <v:rect id="_x0000_s1054" style="position:absolute;left:0;text-align:left;margin-left:464.5pt;margin-top:8.05pt;width:75.05pt;height:16.75pt;z-index:251668480"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א</w:t>
                  </w:r>
                  <w:r>
                    <w:rPr>
                      <w:rFonts w:cs="Miriam" w:hint="cs"/>
                      <w:szCs w:val="18"/>
                      <w:rtl/>
                    </w:rPr>
                    <w:t>יסוף והוב</w:t>
                  </w:r>
                  <w:r>
                    <w:rPr>
                      <w:rFonts w:cs="Miriam"/>
                      <w:szCs w:val="18"/>
                      <w:rtl/>
                    </w:rPr>
                    <w:t>ל</w:t>
                  </w:r>
                  <w:r>
                    <w:rPr>
                      <w:rFonts w:cs="Miriam" w:hint="cs"/>
                      <w:szCs w:val="18"/>
                      <w:rtl/>
                    </w:rPr>
                    <w:t xml:space="preserve">ת </w:t>
                  </w:r>
                  <w:r>
                    <w:rPr>
                      <w:rFonts w:cs="Miriam"/>
                      <w:szCs w:val="18"/>
                      <w:rtl/>
                    </w:rPr>
                    <w:t>א</w:t>
                  </w:r>
                  <w:r>
                    <w:rPr>
                      <w:rFonts w:cs="Miriam" w:hint="cs"/>
                      <w:szCs w:val="18"/>
                      <w:rtl/>
                    </w:rPr>
                    <w:t>שפה</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יציב אדם במסוף מיתקנים או כלי קיבול לאשפה אלא בהרשאת המנהל ובהתאם לתנאי ההרשאה ולהוראות המנהל.</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יאסוף אדם ולא יוביל ולא ירשה לאחר לאסוף או להוביל בתחום המסוף פסולת, זבל או אשפה, אלא באמצעות רכב מיוחד שמיועד לכך כשמיתקן האחסון </w:t>
      </w:r>
      <w:r>
        <w:rPr>
          <w:rStyle w:val="default"/>
          <w:rFonts w:cs="FrankRuehl"/>
          <w:rtl/>
        </w:rPr>
        <w:t>ש</w:t>
      </w:r>
      <w:r>
        <w:rPr>
          <w:rStyle w:val="default"/>
          <w:rFonts w:cs="FrankRuehl" w:hint="cs"/>
          <w:rtl/>
        </w:rPr>
        <w:t>לו ניתן לסגירה הרמטית, למניעת נזילה, נפילה וכיוצא באלה.</w:t>
      </w:r>
    </w:p>
    <w:p w:rsidR="006F25E3" w:rsidRDefault="006F25E3">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נתנה הרשות במסוף שירות של איסוף פסולת, זבל או אשפה, בין בעצמה ובין באמצעות אחרים, לא יתן אדם אחר שירות כאמור במסוף אלא על פי הרשאת הרשות ובהתאם לתנאיה;</w:t>
      </w:r>
    </w:p>
    <w:p w:rsidR="006F25E3" w:rsidRDefault="006F25E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מקבלי השירות מהרשות ישלמו לרשות בע</w:t>
      </w:r>
      <w:r>
        <w:rPr>
          <w:rStyle w:val="default"/>
          <w:rFonts w:cs="FrankRuehl"/>
          <w:rtl/>
        </w:rPr>
        <w:t>ד</w:t>
      </w:r>
      <w:r>
        <w:rPr>
          <w:rStyle w:val="default"/>
          <w:rFonts w:cs="FrankRuehl" w:hint="cs"/>
          <w:rtl/>
        </w:rPr>
        <w:t xml:space="preserve"> השירות את התשלומים שקבעה לכך.</w:t>
      </w:r>
    </w:p>
    <w:p w:rsidR="006F25E3" w:rsidRDefault="006F25E3">
      <w:pPr>
        <w:pStyle w:val="P00"/>
        <w:spacing w:before="72"/>
        <w:ind w:left="0" w:right="1134"/>
        <w:rPr>
          <w:rStyle w:val="default"/>
          <w:rFonts w:cs="FrankRuehl"/>
          <w:rtl/>
        </w:rPr>
      </w:pPr>
      <w:bookmarkStart w:id="33" w:name="Seif30"/>
      <w:bookmarkEnd w:id="33"/>
      <w:r>
        <w:rPr>
          <w:lang w:val="he-IL"/>
        </w:rPr>
        <w:pict>
          <v:rect id="_x0000_s1055" style="position:absolute;left:0;text-align:left;margin-left:464.5pt;margin-top:8.05pt;width:75.05pt;height:14.65pt;z-index:251669504"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ר</w:t>
                  </w:r>
                  <w:r>
                    <w:rPr>
                      <w:rFonts w:cs="Miriam" w:hint="cs"/>
                      <w:szCs w:val="18"/>
                      <w:rtl/>
                    </w:rPr>
                    <w:t>חיצת רכב</w:t>
                  </w:r>
                </w:p>
              </w:txbxContent>
            </v:textbox>
            <w10:anchorlock/>
          </v:rect>
        </w:pict>
      </w:r>
      <w:r>
        <w:rPr>
          <w:rStyle w:val="big-number"/>
          <w:rtl/>
        </w:rPr>
        <w:t>30.</w:t>
      </w:r>
      <w:r>
        <w:rPr>
          <w:rStyle w:val="big-number"/>
          <w:rtl/>
        </w:rPr>
        <w:tab/>
      </w:r>
      <w:r>
        <w:rPr>
          <w:rStyle w:val="default"/>
          <w:rFonts w:cs="FrankRuehl"/>
          <w:rtl/>
        </w:rPr>
        <w:t>ל</w:t>
      </w:r>
      <w:r>
        <w:rPr>
          <w:rStyle w:val="default"/>
          <w:rFonts w:cs="FrankRuehl" w:hint="cs"/>
          <w:rtl/>
        </w:rPr>
        <w:t>א ירחץ אדם ולא ינקה רכב בתחום המסוף אלא אם כן הרכב בשימוש הרשות והמעשה נעשה במקום שהמנהל יעד לכך.</w:t>
      </w:r>
    </w:p>
    <w:p w:rsidR="006F25E3" w:rsidRDefault="006F25E3">
      <w:pPr>
        <w:pStyle w:val="P00"/>
        <w:spacing w:before="72"/>
        <w:ind w:left="0" w:right="1134"/>
        <w:rPr>
          <w:rStyle w:val="default"/>
          <w:rFonts w:cs="FrankRuehl"/>
          <w:rtl/>
        </w:rPr>
      </w:pPr>
      <w:bookmarkStart w:id="34" w:name="Seif31"/>
      <w:bookmarkEnd w:id="34"/>
      <w:r>
        <w:rPr>
          <w:lang w:val="he-IL"/>
        </w:rPr>
        <w:pict>
          <v:rect id="_x0000_s1056" style="position:absolute;left:0;text-align:left;margin-left:464.5pt;margin-top:8.05pt;width:75.05pt;height:24pt;z-index:251670528"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ס</w:t>
                  </w:r>
                  <w:r>
                    <w:rPr>
                      <w:rFonts w:cs="Miriam" w:hint="cs"/>
                      <w:szCs w:val="18"/>
                      <w:rtl/>
                    </w:rPr>
                    <w:t xml:space="preserve">מכויות המנהל בשל הפרת </w:t>
                  </w:r>
                  <w:r>
                    <w:rPr>
                      <w:rFonts w:cs="Miriam"/>
                      <w:szCs w:val="18"/>
                      <w:rtl/>
                    </w:rPr>
                    <w:t>כ</w:t>
                  </w:r>
                  <w:r>
                    <w:rPr>
                      <w:rFonts w:cs="Miriam" w:hint="cs"/>
                      <w:szCs w:val="18"/>
                      <w:rtl/>
                    </w:rPr>
                    <w:t>ללים אלה</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עשה אדם פעולה האסורה לפי כללים אלה, או לא עשה מעשה שהוא חייב בעש</w:t>
      </w:r>
      <w:r>
        <w:rPr>
          <w:rStyle w:val="default"/>
          <w:rFonts w:cs="FrankRuehl"/>
          <w:rtl/>
        </w:rPr>
        <w:t>י</w:t>
      </w:r>
      <w:r>
        <w:rPr>
          <w:rStyle w:val="default"/>
          <w:rFonts w:cs="FrankRuehl" w:hint="cs"/>
          <w:rtl/>
        </w:rPr>
        <w:t>יתו לפי כללים אלה, ובמועד שקבע המנהל, רשאי המנהל להורות לו להסיר את המכשול, לסלק את המטרד, להוציא מתחום המסוף חפץ, כלי נשק או חמרים העלולים לסכן את המסוף או בעל חיים, הכל לפי הענין, או לסגור עסק, חנות או מקום שירות אחר, או להפסיק פעילות מסחרית או אחרת המ</w:t>
      </w:r>
      <w:r>
        <w:rPr>
          <w:rStyle w:val="default"/>
          <w:rFonts w:cs="FrankRuehl"/>
          <w:rtl/>
        </w:rPr>
        <w:t>תנ</w:t>
      </w:r>
      <w:r>
        <w:rPr>
          <w:rStyle w:val="default"/>
          <w:rFonts w:cs="FrankRuehl" w:hint="cs"/>
          <w:rtl/>
        </w:rPr>
        <w:t>הלים שלא על פי הרשאה מאת הרשות או שלא על פי תנאיה או לבצע אותו מעשה שהוא חייב בעשייתו.</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שהמנהל הורה לו על סגירת עסק, חנות או מקום שירות אחר, או על הפסקת פעילות מסחרית או אחרת, כאמור בסעיף קטן (א), רשאי לערער על כך לפני מנהל הרשות תוך שלושה ימים מהי</w:t>
      </w:r>
      <w:r>
        <w:rPr>
          <w:rStyle w:val="default"/>
          <w:rFonts w:cs="FrankRuehl"/>
          <w:rtl/>
        </w:rPr>
        <w:t>ו</w:t>
      </w:r>
      <w:r>
        <w:rPr>
          <w:rStyle w:val="default"/>
          <w:rFonts w:cs="FrankRuehl" w:hint="cs"/>
          <w:rtl/>
        </w:rPr>
        <w:t>ם שבו הורה לו המנהל; החלטתו של מנהל הרשות בערר הינה סופית ואין אחריה ולא כלום.</w:t>
      </w:r>
    </w:p>
    <w:p w:rsidR="006F25E3" w:rsidRDefault="006F25E3">
      <w:pPr>
        <w:pStyle w:val="medium2-header"/>
        <w:keepLines w:val="0"/>
        <w:spacing w:before="72"/>
        <w:ind w:left="0" w:right="1134"/>
        <w:rPr>
          <w:noProof/>
          <w:sz w:val="20"/>
          <w:rtl/>
        </w:rPr>
      </w:pPr>
      <w:bookmarkStart w:id="35" w:name="med3"/>
      <w:bookmarkEnd w:id="35"/>
      <w:r>
        <w:rPr>
          <w:noProof/>
          <w:sz w:val="20"/>
          <w:rtl/>
        </w:rPr>
        <w:t>פ</w:t>
      </w:r>
      <w:r>
        <w:rPr>
          <w:rFonts w:hint="cs"/>
          <w:noProof/>
          <w:sz w:val="20"/>
          <w:rtl/>
        </w:rPr>
        <w:t>רק ד': שונות</w:t>
      </w:r>
    </w:p>
    <w:p w:rsidR="006F25E3" w:rsidRDefault="006F25E3">
      <w:pPr>
        <w:pStyle w:val="P00"/>
        <w:spacing w:before="72"/>
        <w:ind w:left="0" w:right="1134"/>
        <w:rPr>
          <w:rStyle w:val="default"/>
          <w:rFonts w:cs="FrankRuehl"/>
          <w:rtl/>
        </w:rPr>
      </w:pPr>
      <w:bookmarkStart w:id="36" w:name="Seif32"/>
      <w:bookmarkEnd w:id="36"/>
      <w:r>
        <w:rPr>
          <w:lang w:val="he-IL"/>
        </w:rPr>
        <w:pict>
          <v:rect id="_x0000_s1057" style="position:absolute;left:0;text-align:left;margin-left:464.5pt;margin-top:8.05pt;width:75.05pt;height:16pt;z-index:251671552"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א</w:t>
                  </w:r>
                  <w:r>
                    <w:rPr>
                      <w:rFonts w:cs="Miriam" w:hint="cs"/>
                      <w:szCs w:val="18"/>
                      <w:rtl/>
                    </w:rPr>
                    <w:t>יסור העברת הרשאה</w:t>
                  </w:r>
                </w:p>
              </w:txbxContent>
            </v:textbox>
            <w10:anchorlock/>
          </v:rect>
        </w:pict>
      </w:r>
      <w:r>
        <w:rPr>
          <w:rStyle w:val="big-number"/>
          <w:rtl/>
        </w:rPr>
        <w:t>32.</w:t>
      </w:r>
      <w:r>
        <w:rPr>
          <w:rStyle w:val="big-number"/>
          <w:rtl/>
        </w:rPr>
        <w:tab/>
      </w:r>
      <w:r>
        <w:rPr>
          <w:rStyle w:val="default"/>
          <w:rFonts w:cs="FrankRuehl"/>
          <w:rtl/>
        </w:rPr>
        <w:t>ל</w:t>
      </w:r>
      <w:r>
        <w:rPr>
          <w:rStyle w:val="default"/>
          <w:rFonts w:cs="FrankRuehl" w:hint="cs"/>
          <w:rtl/>
        </w:rPr>
        <w:t>א יעביר אדם לאחר הרשאה מכל סוג שנתנה הרשות או שנתן המנהל על פי כללים אלה.</w:t>
      </w:r>
    </w:p>
    <w:p w:rsidR="006F25E3" w:rsidRDefault="006F25E3">
      <w:pPr>
        <w:pStyle w:val="P00"/>
        <w:spacing w:before="72"/>
        <w:ind w:left="0" w:right="1134"/>
        <w:rPr>
          <w:rStyle w:val="default"/>
          <w:rFonts w:cs="FrankRuehl"/>
          <w:rtl/>
        </w:rPr>
      </w:pPr>
      <w:bookmarkStart w:id="37" w:name="Seif33"/>
      <w:bookmarkEnd w:id="37"/>
      <w:r>
        <w:rPr>
          <w:lang w:val="he-IL"/>
        </w:rPr>
        <w:pict>
          <v:rect id="_x0000_s1058" style="position:absolute;left:0;text-align:left;margin-left:464.5pt;margin-top:8.05pt;width:75.05pt;height:12.85pt;z-index:251672576"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מ</w:t>
                  </w:r>
                  <w:r>
                    <w:rPr>
                      <w:rFonts w:cs="Miriam" w:hint="cs"/>
                      <w:szCs w:val="18"/>
                      <w:rtl/>
                    </w:rPr>
                    <w:t>פקחים</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למנות מפקחים לענין כללים אלה.</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רשאי בכל עת לנקוט אמצעים סבירים כדי לבדוק אם נתקיימו הוראות כללים אלה.</w:t>
      </w:r>
    </w:p>
    <w:p w:rsidR="006F25E3" w:rsidRDefault="006F25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יפריע אדם למפקח ולא ימנע אותו מלהשתמש בסמכויותיו לפי כללים אלה.</w:t>
      </w:r>
    </w:p>
    <w:p w:rsidR="006F25E3" w:rsidRDefault="006F25E3">
      <w:pPr>
        <w:pStyle w:val="P00"/>
        <w:spacing w:before="72"/>
        <w:ind w:left="0" w:right="1134"/>
        <w:rPr>
          <w:rStyle w:val="default"/>
          <w:rFonts w:cs="FrankRuehl"/>
          <w:rtl/>
        </w:rPr>
      </w:pPr>
      <w:bookmarkStart w:id="38" w:name="Seif34"/>
      <w:bookmarkEnd w:id="38"/>
      <w:r>
        <w:rPr>
          <w:lang w:val="he-IL"/>
        </w:rPr>
        <w:pict>
          <v:rect id="_x0000_s1059" style="position:absolute;left:0;text-align:left;margin-left:464.5pt;margin-top:8.05pt;width:75.05pt;height:8pt;z-index:251673600"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34.</w:t>
      </w:r>
      <w:r>
        <w:rPr>
          <w:rStyle w:val="big-number"/>
          <w:rtl/>
        </w:rPr>
        <w:tab/>
      </w:r>
      <w:r>
        <w:rPr>
          <w:rStyle w:val="default"/>
          <w:rFonts w:cs="FrankRuehl"/>
          <w:rtl/>
        </w:rPr>
        <w:t>א</w:t>
      </w:r>
      <w:r>
        <w:rPr>
          <w:rStyle w:val="default"/>
          <w:rFonts w:cs="FrankRuehl" w:hint="cs"/>
          <w:rtl/>
        </w:rPr>
        <w:t>י קיום כל אחד מסעיפים 2, 3, 6(ג), 7(א), 8(א) ו-(ב), 9, 10(ב), 11</w:t>
      </w:r>
      <w:r>
        <w:rPr>
          <w:rStyle w:val="default"/>
          <w:rFonts w:cs="FrankRuehl"/>
          <w:rtl/>
        </w:rPr>
        <w:t>(</w:t>
      </w:r>
      <w:r>
        <w:rPr>
          <w:rStyle w:val="default"/>
          <w:rFonts w:cs="FrankRuehl" w:hint="cs"/>
          <w:rtl/>
        </w:rPr>
        <w:t>א), (ב) ו-(ג), 12 עד 14, 18 עד 30 ו-32 לכללים אלה מהווה עבירה.</w:t>
      </w:r>
    </w:p>
    <w:p w:rsidR="006F25E3" w:rsidRDefault="006F25E3">
      <w:pPr>
        <w:pStyle w:val="P00"/>
        <w:spacing w:before="72"/>
        <w:ind w:left="0" w:right="1134"/>
        <w:rPr>
          <w:rStyle w:val="default"/>
          <w:rFonts w:cs="FrankRuehl"/>
          <w:rtl/>
        </w:rPr>
      </w:pPr>
      <w:bookmarkStart w:id="39" w:name="Seif35"/>
      <w:bookmarkEnd w:id="39"/>
      <w:r>
        <w:rPr>
          <w:lang w:val="he-IL"/>
        </w:rPr>
        <w:pict>
          <v:rect id="_x0000_s1060" style="position:absolute;left:0;text-align:left;margin-left:464.5pt;margin-top:8.05pt;width:75.05pt;height:8pt;z-index:251674624" o:allowincell="f" filled="f" stroked="f" strokecolor="lime" strokeweight=".25pt">
            <v:textbox inset="0,0,0,0">
              <w:txbxContent>
                <w:p w:rsidR="006F25E3" w:rsidRDefault="006F25E3">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35.</w:t>
      </w:r>
      <w:r>
        <w:rPr>
          <w:rStyle w:val="big-number"/>
          <w:rtl/>
        </w:rPr>
        <w:tab/>
      </w:r>
      <w:r>
        <w:rPr>
          <w:rStyle w:val="default"/>
          <w:rFonts w:cs="FrankRuehl"/>
          <w:rtl/>
        </w:rPr>
        <w:t>ת</w:t>
      </w:r>
      <w:r>
        <w:rPr>
          <w:rStyle w:val="default"/>
          <w:rFonts w:cs="FrankRuehl" w:hint="cs"/>
          <w:rtl/>
        </w:rPr>
        <w:t>חילתם של כללים אלה ביום כ' בטבת תשמ"ו (1 בינואר 1986).</w:t>
      </w:r>
    </w:p>
    <w:p w:rsidR="006F25E3" w:rsidRDefault="006F25E3">
      <w:pPr>
        <w:pStyle w:val="P00"/>
        <w:spacing w:before="72"/>
        <w:ind w:left="0" w:right="1134"/>
        <w:rPr>
          <w:rStyle w:val="default"/>
          <w:rFonts w:cs="FrankRuehl"/>
          <w:rtl/>
        </w:rPr>
      </w:pPr>
    </w:p>
    <w:p w:rsidR="006F25E3" w:rsidRDefault="006F25E3">
      <w:pPr>
        <w:pStyle w:val="P00"/>
        <w:spacing w:before="72"/>
        <w:ind w:left="0" w:right="1134"/>
        <w:rPr>
          <w:rtl/>
        </w:rPr>
      </w:pPr>
      <w:r>
        <w:rPr>
          <w:rtl/>
        </w:rPr>
        <w:t>י</w:t>
      </w:r>
      <w:r>
        <w:rPr>
          <w:rFonts w:hint="cs"/>
          <w:rtl/>
        </w:rPr>
        <w:t>"ט בחשון תשמ"ו (3 בנובמבר 1985)</w:t>
      </w:r>
    </w:p>
    <w:p w:rsidR="006F25E3" w:rsidRDefault="006F25E3">
      <w:pPr>
        <w:pStyle w:val="P00"/>
        <w:spacing w:before="72"/>
        <w:ind w:left="0" w:right="1134"/>
        <w:rPr>
          <w:rtl/>
        </w:rPr>
      </w:pPr>
    </w:p>
    <w:p w:rsidR="006F25E3" w:rsidRDefault="006F25E3">
      <w:pPr>
        <w:pStyle w:val="sig-1"/>
        <w:widowControl/>
        <w:tabs>
          <w:tab w:val="clear" w:pos="851"/>
          <w:tab w:val="clear" w:pos="2835"/>
          <w:tab w:val="clear" w:pos="4820"/>
          <w:tab w:val="center" w:pos="3402"/>
          <w:tab w:val="center" w:pos="5670"/>
        </w:tabs>
        <w:ind w:left="0" w:right="1134"/>
        <w:rPr>
          <w:sz w:val="26"/>
          <w:szCs w:val="26"/>
          <w:rtl/>
        </w:rPr>
      </w:pPr>
      <w:r>
        <w:rPr>
          <w:sz w:val="26"/>
          <w:szCs w:val="26"/>
          <w:rtl/>
        </w:rPr>
        <w:tab/>
      </w:r>
      <w:r>
        <w:rPr>
          <w:rFonts w:hint="cs"/>
          <w:sz w:val="26"/>
          <w:szCs w:val="26"/>
          <w:rtl/>
        </w:rPr>
        <w:t>חיים קורפו</w:t>
      </w:r>
      <w:r>
        <w:rPr>
          <w:sz w:val="26"/>
          <w:szCs w:val="26"/>
          <w:rtl/>
        </w:rPr>
        <w:tab/>
      </w:r>
      <w:r>
        <w:rPr>
          <w:rFonts w:hint="cs"/>
          <w:sz w:val="26"/>
          <w:szCs w:val="26"/>
          <w:rtl/>
        </w:rPr>
        <w:t>אריה גרוזבורד</w:t>
      </w:r>
    </w:p>
    <w:p w:rsidR="006F25E3" w:rsidRDefault="006F25E3">
      <w:pPr>
        <w:pStyle w:val="sig-1"/>
        <w:widowControl/>
        <w:tabs>
          <w:tab w:val="clear" w:pos="851"/>
          <w:tab w:val="clear" w:pos="2835"/>
          <w:tab w:val="clear" w:pos="4820"/>
          <w:tab w:val="center" w:pos="3402"/>
          <w:tab w:val="center" w:pos="5670"/>
        </w:tabs>
        <w:ind w:left="0" w:right="1134"/>
        <w:rPr>
          <w:rtl/>
        </w:rPr>
      </w:pPr>
      <w:r>
        <w:rPr>
          <w:rtl/>
        </w:rPr>
        <w:tab/>
      </w:r>
      <w:r>
        <w:rPr>
          <w:rFonts w:hint="cs"/>
          <w:rtl/>
        </w:rPr>
        <w:t>שר התחבורה</w:t>
      </w:r>
      <w:r>
        <w:rPr>
          <w:rtl/>
        </w:rPr>
        <w:tab/>
      </w:r>
      <w:r>
        <w:rPr>
          <w:rFonts w:hint="cs"/>
          <w:rtl/>
        </w:rPr>
        <w:t>יושב-ראש מועצת רשות שדות התעופה</w:t>
      </w:r>
    </w:p>
    <w:p w:rsidR="006F25E3" w:rsidRDefault="006F25E3">
      <w:pPr>
        <w:pStyle w:val="P00"/>
        <w:spacing w:before="72"/>
        <w:ind w:left="0" w:right="1134"/>
        <w:rPr>
          <w:rStyle w:val="default"/>
          <w:rFonts w:cs="FrankRuehl" w:hint="cs"/>
          <w:rtl/>
        </w:rPr>
      </w:pPr>
    </w:p>
    <w:p w:rsidR="006F25E3" w:rsidRDefault="006F25E3">
      <w:pPr>
        <w:pStyle w:val="P00"/>
        <w:spacing w:before="72"/>
        <w:ind w:left="0" w:right="1134"/>
        <w:rPr>
          <w:rStyle w:val="default"/>
          <w:rFonts w:cs="FrankRuehl" w:hint="cs"/>
          <w:rtl/>
        </w:rPr>
      </w:pPr>
    </w:p>
    <w:p w:rsidR="006F25E3" w:rsidRDefault="006F25E3">
      <w:pPr>
        <w:pStyle w:val="P00"/>
        <w:spacing w:before="72"/>
        <w:ind w:left="0" w:right="1134"/>
        <w:rPr>
          <w:rStyle w:val="default"/>
          <w:rFonts w:cs="FrankRuehl"/>
          <w:rtl/>
        </w:rPr>
      </w:pPr>
      <w:bookmarkStart w:id="40" w:name="LawPartEnd"/>
    </w:p>
    <w:bookmarkEnd w:id="40"/>
    <w:p w:rsidR="00D8682B" w:rsidRDefault="00D8682B">
      <w:pPr>
        <w:pStyle w:val="P00"/>
        <w:spacing w:before="72"/>
        <w:ind w:left="0" w:right="1134"/>
        <w:rPr>
          <w:rStyle w:val="default"/>
          <w:rFonts w:cs="FrankRuehl"/>
          <w:rtl/>
        </w:rPr>
      </w:pPr>
    </w:p>
    <w:p w:rsidR="00D8682B" w:rsidRDefault="00D8682B">
      <w:pPr>
        <w:pStyle w:val="P00"/>
        <w:spacing w:before="72"/>
        <w:ind w:left="0" w:right="1134"/>
        <w:rPr>
          <w:rStyle w:val="default"/>
          <w:rFonts w:cs="FrankRuehl"/>
          <w:rtl/>
        </w:rPr>
      </w:pPr>
    </w:p>
    <w:p w:rsidR="00D8682B" w:rsidRDefault="00D8682B" w:rsidP="00D8682B">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6F25E3" w:rsidRPr="00D8682B" w:rsidRDefault="006F25E3" w:rsidP="00D8682B">
      <w:pPr>
        <w:pStyle w:val="P00"/>
        <w:spacing w:before="72"/>
        <w:ind w:left="0" w:right="1134"/>
        <w:jc w:val="center"/>
        <w:rPr>
          <w:rStyle w:val="default"/>
          <w:rFonts w:cs="David"/>
          <w:color w:val="0000FF"/>
          <w:szCs w:val="24"/>
          <w:u w:val="single"/>
          <w:rtl/>
        </w:rPr>
      </w:pPr>
    </w:p>
    <w:sectPr w:rsidR="006F25E3" w:rsidRPr="00D8682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25E3" w:rsidRDefault="006F25E3">
      <w:r>
        <w:separator/>
      </w:r>
    </w:p>
  </w:endnote>
  <w:endnote w:type="continuationSeparator" w:id="0">
    <w:p w:rsidR="006F25E3" w:rsidRDefault="006F2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25E3" w:rsidRDefault="006F25E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F25E3" w:rsidRDefault="006F25E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F25E3" w:rsidRDefault="006F25E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682B">
      <w:rPr>
        <w:rFonts w:cs="TopType Jerushalmi"/>
        <w:noProof/>
        <w:color w:val="000000"/>
        <w:sz w:val="14"/>
        <w:szCs w:val="14"/>
      </w:rPr>
      <w:t>Z:\00000000000000000000000=2014------------------------\05-May\2014-05-28\LawsForHofit\03\162_048.doc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25E3" w:rsidRDefault="006F25E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8682B">
      <w:rPr>
        <w:rFonts w:hAnsi="FrankRuehl"/>
        <w:noProof/>
        <w:sz w:val="24"/>
        <w:szCs w:val="24"/>
        <w:rtl/>
      </w:rPr>
      <w:t>9</w:t>
    </w:r>
    <w:r>
      <w:rPr>
        <w:rFonts w:hAnsi="FrankRuehl"/>
        <w:sz w:val="24"/>
        <w:szCs w:val="24"/>
        <w:rtl/>
      </w:rPr>
      <w:fldChar w:fldCharType="end"/>
    </w:r>
  </w:p>
  <w:p w:rsidR="006F25E3" w:rsidRDefault="006F25E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F25E3" w:rsidRDefault="006F25E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682B">
      <w:rPr>
        <w:rFonts w:cs="TopType Jerushalmi"/>
        <w:noProof/>
        <w:color w:val="000000"/>
        <w:sz w:val="14"/>
        <w:szCs w:val="14"/>
      </w:rPr>
      <w:t>Z:\00000000000000000000000=2014------------------------\05-May\2014-05-28\LawsForHofit\03\162_048.doc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25E3" w:rsidRDefault="006F25E3">
      <w:pPr>
        <w:spacing w:before="60" w:line="240" w:lineRule="auto"/>
        <w:ind w:right="1134"/>
      </w:pPr>
      <w:r>
        <w:separator/>
      </w:r>
    </w:p>
  </w:footnote>
  <w:footnote w:type="continuationSeparator" w:id="0">
    <w:p w:rsidR="006F25E3" w:rsidRDefault="006F25E3">
      <w:r>
        <w:continuationSeparator/>
      </w:r>
    </w:p>
  </w:footnote>
  <w:footnote w:id="1">
    <w:p w:rsidR="006F25E3" w:rsidRDefault="006F25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תשמ"ו מס' 4888</w:t>
        </w:r>
      </w:hyperlink>
      <w:r>
        <w:rPr>
          <w:rFonts w:hint="cs"/>
          <w:sz w:val="20"/>
          <w:rtl/>
        </w:rPr>
        <w:t xml:space="preserve"> מיום 30.12.1985 עמ' 334.</w:t>
      </w:r>
    </w:p>
    <w:p w:rsidR="006F25E3" w:rsidRDefault="006F25E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תשנ"ה מ</w:t>
        </w:r>
        <w:r>
          <w:rPr>
            <w:rStyle w:val="Hyperlink"/>
            <w:rFonts w:hint="cs"/>
            <w:sz w:val="20"/>
            <w:rtl/>
          </w:rPr>
          <w:t>ס</w:t>
        </w:r>
        <w:r>
          <w:rPr>
            <w:rStyle w:val="Hyperlink"/>
            <w:rFonts w:hint="cs"/>
            <w:sz w:val="20"/>
            <w:rtl/>
          </w:rPr>
          <w:t>' 5657</w:t>
        </w:r>
      </w:hyperlink>
      <w:r>
        <w:rPr>
          <w:rFonts w:hint="cs"/>
          <w:sz w:val="20"/>
          <w:rtl/>
        </w:rPr>
        <w:t xml:space="preserve"> מיום 29.1.1995 עמ' 661 </w:t>
      </w:r>
      <w:r>
        <w:rPr>
          <w:sz w:val="20"/>
          <w:rtl/>
        </w:rPr>
        <w:t>–</w:t>
      </w:r>
      <w:r>
        <w:rPr>
          <w:rFonts w:hint="cs"/>
          <w:sz w:val="20"/>
          <w:rtl/>
        </w:rPr>
        <w:t xml:space="preserve"> כללים תשנ"ה-1995.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25E3" w:rsidRDefault="006F25E3">
    <w:pPr>
      <w:pStyle w:val="a3"/>
      <w:spacing w:line="220" w:lineRule="exact"/>
      <w:ind w:left="0" w:right="1134"/>
      <w:jc w:val="center"/>
      <w:rPr>
        <w:rFonts w:hAnsi="FrankRuehl"/>
        <w:color w:val="000000"/>
        <w:sz w:val="28"/>
        <w:szCs w:val="28"/>
        <w:rtl/>
      </w:rPr>
    </w:pPr>
    <w:r>
      <w:rPr>
        <w:rFonts w:hAnsi="FrankRuehl"/>
        <w:color w:val="000000"/>
        <w:sz w:val="28"/>
        <w:szCs w:val="28"/>
        <w:rtl/>
      </w:rPr>
      <w:t>כללי רשות שדות התעופה (שמירה על הסדר במסופי המעבר היבשתיים), תשמ"ו–1985</w:t>
    </w:r>
  </w:p>
  <w:p w:rsidR="006F25E3" w:rsidRDefault="006F25E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F25E3" w:rsidRDefault="006F25E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25E3" w:rsidRDefault="006F25E3">
    <w:pPr>
      <w:pStyle w:val="a3"/>
      <w:spacing w:line="220" w:lineRule="exact"/>
      <w:ind w:left="0" w:right="1134"/>
      <w:jc w:val="center"/>
      <w:rPr>
        <w:rFonts w:hAnsi="FrankRuehl"/>
        <w:color w:val="000000"/>
        <w:sz w:val="28"/>
        <w:szCs w:val="28"/>
        <w:rtl/>
      </w:rPr>
    </w:pPr>
    <w:r>
      <w:rPr>
        <w:rFonts w:hAnsi="FrankRuehl"/>
        <w:color w:val="000000"/>
        <w:sz w:val="28"/>
        <w:szCs w:val="28"/>
        <w:rtl/>
      </w:rPr>
      <w:t>כללי רשות שדות התעופה (שמירה על הסדר במסופי המעבר היבשתיים), תשמ"ו</w:t>
    </w:r>
    <w:r>
      <w:rPr>
        <w:rFonts w:hAnsi="FrankRuehl" w:hint="cs"/>
        <w:color w:val="000000"/>
        <w:sz w:val="28"/>
        <w:szCs w:val="28"/>
        <w:rtl/>
      </w:rPr>
      <w:t>-</w:t>
    </w:r>
    <w:r>
      <w:rPr>
        <w:rFonts w:hAnsi="FrankRuehl"/>
        <w:color w:val="000000"/>
        <w:sz w:val="28"/>
        <w:szCs w:val="28"/>
        <w:rtl/>
      </w:rPr>
      <w:t>1985</w:t>
    </w:r>
  </w:p>
  <w:p w:rsidR="006F25E3" w:rsidRDefault="006F25E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F25E3" w:rsidRDefault="006F25E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5C1C"/>
    <w:rsid w:val="002259BC"/>
    <w:rsid w:val="006F25E3"/>
    <w:rsid w:val="008C5C1C"/>
    <w:rsid w:val="00D8682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036EF98-A53D-47CD-B586-C2F808BC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657.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657.pdf" TargetMode="External"/><Relationship Id="rId1" Type="http://schemas.openxmlformats.org/officeDocument/2006/relationships/hyperlink" Target="http://www.nevo.co.il/Law_word/law06/TAK-48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פרק 162</vt:lpstr>
    </vt:vector>
  </TitlesOfParts>
  <Company/>
  <LinksUpToDate>false</LinksUpToDate>
  <CharactersWithSpaces>20476</CharactersWithSpaces>
  <SharedDoc>false</SharedDoc>
  <HLinks>
    <vt:vector size="258" baseType="variant">
      <vt:variant>
        <vt:i4>393283</vt:i4>
      </vt:variant>
      <vt:variant>
        <vt:i4>237</vt:i4>
      </vt:variant>
      <vt:variant>
        <vt:i4>0</vt:i4>
      </vt:variant>
      <vt:variant>
        <vt:i4>5</vt:i4>
      </vt:variant>
      <vt:variant>
        <vt:lpwstr>http://www.nevo.co.il/advertisements/nevo-100.doc</vt:lpwstr>
      </vt:variant>
      <vt:variant>
        <vt:lpwstr/>
      </vt:variant>
      <vt:variant>
        <vt:i4>7929865</vt:i4>
      </vt:variant>
      <vt:variant>
        <vt:i4>234</vt:i4>
      </vt:variant>
      <vt:variant>
        <vt:i4>0</vt:i4>
      </vt:variant>
      <vt:variant>
        <vt:i4>5</vt:i4>
      </vt:variant>
      <vt:variant>
        <vt:lpwstr>http://www.nevo.co.il/Law_word/law06/TAK-5657.pdf</vt:lpwstr>
      </vt:variant>
      <vt:variant>
        <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5636105</vt:i4>
      </vt:variant>
      <vt:variant>
        <vt:i4>204</vt:i4>
      </vt:variant>
      <vt:variant>
        <vt:i4>0</vt:i4>
      </vt:variant>
      <vt:variant>
        <vt:i4>5</vt:i4>
      </vt:variant>
      <vt:variant>
        <vt:lpwstr/>
      </vt:variant>
      <vt:variant>
        <vt:lpwstr>med3</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5701641</vt:i4>
      </vt:variant>
      <vt:variant>
        <vt:i4>78</vt:i4>
      </vt:variant>
      <vt:variant>
        <vt:i4>0</vt:i4>
      </vt:variant>
      <vt:variant>
        <vt:i4>5</vt:i4>
      </vt:variant>
      <vt:variant>
        <vt:lpwstr/>
      </vt:variant>
      <vt:variant>
        <vt:lpwstr>med2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7929865</vt:i4>
      </vt:variant>
      <vt:variant>
        <vt:i4>3</vt:i4>
      </vt:variant>
      <vt:variant>
        <vt:i4>0</vt:i4>
      </vt:variant>
      <vt:variant>
        <vt:i4>5</vt:i4>
      </vt:variant>
      <vt:variant>
        <vt:lpwstr>http://www.nevo.co.il/Law_word/law06/TAK-5657.pdf</vt:lpwstr>
      </vt:variant>
      <vt:variant>
        <vt:lpwstr/>
      </vt:variant>
      <vt:variant>
        <vt:i4>7667720</vt:i4>
      </vt:variant>
      <vt:variant>
        <vt:i4>0</vt:i4>
      </vt:variant>
      <vt:variant>
        <vt:i4>0</vt:i4>
      </vt:variant>
      <vt:variant>
        <vt:i4>5</vt:i4>
      </vt:variant>
      <vt:variant>
        <vt:lpwstr>http://www.nevo.co.il/Law_word/law06/TAK-4888.pdf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כללי רשות שדות התעופה (שמירה על הסדר במסופי המעבר היבשתיים), תשמ"ו-1985 - רבדים</vt:lpwstr>
  </property>
  <property fmtid="{D5CDD505-2E9C-101B-9397-08002B2CF9AE}" pid="5" name="LAWNUMBER">
    <vt:lpwstr>0048</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שדות תעופה</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