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3A0C" w14:textId="77777777" w:rsidR="00D43EE4" w:rsidRPr="00B92EFC" w:rsidRDefault="00D43EE4" w:rsidP="00C15D2A">
      <w:pPr>
        <w:pStyle w:val="big-header"/>
        <w:ind w:left="0" w:right="1134"/>
        <w:rPr>
          <w:rFonts w:cs="FrankRuehl" w:hint="cs"/>
          <w:sz w:val="32"/>
          <w:rtl/>
        </w:rPr>
      </w:pPr>
      <w:r w:rsidRPr="00B92EFC">
        <w:rPr>
          <w:rFonts w:cs="FrankRuehl"/>
          <w:sz w:val="32"/>
          <w:rtl/>
        </w:rPr>
        <w:t>כללי שירות המדינה (מינויים) (מכרזים, בחינות ומבחנים)</w:t>
      </w:r>
      <w:r w:rsidR="00C15D2A">
        <w:rPr>
          <w:rFonts w:cs="FrankRuehl" w:hint="cs"/>
          <w:sz w:val="32"/>
          <w:rtl/>
        </w:rPr>
        <w:t xml:space="preserve"> (עובדי ועדת הבחירות המרכזית לכנסת)</w:t>
      </w:r>
      <w:r w:rsidRPr="00B92EFC">
        <w:rPr>
          <w:rFonts w:cs="FrankRuehl"/>
          <w:sz w:val="32"/>
          <w:rtl/>
        </w:rPr>
        <w:t>, תש</w:t>
      </w:r>
      <w:r w:rsidR="00C15D2A">
        <w:rPr>
          <w:rFonts w:cs="FrankRuehl" w:hint="cs"/>
          <w:sz w:val="32"/>
          <w:rtl/>
        </w:rPr>
        <w:t>ע"ז-2017</w:t>
      </w:r>
    </w:p>
    <w:p w14:paraId="6FECB8CC" w14:textId="77777777" w:rsidR="00CE2FEC" w:rsidRDefault="00CE2FEC" w:rsidP="00CE2FEC">
      <w:pPr>
        <w:spacing w:line="320" w:lineRule="auto"/>
        <w:jc w:val="left"/>
        <w:rPr>
          <w:rFonts w:hint="cs"/>
          <w:rtl/>
        </w:rPr>
      </w:pPr>
    </w:p>
    <w:p w14:paraId="677A4D2A" w14:textId="77777777" w:rsidR="00600944" w:rsidRDefault="00600944" w:rsidP="00CE2FEC">
      <w:pPr>
        <w:spacing w:line="320" w:lineRule="auto"/>
        <w:jc w:val="left"/>
        <w:rPr>
          <w:rFonts w:hint="cs"/>
          <w:rtl/>
        </w:rPr>
      </w:pPr>
    </w:p>
    <w:p w14:paraId="59EF2331" w14:textId="77777777" w:rsidR="00CE2FEC" w:rsidRDefault="00CE2FEC" w:rsidP="00CE2FEC">
      <w:pPr>
        <w:spacing w:line="320" w:lineRule="auto"/>
        <w:jc w:val="left"/>
        <w:rPr>
          <w:rFonts w:cs="FrankRuehl"/>
          <w:szCs w:val="26"/>
          <w:rtl/>
        </w:rPr>
      </w:pPr>
      <w:r w:rsidRPr="00CE2FEC">
        <w:rPr>
          <w:rFonts w:cs="Miriam"/>
          <w:szCs w:val="22"/>
          <w:rtl/>
        </w:rPr>
        <w:t>רשויות ומשפט מנהלי</w:t>
      </w:r>
      <w:r w:rsidRPr="00CE2FEC">
        <w:rPr>
          <w:rFonts w:cs="FrankRuehl"/>
          <w:szCs w:val="26"/>
          <w:rtl/>
        </w:rPr>
        <w:t xml:space="preserve"> – מכרזים – בשירות המדינה</w:t>
      </w:r>
    </w:p>
    <w:p w14:paraId="4625EDF6" w14:textId="77777777" w:rsidR="00CE2FEC" w:rsidRDefault="00CE2FEC" w:rsidP="00CE2FEC">
      <w:pPr>
        <w:spacing w:line="320" w:lineRule="auto"/>
        <w:jc w:val="left"/>
        <w:rPr>
          <w:rFonts w:cs="FrankRuehl"/>
          <w:szCs w:val="26"/>
          <w:rtl/>
        </w:rPr>
      </w:pPr>
      <w:r w:rsidRPr="00CE2FEC">
        <w:rPr>
          <w:rFonts w:cs="Miriam"/>
          <w:szCs w:val="22"/>
          <w:rtl/>
        </w:rPr>
        <w:t>רשויות ומשפט מנהלי</w:t>
      </w:r>
      <w:r w:rsidRPr="00CE2FEC">
        <w:rPr>
          <w:rFonts w:cs="FrankRuehl"/>
          <w:szCs w:val="26"/>
          <w:rtl/>
        </w:rPr>
        <w:t xml:space="preserve"> – שירות המדינה – מינויים – מכרזים</w:t>
      </w:r>
    </w:p>
    <w:p w14:paraId="3826C412" w14:textId="77777777" w:rsidR="00CE2FEC" w:rsidRPr="00CE2FEC" w:rsidRDefault="00CE2FEC" w:rsidP="00CE2FEC">
      <w:pPr>
        <w:spacing w:line="320" w:lineRule="auto"/>
        <w:jc w:val="left"/>
        <w:rPr>
          <w:rFonts w:cs="Miriam"/>
          <w:szCs w:val="22"/>
          <w:rtl/>
        </w:rPr>
      </w:pPr>
      <w:r w:rsidRPr="00CE2FEC">
        <w:rPr>
          <w:rFonts w:cs="Miriam"/>
          <w:szCs w:val="22"/>
          <w:rtl/>
        </w:rPr>
        <w:t>רשויות ומשפט מנהלי</w:t>
      </w:r>
      <w:r w:rsidRPr="00CE2FEC">
        <w:rPr>
          <w:rFonts w:cs="FrankRuehl"/>
          <w:szCs w:val="26"/>
          <w:rtl/>
        </w:rPr>
        <w:t xml:space="preserve"> – שירות המדינה – מינויים – בחינות</w:t>
      </w:r>
    </w:p>
    <w:p w14:paraId="423CA7E0" w14:textId="77777777" w:rsidR="00D43EE4" w:rsidRPr="00B92EFC" w:rsidRDefault="00D43EE4">
      <w:pPr>
        <w:pStyle w:val="big-header"/>
        <w:ind w:left="0" w:right="1134"/>
        <w:rPr>
          <w:rFonts w:cs="FrankRuehl"/>
          <w:sz w:val="32"/>
          <w:rtl/>
        </w:rPr>
      </w:pPr>
      <w:r w:rsidRPr="00B92EFC">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4209" w:rsidRPr="00674209" w14:paraId="352FD466" w14:textId="77777777" w:rsidTr="00674209">
        <w:tblPrEx>
          <w:tblCellMar>
            <w:top w:w="0" w:type="dxa"/>
            <w:bottom w:w="0" w:type="dxa"/>
          </w:tblCellMar>
        </w:tblPrEx>
        <w:tc>
          <w:tcPr>
            <w:tcW w:w="1247" w:type="dxa"/>
          </w:tcPr>
          <w:p w14:paraId="2C012534" w14:textId="77777777" w:rsidR="00674209" w:rsidRPr="00674209" w:rsidRDefault="00674209" w:rsidP="00674209">
            <w:pPr>
              <w:spacing w:line="240" w:lineRule="auto"/>
              <w:jc w:val="left"/>
              <w:rPr>
                <w:rFonts w:cs="Frankruhel"/>
                <w:sz w:val="24"/>
                <w:rtl/>
              </w:rPr>
            </w:pPr>
          </w:p>
        </w:tc>
        <w:tc>
          <w:tcPr>
            <w:tcW w:w="5669" w:type="dxa"/>
          </w:tcPr>
          <w:p w14:paraId="42FCF3CA" w14:textId="77777777" w:rsidR="00674209" w:rsidRPr="00674209" w:rsidRDefault="00674209" w:rsidP="00674209">
            <w:pPr>
              <w:spacing w:line="240" w:lineRule="auto"/>
              <w:jc w:val="left"/>
              <w:rPr>
                <w:rFonts w:cs="Frankruhel"/>
                <w:sz w:val="24"/>
                <w:rtl/>
              </w:rPr>
            </w:pPr>
            <w:r>
              <w:rPr>
                <w:sz w:val="24"/>
                <w:rtl/>
              </w:rPr>
              <w:t>פרק א': כללי</w:t>
            </w:r>
          </w:p>
        </w:tc>
        <w:tc>
          <w:tcPr>
            <w:tcW w:w="567" w:type="dxa"/>
          </w:tcPr>
          <w:p w14:paraId="7D215330" w14:textId="77777777" w:rsidR="00674209" w:rsidRPr="00674209" w:rsidRDefault="00674209" w:rsidP="00674209">
            <w:pPr>
              <w:spacing w:line="240" w:lineRule="auto"/>
              <w:jc w:val="left"/>
              <w:rPr>
                <w:rStyle w:val="Hyperlink"/>
                <w:rtl/>
              </w:rPr>
            </w:pPr>
            <w:hyperlink w:anchor="med0" w:tooltip="פרק א: כללי" w:history="1">
              <w:r w:rsidRPr="00674209">
                <w:rPr>
                  <w:rStyle w:val="Hyperlink"/>
                </w:rPr>
                <w:t>Go</w:t>
              </w:r>
            </w:hyperlink>
          </w:p>
        </w:tc>
        <w:tc>
          <w:tcPr>
            <w:tcW w:w="850" w:type="dxa"/>
          </w:tcPr>
          <w:p w14:paraId="02814B3B"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24AFC2DD" w14:textId="77777777" w:rsidTr="00674209">
        <w:tblPrEx>
          <w:tblCellMar>
            <w:top w:w="0" w:type="dxa"/>
            <w:bottom w:w="0" w:type="dxa"/>
          </w:tblCellMar>
        </w:tblPrEx>
        <w:tc>
          <w:tcPr>
            <w:tcW w:w="1247" w:type="dxa"/>
          </w:tcPr>
          <w:p w14:paraId="06F42F38" w14:textId="77777777" w:rsidR="00674209" w:rsidRPr="00674209" w:rsidRDefault="00674209" w:rsidP="00674209">
            <w:pPr>
              <w:spacing w:line="240" w:lineRule="auto"/>
              <w:jc w:val="left"/>
              <w:rPr>
                <w:rFonts w:cs="Frankruhel"/>
                <w:sz w:val="24"/>
                <w:rtl/>
              </w:rPr>
            </w:pPr>
            <w:r>
              <w:rPr>
                <w:sz w:val="24"/>
                <w:rtl/>
              </w:rPr>
              <w:t xml:space="preserve">סעיף 1 </w:t>
            </w:r>
          </w:p>
        </w:tc>
        <w:tc>
          <w:tcPr>
            <w:tcW w:w="5669" w:type="dxa"/>
          </w:tcPr>
          <w:p w14:paraId="60C41982" w14:textId="77777777" w:rsidR="00674209" w:rsidRPr="00674209" w:rsidRDefault="00674209" w:rsidP="00674209">
            <w:pPr>
              <w:spacing w:line="240" w:lineRule="auto"/>
              <w:jc w:val="left"/>
              <w:rPr>
                <w:rFonts w:cs="Frankruhel"/>
                <w:sz w:val="24"/>
                <w:rtl/>
              </w:rPr>
            </w:pPr>
            <w:r>
              <w:rPr>
                <w:sz w:val="24"/>
                <w:rtl/>
              </w:rPr>
              <w:t>הגדרה</w:t>
            </w:r>
          </w:p>
        </w:tc>
        <w:tc>
          <w:tcPr>
            <w:tcW w:w="567" w:type="dxa"/>
          </w:tcPr>
          <w:p w14:paraId="5E1389D5" w14:textId="77777777" w:rsidR="00674209" w:rsidRPr="00674209" w:rsidRDefault="00674209" w:rsidP="00674209">
            <w:pPr>
              <w:spacing w:line="240" w:lineRule="auto"/>
              <w:jc w:val="left"/>
              <w:rPr>
                <w:rStyle w:val="Hyperlink"/>
                <w:rtl/>
              </w:rPr>
            </w:pPr>
            <w:hyperlink w:anchor="Seif1" w:tooltip="הגדרה" w:history="1">
              <w:r w:rsidRPr="00674209">
                <w:rPr>
                  <w:rStyle w:val="Hyperlink"/>
                </w:rPr>
                <w:t>Go</w:t>
              </w:r>
            </w:hyperlink>
          </w:p>
        </w:tc>
        <w:tc>
          <w:tcPr>
            <w:tcW w:w="850" w:type="dxa"/>
          </w:tcPr>
          <w:p w14:paraId="2E9BA904"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22B98733" w14:textId="77777777" w:rsidTr="00674209">
        <w:tblPrEx>
          <w:tblCellMar>
            <w:top w:w="0" w:type="dxa"/>
            <w:bottom w:w="0" w:type="dxa"/>
          </w:tblCellMar>
        </w:tblPrEx>
        <w:tc>
          <w:tcPr>
            <w:tcW w:w="1247" w:type="dxa"/>
          </w:tcPr>
          <w:p w14:paraId="05D36BE9" w14:textId="77777777" w:rsidR="00674209" w:rsidRPr="00674209" w:rsidRDefault="00674209" w:rsidP="00674209">
            <w:pPr>
              <w:spacing w:line="240" w:lineRule="auto"/>
              <w:jc w:val="left"/>
              <w:rPr>
                <w:rFonts w:cs="Frankruhel"/>
                <w:sz w:val="24"/>
                <w:rtl/>
              </w:rPr>
            </w:pPr>
          </w:p>
        </w:tc>
        <w:tc>
          <w:tcPr>
            <w:tcW w:w="5669" w:type="dxa"/>
          </w:tcPr>
          <w:p w14:paraId="1ADF7209" w14:textId="77777777" w:rsidR="00674209" w:rsidRPr="00674209" w:rsidRDefault="00674209" w:rsidP="00674209">
            <w:pPr>
              <w:spacing w:line="240" w:lineRule="auto"/>
              <w:jc w:val="left"/>
              <w:rPr>
                <w:rFonts w:cs="Frankruhel"/>
                <w:sz w:val="24"/>
                <w:rtl/>
              </w:rPr>
            </w:pPr>
            <w:r>
              <w:rPr>
                <w:sz w:val="24"/>
                <w:rtl/>
              </w:rPr>
              <w:t>פרק ב': דרכי המכרז ופרטיו</w:t>
            </w:r>
          </w:p>
        </w:tc>
        <w:tc>
          <w:tcPr>
            <w:tcW w:w="567" w:type="dxa"/>
          </w:tcPr>
          <w:p w14:paraId="09267314" w14:textId="77777777" w:rsidR="00674209" w:rsidRPr="00674209" w:rsidRDefault="00674209" w:rsidP="00674209">
            <w:pPr>
              <w:spacing w:line="240" w:lineRule="auto"/>
              <w:jc w:val="left"/>
              <w:rPr>
                <w:rStyle w:val="Hyperlink"/>
                <w:rtl/>
              </w:rPr>
            </w:pPr>
            <w:hyperlink w:anchor="med1" w:tooltip="פרק ב: דרכי המכרז ופרטיו" w:history="1">
              <w:r w:rsidRPr="00674209">
                <w:rPr>
                  <w:rStyle w:val="Hyperlink"/>
                </w:rPr>
                <w:t>Go</w:t>
              </w:r>
            </w:hyperlink>
          </w:p>
        </w:tc>
        <w:tc>
          <w:tcPr>
            <w:tcW w:w="850" w:type="dxa"/>
          </w:tcPr>
          <w:p w14:paraId="23197566"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113FA2CA" w14:textId="77777777" w:rsidTr="00674209">
        <w:tblPrEx>
          <w:tblCellMar>
            <w:top w:w="0" w:type="dxa"/>
            <w:bottom w:w="0" w:type="dxa"/>
          </w:tblCellMar>
        </w:tblPrEx>
        <w:tc>
          <w:tcPr>
            <w:tcW w:w="1247" w:type="dxa"/>
          </w:tcPr>
          <w:p w14:paraId="42846B65" w14:textId="77777777" w:rsidR="00674209" w:rsidRPr="00674209" w:rsidRDefault="00674209" w:rsidP="00674209">
            <w:pPr>
              <w:spacing w:line="240" w:lineRule="auto"/>
              <w:jc w:val="left"/>
              <w:rPr>
                <w:rFonts w:cs="Frankruhel"/>
                <w:sz w:val="24"/>
                <w:rtl/>
              </w:rPr>
            </w:pPr>
            <w:r>
              <w:rPr>
                <w:sz w:val="24"/>
                <w:rtl/>
              </w:rPr>
              <w:t xml:space="preserve">סעיף 2 </w:t>
            </w:r>
          </w:p>
        </w:tc>
        <w:tc>
          <w:tcPr>
            <w:tcW w:w="5669" w:type="dxa"/>
          </w:tcPr>
          <w:p w14:paraId="6D18E08C" w14:textId="77777777" w:rsidR="00674209" w:rsidRPr="00674209" w:rsidRDefault="00674209" w:rsidP="00674209">
            <w:pPr>
              <w:spacing w:line="240" w:lineRule="auto"/>
              <w:jc w:val="left"/>
              <w:rPr>
                <w:rFonts w:cs="Frankruhel"/>
                <w:sz w:val="24"/>
                <w:rtl/>
              </w:rPr>
            </w:pPr>
            <w:r>
              <w:rPr>
                <w:sz w:val="24"/>
                <w:rtl/>
              </w:rPr>
              <w:t>פרטי מכרז</w:t>
            </w:r>
          </w:p>
        </w:tc>
        <w:tc>
          <w:tcPr>
            <w:tcW w:w="567" w:type="dxa"/>
          </w:tcPr>
          <w:p w14:paraId="6E6B5969" w14:textId="77777777" w:rsidR="00674209" w:rsidRPr="00674209" w:rsidRDefault="00674209" w:rsidP="00674209">
            <w:pPr>
              <w:spacing w:line="240" w:lineRule="auto"/>
              <w:jc w:val="left"/>
              <w:rPr>
                <w:rStyle w:val="Hyperlink"/>
                <w:rtl/>
              </w:rPr>
            </w:pPr>
            <w:hyperlink w:anchor="Seif2" w:tooltip="פרטי מכרז" w:history="1">
              <w:r w:rsidRPr="00674209">
                <w:rPr>
                  <w:rStyle w:val="Hyperlink"/>
                </w:rPr>
                <w:t>Go</w:t>
              </w:r>
            </w:hyperlink>
          </w:p>
        </w:tc>
        <w:tc>
          <w:tcPr>
            <w:tcW w:w="850" w:type="dxa"/>
          </w:tcPr>
          <w:p w14:paraId="2752096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71FABC78" w14:textId="77777777" w:rsidTr="00674209">
        <w:tblPrEx>
          <w:tblCellMar>
            <w:top w:w="0" w:type="dxa"/>
            <w:bottom w:w="0" w:type="dxa"/>
          </w:tblCellMar>
        </w:tblPrEx>
        <w:tc>
          <w:tcPr>
            <w:tcW w:w="1247" w:type="dxa"/>
          </w:tcPr>
          <w:p w14:paraId="5154E836" w14:textId="77777777" w:rsidR="00674209" w:rsidRPr="00674209" w:rsidRDefault="00674209" w:rsidP="00674209">
            <w:pPr>
              <w:spacing w:line="240" w:lineRule="auto"/>
              <w:jc w:val="left"/>
              <w:rPr>
                <w:rFonts w:cs="Frankruhel"/>
                <w:sz w:val="24"/>
                <w:rtl/>
              </w:rPr>
            </w:pPr>
            <w:r>
              <w:rPr>
                <w:sz w:val="24"/>
                <w:rtl/>
              </w:rPr>
              <w:t xml:space="preserve">סעיף 3 </w:t>
            </w:r>
          </w:p>
        </w:tc>
        <w:tc>
          <w:tcPr>
            <w:tcW w:w="5669" w:type="dxa"/>
          </w:tcPr>
          <w:p w14:paraId="415D4EBC" w14:textId="77777777" w:rsidR="00674209" w:rsidRPr="00674209" w:rsidRDefault="00674209" w:rsidP="00674209">
            <w:pPr>
              <w:spacing w:line="240" w:lineRule="auto"/>
              <w:jc w:val="left"/>
              <w:rPr>
                <w:rFonts w:cs="Frankruhel"/>
                <w:sz w:val="24"/>
                <w:rtl/>
              </w:rPr>
            </w:pPr>
            <w:r>
              <w:rPr>
                <w:sz w:val="24"/>
                <w:rtl/>
              </w:rPr>
              <w:t>דרך פרסום מכרז</w:t>
            </w:r>
          </w:p>
        </w:tc>
        <w:tc>
          <w:tcPr>
            <w:tcW w:w="567" w:type="dxa"/>
          </w:tcPr>
          <w:p w14:paraId="33A26A73" w14:textId="77777777" w:rsidR="00674209" w:rsidRPr="00674209" w:rsidRDefault="00674209" w:rsidP="00674209">
            <w:pPr>
              <w:spacing w:line="240" w:lineRule="auto"/>
              <w:jc w:val="left"/>
              <w:rPr>
                <w:rStyle w:val="Hyperlink"/>
                <w:rtl/>
              </w:rPr>
            </w:pPr>
            <w:hyperlink w:anchor="Seif3" w:tooltip="דרך פרסום מכרז" w:history="1">
              <w:r w:rsidRPr="00674209">
                <w:rPr>
                  <w:rStyle w:val="Hyperlink"/>
                </w:rPr>
                <w:t>Go</w:t>
              </w:r>
            </w:hyperlink>
          </w:p>
        </w:tc>
        <w:tc>
          <w:tcPr>
            <w:tcW w:w="850" w:type="dxa"/>
          </w:tcPr>
          <w:p w14:paraId="78DA83AF"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61349D9B" w14:textId="77777777" w:rsidTr="00674209">
        <w:tblPrEx>
          <w:tblCellMar>
            <w:top w:w="0" w:type="dxa"/>
            <w:bottom w:w="0" w:type="dxa"/>
          </w:tblCellMar>
        </w:tblPrEx>
        <w:tc>
          <w:tcPr>
            <w:tcW w:w="1247" w:type="dxa"/>
          </w:tcPr>
          <w:p w14:paraId="3B1D3703" w14:textId="77777777" w:rsidR="00674209" w:rsidRPr="00674209" w:rsidRDefault="00674209" w:rsidP="00674209">
            <w:pPr>
              <w:spacing w:line="240" w:lineRule="auto"/>
              <w:jc w:val="left"/>
              <w:rPr>
                <w:rFonts w:cs="Frankruhel"/>
                <w:sz w:val="24"/>
                <w:rtl/>
              </w:rPr>
            </w:pPr>
            <w:r>
              <w:rPr>
                <w:sz w:val="24"/>
                <w:rtl/>
              </w:rPr>
              <w:t xml:space="preserve">סעיף 4 </w:t>
            </w:r>
          </w:p>
        </w:tc>
        <w:tc>
          <w:tcPr>
            <w:tcW w:w="5669" w:type="dxa"/>
          </w:tcPr>
          <w:p w14:paraId="6AD44BD3" w14:textId="77777777" w:rsidR="00674209" w:rsidRPr="00674209" w:rsidRDefault="00674209" w:rsidP="00674209">
            <w:pPr>
              <w:spacing w:line="240" w:lineRule="auto"/>
              <w:jc w:val="left"/>
              <w:rPr>
                <w:rFonts w:cs="Frankruhel"/>
                <w:sz w:val="24"/>
                <w:rtl/>
              </w:rPr>
            </w:pPr>
            <w:r>
              <w:rPr>
                <w:sz w:val="24"/>
                <w:rtl/>
              </w:rPr>
              <w:t>דרכים נוספות לפרסום מכרז</w:t>
            </w:r>
          </w:p>
        </w:tc>
        <w:tc>
          <w:tcPr>
            <w:tcW w:w="567" w:type="dxa"/>
          </w:tcPr>
          <w:p w14:paraId="6D6DC068" w14:textId="77777777" w:rsidR="00674209" w:rsidRPr="00674209" w:rsidRDefault="00674209" w:rsidP="00674209">
            <w:pPr>
              <w:spacing w:line="240" w:lineRule="auto"/>
              <w:jc w:val="left"/>
              <w:rPr>
                <w:rStyle w:val="Hyperlink"/>
                <w:rtl/>
              </w:rPr>
            </w:pPr>
            <w:hyperlink w:anchor="Seif4" w:tooltip="דרכים נוספות לפרסום מכרז" w:history="1">
              <w:r w:rsidRPr="00674209">
                <w:rPr>
                  <w:rStyle w:val="Hyperlink"/>
                </w:rPr>
                <w:t>Go</w:t>
              </w:r>
            </w:hyperlink>
          </w:p>
        </w:tc>
        <w:tc>
          <w:tcPr>
            <w:tcW w:w="850" w:type="dxa"/>
          </w:tcPr>
          <w:p w14:paraId="267B3F35"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3F6941CF" w14:textId="77777777" w:rsidTr="00674209">
        <w:tblPrEx>
          <w:tblCellMar>
            <w:top w:w="0" w:type="dxa"/>
            <w:bottom w:w="0" w:type="dxa"/>
          </w:tblCellMar>
        </w:tblPrEx>
        <w:tc>
          <w:tcPr>
            <w:tcW w:w="1247" w:type="dxa"/>
          </w:tcPr>
          <w:p w14:paraId="3A8F3CD8" w14:textId="77777777" w:rsidR="00674209" w:rsidRPr="00674209" w:rsidRDefault="00674209" w:rsidP="00674209">
            <w:pPr>
              <w:spacing w:line="240" w:lineRule="auto"/>
              <w:jc w:val="left"/>
              <w:rPr>
                <w:rFonts w:cs="Frankruhel"/>
                <w:sz w:val="24"/>
                <w:rtl/>
              </w:rPr>
            </w:pPr>
            <w:r>
              <w:rPr>
                <w:sz w:val="24"/>
                <w:rtl/>
              </w:rPr>
              <w:t xml:space="preserve">סעיף 5 </w:t>
            </w:r>
          </w:p>
        </w:tc>
        <w:tc>
          <w:tcPr>
            <w:tcW w:w="5669" w:type="dxa"/>
          </w:tcPr>
          <w:p w14:paraId="241DF5C6" w14:textId="77777777" w:rsidR="00674209" w:rsidRPr="00674209" w:rsidRDefault="00674209" w:rsidP="00674209">
            <w:pPr>
              <w:spacing w:line="240" w:lineRule="auto"/>
              <w:jc w:val="left"/>
              <w:rPr>
                <w:rFonts w:cs="Frankruhel"/>
                <w:sz w:val="24"/>
                <w:rtl/>
              </w:rPr>
            </w:pPr>
            <w:r>
              <w:rPr>
                <w:sz w:val="24"/>
                <w:rtl/>
              </w:rPr>
              <w:t>מועד להגשת בקשה</w:t>
            </w:r>
          </w:p>
        </w:tc>
        <w:tc>
          <w:tcPr>
            <w:tcW w:w="567" w:type="dxa"/>
          </w:tcPr>
          <w:p w14:paraId="2C6A7576" w14:textId="77777777" w:rsidR="00674209" w:rsidRPr="00674209" w:rsidRDefault="00674209" w:rsidP="00674209">
            <w:pPr>
              <w:spacing w:line="240" w:lineRule="auto"/>
              <w:jc w:val="left"/>
              <w:rPr>
                <w:rStyle w:val="Hyperlink"/>
                <w:rtl/>
              </w:rPr>
            </w:pPr>
            <w:hyperlink w:anchor="Seif5" w:tooltip="מועד להגשת בקשה" w:history="1">
              <w:r w:rsidRPr="00674209">
                <w:rPr>
                  <w:rStyle w:val="Hyperlink"/>
                </w:rPr>
                <w:t>Go</w:t>
              </w:r>
            </w:hyperlink>
          </w:p>
        </w:tc>
        <w:tc>
          <w:tcPr>
            <w:tcW w:w="850" w:type="dxa"/>
          </w:tcPr>
          <w:p w14:paraId="0B29031E"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4209" w:rsidRPr="00674209" w14:paraId="12A1DD34" w14:textId="77777777" w:rsidTr="00674209">
        <w:tblPrEx>
          <w:tblCellMar>
            <w:top w:w="0" w:type="dxa"/>
            <w:bottom w:w="0" w:type="dxa"/>
          </w:tblCellMar>
        </w:tblPrEx>
        <w:tc>
          <w:tcPr>
            <w:tcW w:w="1247" w:type="dxa"/>
          </w:tcPr>
          <w:p w14:paraId="440E669C" w14:textId="77777777" w:rsidR="00674209" w:rsidRPr="00674209" w:rsidRDefault="00674209" w:rsidP="00674209">
            <w:pPr>
              <w:spacing w:line="240" w:lineRule="auto"/>
              <w:jc w:val="left"/>
              <w:rPr>
                <w:rFonts w:cs="Frankruhel"/>
                <w:sz w:val="24"/>
                <w:rtl/>
              </w:rPr>
            </w:pPr>
            <w:r>
              <w:rPr>
                <w:sz w:val="24"/>
                <w:rtl/>
              </w:rPr>
              <w:t xml:space="preserve">סעיף 6 </w:t>
            </w:r>
          </w:p>
        </w:tc>
        <w:tc>
          <w:tcPr>
            <w:tcW w:w="5669" w:type="dxa"/>
          </w:tcPr>
          <w:p w14:paraId="7783424A" w14:textId="77777777" w:rsidR="00674209" w:rsidRPr="00674209" w:rsidRDefault="00674209" w:rsidP="00674209">
            <w:pPr>
              <w:spacing w:line="240" w:lineRule="auto"/>
              <w:jc w:val="left"/>
              <w:rPr>
                <w:rFonts w:cs="Frankruhel"/>
                <w:sz w:val="24"/>
                <w:rtl/>
              </w:rPr>
            </w:pPr>
            <w:r>
              <w:rPr>
                <w:sz w:val="24"/>
                <w:rtl/>
              </w:rPr>
              <w:t>הגשת בקשה</w:t>
            </w:r>
          </w:p>
        </w:tc>
        <w:tc>
          <w:tcPr>
            <w:tcW w:w="567" w:type="dxa"/>
          </w:tcPr>
          <w:p w14:paraId="01930600" w14:textId="77777777" w:rsidR="00674209" w:rsidRPr="00674209" w:rsidRDefault="00674209" w:rsidP="00674209">
            <w:pPr>
              <w:spacing w:line="240" w:lineRule="auto"/>
              <w:jc w:val="left"/>
              <w:rPr>
                <w:rStyle w:val="Hyperlink"/>
                <w:rtl/>
              </w:rPr>
            </w:pPr>
            <w:hyperlink w:anchor="Seif6" w:tooltip="הגשת בקשה" w:history="1">
              <w:r w:rsidRPr="00674209">
                <w:rPr>
                  <w:rStyle w:val="Hyperlink"/>
                </w:rPr>
                <w:t>Go</w:t>
              </w:r>
            </w:hyperlink>
          </w:p>
        </w:tc>
        <w:tc>
          <w:tcPr>
            <w:tcW w:w="850" w:type="dxa"/>
          </w:tcPr>
          <w:p w14:paraId="0059DDE2"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4209" w:rsidRPr="00674209" w14:paraId="48324172" w14:textId="77777777" w:rsidTr="00674209">
        <w:tblPrEx>
          <w:tblCellMar>
            <w:top w:w="0" w:type="dxa"/>
            <w:bottom w:w="0" w:type="dxa"/>
          </w:tblCellMar>
        </w:tblPrEx>
        <w:tc>
          <w:tcPr>
            <w:tcW w:w="1247" w:type="dxa"/>
          </w:tcPr>
          <w:p w14:paraId="66AFD869" w14:textId="77777777" w:rsidR="00674209" w:rsidRPr="00674209" w:rsidRDefault="00674209" w:rsidP="00674209">
            <w:pPr>
              <w:spacing w:line="240" w:lineRule="auto"/>
              <w:jc w:val="left"/>
              <w:rPr>
                <w:rFonts w:cs="Frankruhel"/>
                <w:sz w:val="24"/>
                <w:rtl/>
              </w:rPr>
            </w:pPr>
            <w:r>
              <w:rPr>
                <w:sz w:val="24"/>
                <w:rtl/>
              </w:rPr>
              <w:t xml:space="preserve">סעיף 7 </w:t>
            </w:r>
          </w:p>
        </w:tc>
        <w:tc>
          <w:tcPr>
            <w:tcW w:w="5669" w:type="dxa"/>
          </w:tcPr>
          <w:p w14:paraId="030E1149" w14:textId="77777777" w:rsidR="00674209" w:rsidRPr="00674209" w:rsidRDefault="00674209" w:rsidP="00674209">
            <w:pPr>
              <w:spacing w:line="240" w:lineRule="auto"/>
              <w:jc w:val="left"/>
              <w:rPr>
                <w:rFonts w:cs="Frankruhel"/>
                <w:sz w:val="24"/>
                <w:rtl/>
              </w:rPr>
            </w:pPr>
            <w:r>
              <w:rPr>
                <w:sz w:val="24"/>
                <w:rtl/>
              </w:rPr>
              <w:t>הגשת בקשה למשרה על ידי עובד המדינה</w:t>
            </w:r>
          </w:p>
        </w:tc>
        <w:tc>
          <w:tcPr>
            <w:tcW w:w="567" w:type="dxa"/>
          </w:tcPr>
          <w:p w14:paraId="4DB9C887" w14:textId="77777777" w:rsidR="00674209" w:rsidRPr="00674209" w:rsidRDefault="00674209" w:rsidP="00674209">
            <w:pPr>
              <w:spacing w:line="240" w:lineRule="auto"/>
              <w:jc w:val="left"/>
              <w:rPr>
                <w:rStyle w:val="Hyperlink"/>
                <w:rtl/>
              </w:rPr>
            </w:pPr>
            <w:hyperlink w:anchor="Seif7" w:tooltip="הגשת בקשה למשרה על ידי עובד המדינה" w:history="1">
              <w:r w:rsidRPr="00674209">
                <w:rPr>
                  <w:rStyle w:val="Hyperlink"/>
                </w:rPr>
                <w:t>Go</w:t>
              </w:r>
            </w:hyperlink>
          </w:p>
        </w:tc>
        <w:tc>
          <w:tcPr>
            <w:tcW w:w="850" w:type="dxa"/>
          </w:tcPr>
          <w:p w14:paraId="6B4EC6EC"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4209" w:rsidRPr="00674209" w14:paraId="1F84C2AA" w14:textId="77777777" w:rsidTr="00674209">
        <w:tblPrEx>
          <w:tblCellMar>
            <w:top w:w="0" w:type="dxa"/>
            <w:bottom w:w="0" w:type="dxa"/>
          </w:tblCellMar>
        </w:tblPrEx>
        <w:tc>
          <w:tcPr>
            <w:tcW w:w="1247" w:type="dxa"/>
          </w:tcPr>
          <w:p w14:paraId="4B059A0A" w14:textId="77777777" w:rsidR="00674209" w:rsidRPr="00674209" w:rsidRDefault="00674209" w:rsidP="00674209">
            <w:pPr>
              <w:spacing w:line="240" w:lineRule="auto"/>
              <w:jc w:val="left"/>
              <w:rPr>
                <w:rFonts w:cs="Frankruhel"/>
                <w:sz w:val="24"/>
                <w:rtl/>
              </w:rPr>
            </w:pPr>
            <w:r>
              <w:rPr>
                <w:sz w:val="24"/>
                <w:rtl/>
              </w:rPr>
              <w:t xml:space="preserve">סעיף 8 </w:t>
            </w:r>
          </w:p>
        </w:tc>
        <w:tc>
          <w:tcPr>
            <w:tcW w:w="5669" w:type="dxa"/>
          </w:tcPr>
          <w:p w14:paraId="30F3537E" w14:textId="77777777" w:rsidR="00674209" w:rsidRPr="00674209" w:rsidRDefault="00674209" w:rsidP="00674209">
            <w:pPr>
              <w:spacing w:line="240" w:lineRule="auto"/>
              <w:jc w:val="left"/>
              <w:rPr>
                <w:rFonts w:cs="Frankruhel"/>
                <w:sz w:val="24"/>
                <w:rtl/>
              </w:rPr>
            </w:pPr>
            <w:r>
              <w:rPr>
                <w:sz w:val="24"/>
                <w:rtl/>
              </w:rPr>
              <w:t>מכרז עתודה</w:t>
            </w:r>
          </w:p>
        </w:tc>
        <w:tc>
          <w:tcPr>
            <w:tcW w:w="567" w:type="dxa"/>
          </w:tcPr>
          <w:p w14:paraId="01D6C4CC" w14:textId="77777777" w:rsidR="00674209" w:rsidRPr="00674209" w:rsidRDefault="00674209" w:rsidP="00674209">
            <w:pPr>
              <w:spacing w:line="240" w:lineRule="auto"/>
              <w:jc w:val="left"/>
              <w:rPr>
                <w:rStyle w:val="Hyperlink"/>
                <w:rtl/>
              </w:rPr>
            </w:pPr>
            <w:hyperlink w:anchor="Seif8" w:tooltip="מכרז עתודה" w:history="1">
              <w:r w:rsidRPr="00674209">
                <w:rPr>
                  <w:rStyle w:val="Hyperlink"/>
                </w:rPr>
                <w:t>Go</w:t>
              </w:r>
            </w:hyperlink>
          </w:p>
        </w:tc>
        <w:tc>
          <w:tcPr>
            <w:tcW w:w="850" w:type="dxa"/>
          </w:tcPr>
          <w:p w14:paraId="2748662E"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4209" w:rsidRPr="00674209" w14:paraId="0482A653" w14:textId="77777777" w:rsidTr="00674209">
        <w:tblPrEx>
          <w:tblCellMar>
            <w:top w:w="0" w:type="dxa"/>
            <w:bottom w:w="0" w:type="dxa"/>
          </w:tblCellMar>
        </w:tblPrEx>
        <w:tc>
          <w:tcPr>
            <w:tcW w:w="1247" w:type="dxa"/>
          </w:tcPr>
          <w:p w14:paraId="432CB6F8" w14:textId="77777777" w:rsidR="00674209" w:rsidRPr="00674209" w:rsidRDefault="00674209" w:rsidP="00674209">
            <w:pPr>
              <w:spacing w:line="240" w:lineRule="auto"/>
              <w:jc w:val="left"/>
              <w:rPr>
                <w:rFonts w:cs="Frankruhel"/>
                <w:sz w:val="24"/>
                <w:rtl/>
              </w:rPr>
            </w:pPr>
            <w:r>
              <w:rPr>
                <w:sz w:val="24"/>
                <w:rtl/>
              </w:rPr>
              <w:t xml:space="preserve">סעיף 9 </w:t>
            </w:r>
          </w:p>
        </w:tc>
        <w:tc>
          <w:tcPr>
            <w:tcW w:w="5669" w:type="dxa"/>
          </w:tcPr>
          <w:p w14:paraId="25741F50" w14:textId="77777777" w:rsidR="00674209" w:rsidRPr="00674209" w:rsidRDefault="00674209" w:rsidP="00674209">
            <w:pPr>
              <w:spacing w:line="240" w:lineRule="auto"/>
              <w:jc w:val="left"/>
              <w:rPr>
                <w:rFonts w:cs="Frankruhel"/>
                <w:sz w:val="24"/>
                <w:rtl/>
              </w:rPr>
            </w:pPr>
            <w:r>
              <w:rPr>
                <w:sz w:val="24"/>
                <w:rtl/>
              </w:rPr>
              <w:t>מיון מקדים</w:t>
            </w:r>
          </w:p>
        </w:tc>
        <w:tc>
          <w:tcPr>
            <w:tcW w:w="567" w:type="dxa"/>
          </w:tcPr>
          <w:p w14:paraId="72E20405" w14:textId="77777777" w:rsidR="00674209" w:rsidRPr="00674209" w:rsidRDefault="00674209" w:rsidP="00674209">
            <w:pPr>
              <w:spacing w:line="240" w:lineRule="auto"/>
              <w:jc w:val="left"/>
              <w:rPr>
                <w:rStyle w:val="Hyperlink"/>
                <w:rtl/>
              </w:rPr>
            </w:pPr>
            <w:hyperlink w:anchor="Seif9" w:tooltip="מיון מקדים" w:history="1">
              <w:r w:rsidRPr="00674209">
                <w:rPr>
                  <w:rStyle w:val="Hyperlink"/>
                </w:rPr>
                <w:t>Go</w:t>
              </w:r>
            </w:hyperlink>
          </w:p>
        </w:tc>
        <w:tc>
          <w:tcPr>
            <w:tcW w:w="850" w:type="dxa"/>
          </w:tcPr>
          <w:p w14:paraId="63C12A5A"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4209" w:rsidRPr="00674209" w14:paraId="71E5DEB2" w14:textId="77777777" w:rsidTr="00674209">
        <w:tblPrEx>
          <w:tblCellMar>
            <w:top w:w="0" w:type="dxa"/>
            <w:bottom w:w="0" w:type="dxa"/>
          </w:tblCellMar>
        </w:tblPrEx>
        <w:tc>
          <w:tcPr>
            <w:tcW w:w="1247" w:type="dxa"/>
          </w:tcPr>
          <w:p w14:paraId="233379A6" w14:textId="77777777" w:rsidR="00674209" w:rsidRPr="00674209" w:rsidRDefault="00674209" w:rsidP="00674209">
            <w:pPr>
              <w:spacing w:line="240" w:lineRule="auto"/>
              <w:jc w:val="left"/>
              <w:rPr>
                <w:rFonts w:cs="Frankruhel"/>
                <w:sz w:val="24"/>
                <w:rtl/>
              </w:rPr>
            </w:pPr>
            <w:r>
              <w:rPr>
                <w:sz w:val="24"/>
                <w:rtl/>
              </w:rPr>
              <w:t xml:space="preserve">סעיף 10 </w:t>
            </w:r>
          </w:p>
        </w:tc>
        <w:tc>
          <w:tcPr>
            <w:tcW w:w="5669" w:type="dxa"/>
          </w:tcPr>
          <w:p w14:paraId="08CE9153" w14:textId="77777777" w:rsidR="00674209" w:rsidRPr="00674209" w:rsidRDefault="00674209" w:rsidP="00674209">
            <w:pPr>
              <w:spacing w:line="240" w:lineRule="auto"/>
              <w:jc w:val="left"/>
              <w:rPr>
                <w:rFonts w:cs="Frankruhel"/>
                <w:sz w:val="24"/>
                <w:rtl/>
              </w:rPr>
            </w:pPr>
            <w:r>
              <w:rPr>
                <w:sz w:val="24"/>
                <w:rtl/>
              </w:rPr>
              <w:t>תעודות ומסמכים</w:t>
            </w:r>
          </w:p>
        </w:tc>
        <w:tc>
          <w:tcPr>
            <w:tcW w:w="567" w:type="dxa"/>
          </w:tcPr>
          <w:p w14:paraId="77A9E395" w14:textId="77777777" w:rsidR="00674209" w:rsidRPr="00674209" w:rsidRDefault="00674209" w:rsidP="00674209">
            <w:pPr>
              <w:spacing w:line="240" w:lineRule="auto"/>
              <w:jc w:val="left"/>
              <w:rPr>
                <w:rStyle w:val="Hyperlink"/>
                <w:rtl/>
              </w:rPr>
            </w:pPr>
            <w:hyperlink w:anchor="Seif10" w:tooltip="תעודות ומסמכים" w:history="1">
              <w:r w:rsidRPr="00674209">
                <w:rPr>
                  <w:rStyle w:val="Hyperlink"/>
                </w:rPr>
                <w:t>Go</w:t>
              </w:r>
            </w:hyperlink>
          </w:p>
        </w:tc>
        <w:tc>
          <w:tcPr>
            <w:tcW w:w="850" w:type="dxa"/>
          </w:tcPr>
          <w:p w14:paraId="4B8CC171"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4209" w:rsidRPr="00674209" w14:paraId="293CC279" w14:textId="77777777" w:rsidTr="00674209">
        <w:tblPrEx>
          <w:tblCellMar>
            <w:top w:w="0" w:type="dxa"/>
            <w:bottom w:w="0" w:type="dxa"/>
          </w:tblCellMar>
        </w:tblPrEx>
        <w:tc>
          <w:tcPr>
            <w:tcW w:w="1247" w:type="dxa"/>
          </w:tcPr>
          <w:p w14:paraId="1A9D39EB" w14:textId="77777777" w:rsidR="00674209" w:rsidRPr="00674209" w:rsidRDefault="00674209" w:rsidP="00674209">
            <w:pPr>
              <w:spacing w:line="240" w:lineRule="auto"/>
              <w:jc w:val="left"/>
              <w:rPr>
                <w:rFonts w:cs="Frankruhel"/>
                <w:sz w:val="24"/>
                <w:rtl/>
              </w:rPr>
            </w:pPr>
          </w:p>
        </w:tc>
        <w:tc>
          <w:tcPr>
            <w:tcW w:w="5669" w:type="dxa"/>
          </w:tcPr>
          <w:p w14:paraId="1CC3AB8A" w14:textId="77777777" w:rsidR="00674209" w:rsidRPr="00674209" w:rsidRDefault="00674209" w:rsidP="00674209">
            <w:pPr>
              <w:spacing w:line="240" w:lineRule="auto"/>
              <w:jc w:val="left"/>
              <w:rPr>
                <w:rFonts w:cs="Frankruhel"/>
                <w:sz w:val="24"/>
                <w:rtl/>
              </w:rPr>
            </w:pPr>
            <w:r>
              <w:rPr>
                <w:sz w:val="24"/>
                <w:rtl/>
              </w:rPr>
              <w:t>פרק ג': היקף מבחנים</w:t>
            </w:r>
          </w:p>
        </w:tc>
        <w:tc>
          <w:tcPr>
            <w:tcW w:w="567" w:type="dxa"/>
          </w:tcPr>
          <w:p w14:paraId="19988555" w14:textId="77777777" w:rsidR="00674209" w:rsidRPr="00674209" w:rsidRDefault="00674209" w:rsidP="00674209">
            <w:pPr>
              <w:spacing w:line="240" w:lineRule="auto"/>
              <w:jc w:val="left"/>
              <w:rPr>
                <w:rStyle w:val="Hyperlink"/>
                <w:rtl/>
              </w:rPr>
            </w:pPr>
            <w:hyperlink w:anchor="med2" w:tooltip="פרק ג: היקף מבחנים" w:history="1">
              <w:r w:rsidRPr="00674209">
                <w:rPr>
                  <w:rStyle w:val="Hyperlink"/>
                </w:rPr>
                <w:t>Go</w:t>
              </w:r>
            </w:hyperlink>
          </w:p>
        </w:tc>
        <w:tc>
          <w:tcPr>
            <w:tcW w:w="850" w:type="dxa"/>
          </w:tcPr>
          <w:p w14:paraId="0B3FCA33"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45FE6C5C" w14:textId="77777777" w:rsidTr="00674209">
        <w:tblPrEx>
          <w:tblCellMar>
            <w:top w:w="0" w:type="dxa"/>
            <w:bottom w:w="0" w:type="dxa"/>
          </w:tblCellMar>
        </w:tblPrEx>
        <w:tc>
          <w:tcPr>
            <w:tcW w:w="1247" w:type="dxa"/>
          </w:tcPr>
          <w:p w14:paraId="1AFD5B6D" w14:textId="77777777" w:rsidR="00674209" w:rsidRPr="00674209" w:rsidRDefault="00674209" w:rsidP="00674209">
            <w:pPr>
              <w:spacing w:line="240" w:lineRule="auto"/>
              <w:jc w:val="left"/>
              <w:rPr>
                <w:rFonts w:cs="Frankruhel"/>
                <w:sz w:val="24"/>
                <w:rtl/>
              </w:rPr>
            </w:pPr>
            <w:r>
              <w:rPr>
                <w:sz w:val="24"/>
                <w:rtl/>
              </w:rPr>
              <w:t xml:space="preserve">סעיף 11 </w:t>
            </w:r>
          </w:p>
        </w:tc>
        <w:tc>
          <w:tcPr>
            <w:tcW w:w="5669" w:type="dxa"/>
          </w:tcPr>
          <w:p w14:paraId="04A9124F" w14:textId="77777777" w:rsidR="00674209" w:rsidRPr="00674209" w:rsidRDefault="00674209" w:rsidP="00674209">
            <w:pPr>
              <w:spacing w:line="240" w:lineRule="auto"/>
              <w:jc w:val="left"/>
              <w:rPr>
                <w:rFonts w:cs="Frankruhel"/>
                <w:sz w:val="24"/>
                <w:rtl/>
              </w:rPr>
            </w:pPr>
            <w:r>
              <w:rPr>
                <w:sz w:val="24"/>
                <w:rtl/>
              </w:rPr>
              <w:t>החלת כללים מסוימים</w:t>
            </w:r>
          </w:p>
        </w:tc>
        <w:tc>
          <w:tcPr>
            <w:tcW w:w="567" w:type="dxa"/>
          </w:tcPr>
          <w:p w14:paraId="65300C88" w14:textId="77777777" w:rsidR="00674209" w:rsidRPr="00674209" w:rsidRDefault="00674209" w:rsidP="00674209">
            <w:pPr>
              <w:spacing w:line="240" w:lineRule="auto"/>
              <w:jc w:val="left"/>
              <w:rPr>
                <w:rStyle w:val="Hyperlink"/>
                <w:rtl/>
              </w:rPr>
            </w:pPr>
            <w:hyperlink w:anchor="Seif11" w:tooltip="החלת כללים מסוימים" w:history="1">
              <w:r w:rsidRPr="00674209">
                <w:rPr>
                  <w:rStyle w:val="Hyperlink"/>
                </w:rPr>
                <w:t>Go</w:t>
              </w:r>
            </w:hyperlink>
          </w:p>
        </w:tc>
        <w:tc>
          <w:tcPr>
            <w:tcW w:w="850" w:type="dxa"/>
          </w:tcPr>
          <w:p w14:paraId="7F5DA135"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66FDA94F" w14:textId="77777777" w:rsidTr="00674209">
        <w:tblPrEx>
          <w:tblCellMar>
            <w:top w:w="0" w:type="dxa"/>
            <w:bottom w:w="0" w:type="dxa"/>
          </w:tblCellMar>
        </w:tblPrEx>
        <w:tc>
          <w:tcPr>
            <w:tcW w:w="1247" w:type="dxa"/>
          </w:tcPr>
          <w:p w14:paraId="4C8FD3DF" w14:textId="77777777" w:rsidR="00674209" w:rsidRPr="00674209" w:rsidRDefault="00674209" w:rsidP="00674209">
            <w:pPr>
              <w:spacing w:line="240" w:lineRule="auto"/>
              <w:jc w:val="left"/>
              <w:rPr>
                <w:rFonts w:cs="Frankruhel"/>
                <w:sz w:val="24"/>
                <w:rtl/>
              </w:rPr>
            </w:pPr>
          </w:p>
        </w:tc>
        <w:tc>
          <w:tcPr>
            <w:tcW w:w="5669" w:type="dxa"/>
          </w:tcPr>
          <w:p w14:paraId="44BFF2AB" w14:textId="77777777" w:rsidR="00674209" w:rsidRPr="00674209" w:rsidRDefault="00674209" w:rsidP="00674209">
            <w:pPr>
              <w:spacing w:line="240" w:lineRule="auto"/>
              <w:jc w:val="left"/>
              <w:rPr>
                <w:rFonts w:cs="Frankruhel"/>
                <w:sz w:val="24"/>
                <w:rtl/>
              </w:rPr>
            </w:pPr>
            <w:r>
              <w:rPr>
                <w:sz w:val="24"/>
                <w:rtl/>
              </w:rPr>
              <w:t>פרק ד': סדרי מבחנים</w:t>
            </w:r>
          </w:p>
        </w:tc>
        <w:tc>
          <w:tcPr>
            <w:tcW w:w="567" w:type="dxa"/>
          </w:tcPr>
          <w:p w14:paraId="12CD701A" w14:textId="77777777" w:rsidR="00674209" w:rsidRPr="00674209" w:rsidRDefault="00674209" w:rsidP="00674209">
            <w:pPr>
              <w:spacing w:line="240" w:lineRule="auto"/>
              <w:jc w:val="left"/>
              <w:rPr>
                <w:rStyle w:val="Hyperlink"/>
                <w:rtl/>
              </w:rPr>
            </w:pPr>
            <w:hyperlink w:anchor="med3" w:tooltip="פרק ד: סדרי מבחנים" w:history="1">
              <w:r w:rsidRPr="00674209">
                <w:rPr>
                  <w:rStyle w:val="Hyperlink"/>
                </w:rPr>
                <w:t>Go</w:t>
              </w:r>
            </w:hyperlink>
          </w:p>
        </w:tc>
        <w:tc>
          <w:tcPr>
            <w:tcW w:w="850" w:type="dxa"/>
          </w:tcPr>
          <w:p w14:paraId="6E525116"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2E2E8F80" w14:textId="77777777" w:rsidTr="00674209">
        <w:tblPrEx>
          <w:tblCellMar>
            <w:top w:w="0" w:type="dxa"/>
            <w:bottom w:w="0" w:type="dxa"/>
          </w:tblCellMar>
        </w:tblPrEx>
        <w:tc>
          <w:tcPr>
            <w:tcW w:w="1247" w:type="dxa"/>
          </w:tcPr>
          <w:p w14:paraId="2C552054" w14:textId="77777777" w:rsidR="00674209" w:rsidRPr="00674209" w:rsidRDefault="00674209" w:rsidP="00674209">
            <w:pPr>
              <w:spacing w:line="240" w:lineRule="auto"/>
              <w:jc w:val="left"/>
              <w:rPr>
                <w:rFonts w:cs="Frankruhel"/>
                <w:sz w:val="24"/>
                <w:rtl/>
              </w:rPr>
            </w:pPr>
            <w:r>
              <w:rPr>
                <w:sz w:val="24"/>
                <w:rtl/>
              </w:rPr>
              <w:t xml:space="preserve">סעיף 12 </w:t>
            </w:r>
          </w:p>
        </w:tc>
        <w:tc>
          <w:tcPr>
            <w:tcW w:w="5669" w:type="dxa"/>
          </w:tcPr>
          <w:p w14:paraId="58C60E2E" w14:textId="77777777" w:rsidR="00674209" w:rsidRPr="00674209" w:rsidRDefault="00674209" w:rsidP="00674209">
            <w:pPr>
              <w:spacing w:line="240" w:lineRule="auto"/>
              <w:jc w:val="left"/>
              <w:rPr>
                <w:rFonts w:cs="Frankruhel"/>
                <w:sz w:val="24"/>
                <w:rtl/>
              </w:rPr>
            </w:pPr>
            <w:r>
              <w:rPr>
                <w:sz w:val="24"/>
                <w:rtl/>
              </w:rPr>
              <w:t>הזמנה למבחן</w:t>
            </w:r>
          </w:p>
        </w:tc>
        <w:tc>
          <w:tcPr>
            <w:tcW w:w="567" w:type="dxa"/>
          </w:tcPr>
          <w:p w14:paraId="411AE87B" w14:textId="77777777" w:rsidR="00674209" w:rsidRPr="00674209" w:rsidRDefault="00674209" w:rsidP="00674209">
            <w:pPr>
              <w:spacing w:line="240" w:lineRule="auto"/>
              <w:jc w:val="left"/>
              <w:rPr>
                <w:rStyle w:val="Hyperlink"/>
                <w:rtl/>
              </w:rPr>
            </w:pPr>
            <w:hyperlink w:anchor="Seif12" w:tooltip="הזמנה למבחן" w:history="1">
              <w:r w:rsidRPr="00674209">
                <w:rPr>
                  <w:rStyle w:val="Hyperlink"/>
                </w:rPr>
                <w:t>Go</w:t>
              </w:r>
            </w:hyperlink>
          </w:p>
        </w:tc>
        <w:tc>
          <w:tcPr>
            <w:tcW w:w="850" w:type="dxa"/>
          </w:tcPr>
          <w:p w14:paraId="4055947E"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5284CD84" w14:textId="77777777" w:rsidTr="00674209">
        <w:tblPrEx>
          <w:tblCellMar>
            <w:top w:w="0" w:type="dxa"/>
            <w:bottom w:w="0" w:type="dxa"/>
          </w:tblCellMar>
        </w:tblPrEx>
        <w:tc>
          <w:tcPr>
            <w:tcW w:w="1247" w:type="dxa"/>
          </w:tcPr>
          <w:p w14:paraId="4B43E04A" w14:textId="77777777" w:rsidR="00674209" w:rsidRPr="00674209" w:rsidRDefault="00674209" w:rsidP="00674209">
            <w:pPr>
              <w:spacing w:line="240" w:lineRule="auto"/>
              <w:jc w:val="left"/>
              <w:rPr>
                <w:rFonts w:cs="Frankruhel"/>
                <w:sz w:val="24"/>
                <w:rtl/>
              </w:rPr>
            </w:pPr>
            <w:r>
              <w:rPr>
                <w:sz w:val="24"/>
                <w:rtl/>
              </w:rPr>
              <w:t xml:space="preserve">סעיף 13 </w:t>
            </w:r>
          </w:p>
        </w:tc>
        <w:tc>
          <w:tcPr>
            <w:tcW w:w="5669" w:type="dxa"/>
          </w:tcPr>
          <w:p w14:paraId="060058F8" w14:textId="77777777" w:rsidR="00674209" w:rsidRPr="00674209" w:rsidRDefault="00674209" w:rsidP="00674209">
            <w:pPr>
              <w:spacing w:line="240" w:lineRule="auto"/>
              <w:jc w:val="left"/>
              <w:rPr>
                <w:rFonts w:cs="Frankruhel"/>
                <w:sz w:val="24"/>
                <w:rtl/>
              </w:rPr>
            </w:pPr>
            <w:r>
              <w:rPr>
                <w:sz w:val="24"/>
                <w:rtl/>
              </w:rPr>
              <w:t>מועמד שאינו בעל תכונות הכרחיות</w:t>
            </w:r>
          </w:p>
        </w:tc>
        <w:tc>
          <w:tcPr>
            <w:tcW w:w="567" w:type="dxa"/>
          </w:tcPr>
          <w:p w14:paraId="5661CCA7" w14:textId="77777777" w:rsidR="00674209" w:rsidRPr="00674209" w:rsidRDefault="00674209" w:rsidP="00674209">
            <w:pPr>
              <w:spacing w:line="240" w:lineRule="auto"/>
              <w:jc w:val="left"/>
              <w:rPr>
                <w:rStyle w:val="Hyperlink"/>
                <w:rtl/>
              </w:rPr>
            </w:pPr>
            <w:hyperlink w:anchor="Seif13" w:tooltip="מועמד שאינו בעל תכונות הכרחיות" w:history="1">
              <w:r w:rsidRPr="00674209">
                <w:rPr>
                  <w:rStyle w:val="Hyperlink"/>
                </w:rPr>
                <w:t>Go</w:t>
              </w:r>
            </w:hyperlink>
          </w:p>
        </w:tc>
        <w:tc>
          <w:tcPr>
            <w:tcW w:w="850" w:type="dxa"/>
          </w:tcPr>
          <w:p w14:paraId="00F5031B"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60314D8E" w14:textId="77777777" w:rsidTr="00674209">
        <w:tblPrEx>
          <w:tblCellMar>
            <w:top w:w="0" w:type="dxa"/>
            <w:bottom w:w="0" w:type="dxa"/>
          </w:tblCellMar>
        </w:tblPrEx>
        <w:tc>
          <w:tcPr>
            <w:tcW w:w="1247" w:type="dxa"/>
          </w:tcPr>
          <w:p w14:paraId="4BCD2F53" w14:textId="77777777" w:rsidR="00674209" w:rsidRPr="00674209" w:rsidRDefault="00674209" w:rsidP="00674209">
            <w:pPr>
              <w:spacing w:line="240" w:lineRule="auto"/>
              <w:jc w:val="left"/>
              <w:rPr>
                <w:rFonts w:cs="Frankruhel"/>
                <w:sz w:val="24"/>
                <w:rtl/>
              </w:rPr>
            </w:pPr>
            <w:r>
              <w:rPr>
                <w:sz w:val="24"/>
                <w:rtl/>
              </w:rPr>
              <w:t xml:space="preserve">סעיף 14 </w:t>
            </w:r>
          </w:p>
        </w:tc>
        <w:tc>
          <w:tcPr>
            <w:tcW w:w="5669" w:type="dxa"/>
          </w:tcPr>
          <w:p w14:paraId="199D5773" w14:textId="77777777" w:rsidR="00674209" w:rsidRPr="00674209" w:rsidRDefault="00674209" w:rsidP="00674209">
            <w:pPr>
              <w:spacing w:line="240" w:lineRule="auto"/>
              <w:jc w:val="left"/>
              <w:rPr>
                <w:rFonts w:cs="Frankruhel"/>
                <w:sz w:val="24"/>
                <w:rtl/>
              </w:rPr>
            </w:pPr>
            <w:r>
              <w:rPr>
                <w:sz w:val="24"/>
                <w:rtl/>
              </w:rPr>
              <w:t>חובת ביצוע מבחן</w:t>
            </w:r>
          </w:p>
        </w:tc>
        <w:tc>
          <w:tcPr>
            <w:tcW w:w="567" w:type="dxa"/>
          </w:tcPr>
          <w:p w14:paraId="44309784" w14:textId="77777777" w:rsidR="00674209" w:rsidRPr="00674209" w:rsidRDefault="00674209" w:rsidP="00674209">
            <w:pPr>
              <w:spacing w:line="240" w:lineRule="auto"/>
              <w:jc w:val="left"/>
              <w:rPr>
                <w:rStyle w:val="Hyperlink"/>
                <w:rtl/>
              </w:rPr>
            </w:pPr>
            <w:hyperlink w:anchor="Seif14" w:tooltip="חובת ביצוע מבחן" w:history="1">
              <w:r w:rsidRPr="00674209">
                <w:rPr>
                  <w:rStyle w:val="Hyperlink"/>
                </w:rPr>
                <w:t>Go</w:t>
              </w:r>
            </w:hyperlink>
          </w:p>
        </w:tc>
        <w:tc>
          <w:tcPr>
            <w:tcW w:w="850" w:type="dxa"/>
          </w:tcPr>
          <w:p w14:paraId="17317A66"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5BEC2320" w14:textId="77777777" w:rsidTr="00674209">
        <w:tblPrEx>
          <w:tblCellMar>
            <w:top w:w="0" w:type="dxa"/>
            <w:bottom w:w="0" w:type="dxa"/>
          </w:tblCellMar>
        </w:tblPrEx>
        <w:tc>
          <w:tcPr>
            <w:tcW w:w="1247" w:type="dxa"/>
          </w:tcPr>
          <w:p w14:paraId="5E792AC2" w14:textId="77777777" w:rsidR="00674209" w:rsidRPr="00674209" w:rsidRDefault="00674209" w:rsidP="00674209">
            <w:pPr>
              <w:spacing w:line="240" w:lineRule="auto"/>
              <w:jc w:val="left"/>
              <w:rPr>
                <w:rFonts w:cs="Frankruhel"/>
                <w:sz w:val="24"/>
                <w:rtl/>
              </w:rPr>
            </w:pPr>
            <w:r>
              <w:rPr>
                <w:sz w:val="24"/>
                <w:rtl/>
              </w:rPr>
              <w:t xml:space="preserve">סעיף 15 </w:t>
            </w:r>
          </w:p>
        </w:tc>
        <w:tc>
          <w:tcPr>
            <w:tcW w:w="5669" w:type="dxa"/>
          </w:tcPr>
          <w:p w14:paraId="696A3D13" w14:textId="77777777" w:rsidR="00674209" w:rsidRPr="00674209" w:rsidRDefault="00674209" w:rsidP="00674209">
            <w:pPr>
              <w:spacing w:line="240" w:lineRule="auto"/>
              <w:jc w:val="left"/>
              <w:rPr>
                <w:rFonts w:cs="Frankruhel"/>
                <w:sz w:val="24"/>
                <w:rtl/>
              </w:rPr>
            </w:pPr>
            <w:r>
              <w:rPr>
                <w:sz w:val="24"/>
                <w:rtl/>
              </w:rPr>
              <w:t>הודעה למועמד</w:t>
            </w:r>
          </w:p>
        </w:tc>
        <w:tc>
          <w:tcPr>
            <w:tcW w:w="567" w:type="dxa"/>
          </w:tcPr>
          <w:p w14:paraId="2BB5F19F" w14:textId="77777777" w:rsidR="00674209" w:rsidRPr="00674209" w:rsidRDefault="00674209" w:rsidP="00674209">
            <w:pPr>
              <w:spacing w:line="240" w:lineRule="auto"/>
              <w:jc w:val="left"/>
              <w:rPr>
                <w:rStyle w:val="Hyperlink"/>
                <w:rtl/>
              </w:rPr>
            </w:pPr>
            <w:hyperlink w:anchor="Seif15" w:tooltip="הודעה למועמד" w:history="1">
              <w:r w:rsidRPr="00674209">
                <w:rPr>
                  <w:rStyle w:val="Hyperlink"/>
                </w:rPr>
                <w:t>Go</w:t>
              </w:r>
            </w:hyperlink>
          </w:p>
        </w:tc>
        <w:tc>
          <w:tcPr>
            <w:tcW w:w="850" w:type="dxa"/>
          </w:tcPr>
          <w:p w14:paraId="7E0333EE"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002CEB10" w14:textId="77777777" w:rsidTr="00674209">
        <w:tblPrEx>
          <w:tblCellMar>
            <w:top w:w="0" w:type="dxa"/>
            <w:bottom w:w="0" w:type="dxa"/>
          </w:tblCellMar>
        </w:tblPrEx>
        <w:tc>
          <w:tcPr>
            <w:tcW w:w="1247" w:type="dxa"/>
          </w:tcPr>
          <w:p w14:paraId="0D0C7199" w14:textId="77777777" w:rsidR="00674209" w:rsidRPr="00674209" w:rsidRDefault="00674209" w:rsidP="00674209">
            <w:pPr>
              <w:spacing w:line="240" w:lineRule="auto"/>
              <w:jc w:val="left"/>
              <w:rPr>
                <w:rFonts w:cs="Frankruhel"/>
                <w:sz w:val="24"/>
                <w:rtl/>
              </w:rPr>
            </w:pPr>
            <w:r>
              <w:rPr>
                <w:sz w:val="24"/>
                <w:rtl/>
              </w:rPr>
              <w:t xml:space="preserve">סעיף 16 </w:t>
            </w:r>
          </w:p>
        </w:tc>
        <w:tc>
          <w:tcPr>
            <w:tcW w:w="5669" w:type="dxa"/>
          </w:tcPr>
          <w:p w14:paraId="316EAE6F" w14:textId="77777777" w:rsidR="00674209" w:rsidRPr="00674209" w:rsidRDefault="00674209" w:rsidP="00674209">
            <w:pPr>
              <w:spacing w:line="240" w:lineRule="auto"/>
              <w:jc w:val="left"/>
              <w:rPr>
                <w:rFonts w:cs="Frankruhel"/>
                <w:sz w:val="24"/>
                <w:rtl/>
              </w:rPr>
            </w:pPr>
            <w:r>
              <w:rPr>
                <w:sz w:val="24"/>
                <w:rtl/>
              </w:rPr>
              <w:t>מקום ומועד למבחן</w:t>
            </w:r>
          </w:p>
        </w:tc>
        <w:tc>
          <w:tcPr>
            <w:tcW w:w="567" w:type="dxa"/>
          </w:tcPr>
          <w:p w14:paraId="7E26A679" w14:textId="77777777" w:rsidR="00674209" w:rsidRPr="00674209" w:rsidRDefault="00674209" w:rsidP="00674209">
            <w:pPr>
              <w:spacing w:line="240" w:lineRule="auto"/>
              <w:jc w:val="left"/>
              <w:rPr>
                <w:rStyle w:val="Hyperlink"/>
                <w:rtl/>
              </w:rPr>
            </w:pPr>
            <w:hyperlink w:anchor="Seif16" w:tooltip="מקום ומועד למבחן" w:history="1">
              <w:r w:rsidRPr="00674209">
                <w:rPr>
                  <w:rStyle w:val="Hyperlink"/>
                </w:rPr>
                <w:t>Go</w:t>
              </w:r>
            </w:hyperlink>
          </w:p>
        </w:tc>
        <w:tc>
          <w:tcPr>
            <w:tcW w:w="850" w:type="dxa"/>
          </w:tcPr>
          <w:p w14:paraId="2BCD5B1B"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7B2651AA" w14:textId="77777777" w:rsidTr="00674209">
        <w:tblPrEx>
          <w:tblCellMar>
            <w:top w:w="0" w:type="dxa"/>
            <w:bottom w:w="0" w:type="dxa"/>
          </w:tblCellMar>
        </w:tblPrEx>
        <w:tc>
          <w:tcPr>
            <w:tcW w:w="1247" w:type="dxa"/>
          </w:tcPr>
          <w:p w14:paraId="56426687" w14:textId="77777777" w:rsidR="00674209" w:rsidRPr="00674209" w:rsidRDefault="00674209" w:rsidP="00674209">
            <w:pPr>
              <w:spacing w:line="240" w:lineRule="auto"/>
              <w:jc w:val="left"/>
              <w:rPr>
                <w:rFonts w:cs="Frankruhel"/>
                <w:sz w:val="24"/>
                <w:rtl/>
              </w:rPr>
            </w:pPr>
            <w:r>
              <w:rPr>
                <w:sz w:val="24"/>
                <w:rtl/>
              </w:rPr>
              <w:t xml:space="preserve">סעיף 17 </w:t>
            </w:r>
          </w:p>
        </w:tc>
        <w:tc>
          <w:tcPr>
            <w:tcW w:w="5669" w:type="dxa"/>
          </w:tcPr>
          <w:p w14:paraId="4C643F35" w14:textId="77777777" w:rsidR="00674209" w:rsidRPr="00674209" w:rsidRDefault="00674209" w:rsidP="00674209">
            <w:pPr>
              <w:spacing w:line="240" w:lineRule="auto"/>
              <w:jc w:val="left"/>
              <w:rPr>
                <w:rFonts w:cs="Frankruhel"/>
                <w:sz w:val="24"/>
                <w:rtl/>
              </w:rPr>
            </w:pPr>
            <w:r>
              <w:rPr>
                <w:sz w:val="24"/>
                <w:rtl/>
              </w:rPr>
              <w:t>משמעת</w:t>
            </w:r>
          </w:p>
        </w:tc>
        <w:tc>
          <w:tcPr>
            <w:tcW w:w="567" w:type="dxa"/>
          </w:tcPr>
          <w:p w14:paraId="3CD9A746" w14:textId="77777777" w:rsidR="00674209" w:rsidRPr="00674209" w:rsidRDefault="00674209" w:rsidP="00674209">
            <w:pPr>
              <w:spacing w:line="240" w:lineRule="auto"/>
              <w:jc w:val="left"/>
              <w:rPr>
                <w:rStyle w:val="Hyperlink"/>
                <w:rtl/>
              </w:rPr>
            </w:pPr>
            <w:hyperlink w:anchor="Seif17" w:tooltip="משמעת" w:history="1">
              <w:r w:rsidRPr="00674209">
                <w:rPr>
                  <w:rStyle w:val="Hyperlink"/>
                </w:rPr>
                <w:t>Go</w:t>
              </w:r>
            </w:hyperlink>
          </w:p>
        </w:tc>
        <w:tc>
          <w:tcPr>
            <w:tcW w:w="850" w:type="dxa"/>
          </w:tcPr>
          <w:p w14:paraId="04F30C2A"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3D3EB593" w14:textId="77777777" w:rsidTr="00674209">
        <w:tblPrEx>
          <w:tblCellMar>
            <w:top w:w="0" w:type="dxa"/>
            <w:bottom w:w="0" w:type="dxa"/>
          </w:tblCellMar>
        </w:tblPrEx>
        <w:tc>
          <w:tcPr>
            <w:tcW w:w="1247" w:type="dxa"/>
          </w:tcPr>
          <w:p w14:paraId="0817DF9F" w14:textId="77777777" w:rsidR="00674209" w:rsidRPr="00674209" w:rsidRDefault="00674209" w:rsidP="00674209">
            <w:pPr>
              <w:spacing w:line="240" w:lineRule="auto"/>
              <w:jc w:val="left"/>
              <w:rPr>
                <w:rFonts w:cs="Frankruhel"/>
                <w:sz w:val="24"/>
                <w:rtl/>
              </w:rPr>
            </w:pPr>
            <w:r>
              <w:rPr>
                <w:sz w:val="24"/>
                <w:rtl/>
              </w:rPr>
              <w:t xml:space="preserve">סעיף 18 </w:t>
            </w:r>
          </w:p>
        </w:tc>
        <w:tc>
          <w:tcPr>
            <w:tcW w:w="5669" w:type="dxa"/>
          </w:tcPr>
          <w:p w14:paraId="16EA89CA" w14:textId="77777777" w:rsidR="00674209" w:rsidRPr="00674209" w:rsidRDefault="00674209" w:rsidP="00674209">
            <w:pPr>
              <w:spacing w:line="240" w:lineRule="auto"/>
              <w:jc w:val="left"/>
              <w:rPr>
                <w:rFonts w:cs="Frankruhel"/>
                <w:sz w:val="24"/>
                <w:rtl/>
              </w:rPr>
            </w:pPr>
            <w:r>
              <w:rPr>
                <w:sz w:val="24"/>
                <w:rtl/>
              </w:rPr>
              <w:t>זיהוי הנבחן</w:t>
            </w:r>
          </w:p>
        </w:tc>
        <w:tc>
          <w:tcPr>
            <w:tcW w:w="567" w:type="dxa"/>
          </w:tcPr>
          <w:p w14:paraId="3EB4D89C" w14:textId="77777777" w:rsidR="00674209" w:rsidRPr="00674209" w:rsidRDefault="00674209" w:rsidP="00674209">
            <w:pPr>
              <w:spacing w:line="240" w:lineRule="auto"/>
              <w:jc w:val="left"/>
              <w:rPr>
                <w:rStyle w:val="Hyperlink"/>
                <w:rtl/>
              </w:rPr>
            </w:pPr>
            <w:hyperlink w:anchor="Seif18" w:tooltip="זיהוי הנבחן" w:history="1">
              <w:r w:rsidRPr="00674209">
                <w:rPr>
                  <w:rStyle w:val="Hyperlink"/>
                </w:rPr>
                <w:t>Go</w:t>
              </w:r>
            </w:hyperlink>
          </w:p>
        </w:tc>
        <w:tc>
          <w:tcPr>
            <w:tcW w:w="850" w:type="dxa"/>
          </w:tcPr>
          <w:p w14:paraId="3AE6A46D"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1C36CA01" w14:textId="77777777" w:rsidTr="00674209">
        <w:tblPrEx>
          <w:tblCellMar>
            <w:top w:w="0" w:type="dxa"/>
            <w:bottom w:w="0" w:type="dxa"/>
          </w:tblCellMar>
        </w:tblPrEx>
        <w:tc>
          <w:tcPr>
            <w:tcW w:w="1247" w:type="dxa"/>
          </w:tcPr>
          <w:p w14:paraId="29C8A949" w14:textId="77777777" w:rsidR="00674209" w:rsidRPr="00674209" w:rsidRDefault="00674209" w:rsidP="00674209">
            <w:pPr>
              <w:spacing w:line="240" w:lineRule="auto"/>
              <w:jc w:val="left"/>
              <w:rPr>
                <w:rFonts w:cs="Frankruhel"/>
                <w:sz w:val="24"/>
                <w:rtl/>
              </w:rPr>
            </w:pPr>
            <w:r>
              <w:rPr>
                <w:sz w:val="24"/>
                <w:rtl/>
              </w:rPr>
              <w:t xml:space="preserve">סעיף 19 </w:t>
            </w:r>
          </w:p>
        </w:tc>
        <w:tc>
          <w:tcPr>
            <w:tcW w:w="5669" w:type="dxa"/>
          </w:tcPr>
          <w:p w14:paraId="12132A0B" w14:textId="77777777" w:rsidR="00674209" w:rsidRPr="00674209" w:rsidRDefault="00674209" w:rsidP="00674209">
            <w:pPr>
              <w:spacing w:line="240" w:lineRule="auto"/>
              <w:jc w:val="left"/>
              <w:rPr>
                <w:rFonts w:cs="Frankruhel"/>
                <w:sz w:val="24"/>
                <w:rtl/>
              </w:rPr>
            </w:pPr>
            <w:r>
              <w:rPr>
                <w:sz w:val="24"/>
                <w:rtl/>
              </w:rPr>
              <w:t>דוח על הוצאת נבחן</w:t>
            </w:r>
          </w:p>
        </w:tc>
        <w:tc>
          <w:tcPr>
            <w:tcW w:w="567" w:type="dxa"/>
          </w:tcPr>
          <w:p w14:paraId="04409748" w14:textId="77777777" w:rsidR="00674209" w:rsidRPr="00674209" w:rsidRDefault="00674209" w:rsidP="00674209">
            <w:pPr>
              <w:spacing w:line="240" w:lineRule="auto"/>
              <w:jc w:val="left"/>
              <w:rPr>
                <w:rStyle w:val="Hyperlink"/>
                <w:rtl/>
              </w:rPr>
            </w:pPr>
            <w:hyperlink w:anchor="Seif19" w:tooltip="דוח על הוצאת נבחן" w:history="1">
              <w:r w:rsidRPr="00674209">
                <w:rPr>
                  <w:rStyle w:val="Hyperlink"/>
                </w:rPr>
                <w:t>Go</w:t>
              </w:r>
            </w:hyperlink>
          </w:p>
        </w:tc>
        <w:tc>
          <w:tcPr>
            <w:tcW w:w="850" w:type="dxa"/>
          </w:tcPr>
          <w:p w14:paraId="3CF849DF"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438FDB87" w14:textId="77777777" w:rsidTr="00674209">
        <w:tblPrEx>
          <w:tblCellMar>
            <w:top w:w="0" w:type="dxa"/>
            <w:bottom w:w="0" w:type="dxa"/>
          </w:tblCellMar>
        </w:tblPrEx>
        <w:tc>
          <w:tcPr>
            <w:tcW w:w="1247" w:type="dxa"/>
          </w:tcPr>
          <w:p w14:paraId="7CF0419B" w14:textId="77777777" w:rsidR="00674209" w:rsidRPr="00674209" w:rsidRDefault="00674209" w:rsidP="00674209">
            <w:pPr>
              <w:spacing w:line="240" w:lineRule="auto"/>
              <w:jc w:val="left"/>
              <w:rPr>
                <w:rFonts w:cs="Frankruhel"/>
                <w:sz w:val="24"/>
                <w:rtl/>
              </w:rPr>
            </w:pPr>
          </w:p>
        </w:tc>
        <w:tc>
          <w:tcPr>
            <w:tcW w:w="5669" w:type="dxa"/>
          </w:tcPr>
          <w:p w14:paraId="2811CED2" w14:textId="77777777" w:rsidR="00674209" w:rsidRPr="00674209" w:rsidRDefault="00674209" w:rsidP="00674209">
            <w:pPr>
              <w:spacing w:line="240" w:lineRule="auto"/>
              <w:jc w:val="left"/>
              <w:rPr>
                <w:rFonts w:cs="Frankruhel"/>
                <w:sz w:val="24"/>
                <w:rtl/>
              </w:rPr>
            </w:pPr>
            <w:r>
              <w:rPr>
                <w:sz w:val="24"/>
                <w:rtl/>
              </w:rPr>
              <w:t>פרק ה': בחינה בעל פה</w:t>
            </w:r>
          </w:p>
        </w:tc>
        <w:tc>
          <w:tcPr>
            <w:tcW w:w="567" w:type="dxa"/>
          </w:tcPr>
          <w:p w14:paraId="4E381D56" w14:textId="77777777" w:rsidR="00674209" w:rsidRPr="00674209" w:rsidRDefault="00674209" w:rsidP="00674209">
            <w:pPr>
              <w:spacing w:line="240" w:lineRule="auto"/>
              <w:jc w:val="left"/>
              <w:rPr>
                <w:rStyle w:val="Hyperlink"/>
                <w:rtl/>
              </w:rPr>
            </w:pPr>
            <w:hyperlink w:anchor="med4" w:tooltip="פרק ה: בחינה בעל פה" w:history="1">
              <w:r w:rsidRPr="00674209">
                <w:rPr>
                  <w:rStyle w:val="Hyperlink"/>
                </w:rPr>
                <w:t>Go</w:t>
              </w:r>
            </w:hyperlink>
          </w:p>
        </w:tc>
        <w:tc>
          <w:tcPr>
            <w:tcW w:w="850" w:type="dxa"/>
          </w:tcPr>
          <w:p w14:paraId="59CA5E4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3B557071" w14:textId="77777777" w:rsidTr="00674209">
        <w:tblPrEx>
          <w:tblCellMar>
            <w:top w:w="0" w:type="dxa"/>
            <w:bottom w:w="0" w:type="dxa"/>
          </w:tblCellMar>
        </w:tblPrEx>
        <w:tc>
          <w:tcPr>
            <w:tcW w:w="1247" w:type="dxa"/>
          </w:tcPr>
          <w:p w14:paraId="00E5AF0D" w14:textId="77777777" w:rsidR="00674209" w:rsidRPr="00674209" w:rsidRDefault="00674209" w:rsidP="00674209">
            <w:pPr>
              <w:spacing w:line="240" w:lineRule="auto"/>
              <w:jc w:val="left"/>
              <w:rPr>
                <w:rFonts w:cs="Frankruhel"/>
                <w:sz w:val="24"/>
                <w:rtl/>
              </w:rPr>
            </w:pPr>
            <w:r>
              <w:rPr>
                <w:sz w:val="24"/>
                <w:rtl/>
              </w:rPr>
              <w:t xml:space="preserve">סעיף 20 </w:t>
            </w:r>
          </w:p>
        </w:tc>
        <w:tc>
          <w:tcPr>
            <w:tcW w:w="5669" w:type="dxa"/>
          </w:tcPr>
          <w:p w14:paraId="06793382" w14:textId="77777777" w:rsidR="00674209" w:rsidRPr="00674209" w:rsidRDefault="00674209" w:rsidP="00674209">
            <w:pPr>
              <w:spacing w:line="240" w:lineRule="auto"/>
              <w:jc w:val="left"/>
              <w:rPr>
                <w:rFonts w:cs="Frankruhel"/>
                <w:sz w:val="24"/>
                <w:rtl/>
              </w:rPr>
            </w:pPr>
            <w:r>
              <w:rPr>
                <w:sz w:val="24"/>
                <w:rtl/>
              </w:rPr>
              <w:t>בחינות בעל פה</w:t>
            </w:r>
          </w:p>
        </w:tc>
        <w:tc>
          <w:tcPr>
            <w:tcW w:w="567" w:type="dxa"/>
          </w:tcPr>
          <w:p w14:paraId="72B9B507" w14:textId="77777777" w:rsidR="00674209" w:rsidRPr="00674209" w:rsidRDefault="00674209" w:rsidP="00674209">
            <w:pPr>
              <w:spacing w:line="240" w:lineRule="auto"/>
              <w:jc w:val="left"/>
              <w:rPr>
                <w:rStyle w:val="Hyperlink"/>
                <w:rtl/>
              </w:rPr>
            </w:pPr>
            <w:hyperlink w:anchor="Seif20" w:tooltip="בחינות בעל פה" w:history="1">
              <w:r w:rsidRPr="00674209">
                <w:rPr>
                  <w:rStyle w:val="Hyperlink"/>
                </w:rPr>
                <w:t>Go</w:t>
              </w:r>
            </w:hyperlink>
          </w:p>
        </w:tc>
        <w:tc>
          <w:tcPr>
            <w:tcW w:w="850" w:type="dxa"/>
          </w:tcPr>
          <w:p w14:paraId="5962B8B9"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30F7B074" w14:textId="77777777" w:rsidTr="00674209">
        <w:tblPrEx>
          <w:tblCellMar>
            <w:top w:w="0" w:type="dxa"/>
            <w:bottom w:w="0" w:type="dxa"/>
          </w:tblCellMar>
        </w:tblPrEx>
        <w:tc>
          <w:tcPr>
            <w:tcW w:w="1247" w:type="dxa"/>
          </w:tcPr>
          <w:p w14:paraId="57C773B8" w14:textId="77777777" w:rsidR="00674209" w:rsidRPr="00674209" w:rsidRDefault="00674209" w:rsidP="00674209">
            <w:pPr>
              <w:spacing w:line="240" w:lineRule="auto"/>
              <w:jc w:val="left"/>
              <w:rPr>
                <w:rFonts w:cs="Frankruhel"/>
                <w:sz w:val="24"/>
                <w:rtl/>
              </w:rPr>
            </w:pPr>
            <w:r>
              <w:rPr>
                <w:sz w:val="24"/>
                <w:rtl/>
              </w:rPr>
              <w:t xml:space="preserve">סעיף 21 </w:t>
            </w:r>
          </w:p>
        </w:tc>
        <w:tc>
          <w:tcPr>
            <w:tcW w:w="5669" w:type="dxa"/>
          </w:tcPr>
          <w:p w14:paraId="19AF3D6D" w14:textId="77777777" w:rsidR="00674209" w:rsidRPr="00674209" w:rsidRDefault="00674209" w:rsidP="00674209">
            <w:pPr>
              <w:spacing w:line="240" w:lineRule="auto"/>
              <w:jc w:val="left"/>
              <w:rPr>
                <w:rFonts w:cs="Frankruhel"/>
                <w:sz w:val="24"/>
                <w:rtl/>
              </w:rPr>
            </w:pPr>
            <w:r>
              <w:rPr>
                <w:sz w:val="24"/>
                <w:rtl/>
              </w:rPr>
              <w:t>היקף הבחינה  בעל פה</w:t>
            </w:r>
          </w:p>
        </w:tc>
        <w:tc>
          <w:tcPr>
            <w:tcW w:w="567" w:type="dxa"/>
          </w:tcPr>
          <w:p w14:paraId="72D4416E" w14:textId="77777777" w:rsidR="00674209" w:rsidRPr="00674209" w:rsidRDefault="00674209" w:rsidP="00674209">
            <w:pPr>
              <w:spacing w:line="240" w:lineRule="auto"/>
              <w:jc w:val="left"/>
              <w:rPr>
                <w:rStyle w:val="Hyperlink"/>
                <w:rtl/>
              </w:rPr>
            </w:pPr>
            <w:hyperlink w:anchor="Seif21" w:tooltip="היקף הבחינה  בעל פה" w:history="1">
              <w:r w:rsidRPr="00674209">
                <w:rPr>
                  <w:rStyle w:val="Hyperlink"/>
                </w:rPr>
                <w:t>Go</w:t>
              </w:r>
            </w:hyperlink>
          </w:p>
        </w:tc>
        <w:tc>
          <w:tcPr>
            <w:tcW w:w="850" w:type="dxa"/>
          </w:tcPr>
          <w:p w14:paraId="53DF1A10"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393FE21C" w14:textId="77777777" w:rsidTr="00674209">
        <w:tblPrEx>
          <w:tblCellMar>
            <w:top w:w="0" w:type="dxa"/>
            <w:bottom w:w="0" w:type="dxa"/>
          </w:tblCellMar>
        </w:tblPrEx>
        <w:tc>
          <w:tcPr>
            <w:tcW w:w="1247" w:type="dxa"/>
          </w:tcPr>
          <w:p w14:paraId="29392769" w14:textId="77777777" w:rsidR="00674209" w:rsidRPr="00674209" w:rsidRDefault="00674209" w:rsidP="00674209">
            <w:pPr>
              <w:spacing w:line="240" w:lineRule="auto"/>
              <w:jc w:val="left"/>
              <w:rPr>
                <w:rFonts w:cs="Frankruhel"/>
                <w:sz w:val="24"/>
                <w:rtl/>
              </w:rPr>
            </w:pPr>
            <w:r>
              <w:rPr>
                <w:sz w:val="24"/>
                <w:rtl/>
              </w:rPr>
              <w:t xml:space="preserve">סעיף 22 </w:t>
            </w:r>
          </w:p>
        </w:tc>
        <w:tc>
          <w:tcPr>
            <w:tcW w:w="5669" w:type="dxa"/>
          </w:tcPr>
          <w:p w14:paraId="10A9B5BF" w14:textId="77777777" w:rsidR="00674209" w:rsidRPr="00674209" w:rsidRDefault="00674209" w:rsidP="00674209">
            <w:pPr>
              <w:spacing w:line="240" w:lineRule="auto"/>
              <w:jc w:val="left"/>
              <w:rPr>
                <w:rFonts w:cs="Frankruhel"/>
                <w:sz w:val="24"/>
                <w:rtl/>
              </w:rPr>
            </w:pPr>
            <w:r>
              <w:rPr>
                <w:sz w:val="24"/>
                <w:rtl/>
              </w:rPr>
              <w:t>מי יוזמן לבחינה  בעל פה</w:t>
            </w:r>
          </w:p>
        </w:tc>
        <w:tc>
          <w:tcPr>
            <w:tcW w:w="567" w:type="dxa"/>
          </w:tcPr>
          <w:p w14:paraId="59AE289E" w14:textId="77777777" w:rsidR="00674209" w:rsidRPr="00674209" w:rsidRDefault="00674209" w:rsidP="00674209">
            <w:pPr>
              <w:spacing w:line="240" w:lineRule="auto"/>
              <w:jc w:val="left"/>
              <w:rPr>
                <w:rStyle w:val="Hyperlink"/>
                <w:rtl/>
              </w:rPr>
            </w:pPr>
            <w:hyperlink w:anchor="Seif22" w:tooltip="מי יוזמן לבחינה  בעל פה" w:history="1">
              <w:r w:rsidRPr="00674209">
                <w:rPr>
                  <w:rStyle w:val="Hyperlink"/>
                </w:rPr>
                <w:t>Go</w:t>
              </w:r>
            </w:hyperlink>
          </w:p>
        </w:tc>
        <w:tc>
          <w:tcPr>
            <w:tcW w:w="850" w:type="dxa"/>
          </w:tcPr>
          <w:p w14:paraId="09591323"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74209" w:rsidRPr="00674209" w14:paraId="78CF1D3B" w14:textId="77777777" w:rsidTr="00674209">
        <w:tblPrEx>
          <w:tblCellMar>
            <w:top w:w="0" w:type="dxa"/>
            <w:bottom w:w="0" w:type="dxa"/>
          </w:tblCellMar>
        </w:tblPrEx>
        <w:tc>
          <w:tcPr>
            <w:tcW w:w="1247" w:type="dxa"/>
          </w:tcPr>
          <w:p w14:paraId="62D20F15" w14:textId="77777777" w:rsidR="00674209" w:rsidRPr="00674209" w:rsidRDefault="00674209" w:rsidP="00674209">
            <w:pPr>
              <w:spacing w:line="240" w:lineRule="auto"/>
              <w:jc w:val="left"/>
              <w:rPr>
                <w:rFonts w:cs="Frankruhel"/>
                <w:sz w:val="24"/>
                <w:rtl/>
              </w:rPr>
            </w:pPr>
            <w:r>
              <w:rPr>
                <w:sz w:val="24"/>
                <w:rtl/>
              </w:rPr>
              <w:t xml:space="preserve">סעיף 23 </w:t>
            </w:r>
          </w:p>
        </w:tc>
        <w:tc>
          <w:tcPr>
            <w:tcW w:w="5669" w:type="dxa"/>
          </w:tcPr>
          <w:p w14:paraId="2F997A56" w14:textId="77777777" w:rsidR="00674209" w:rsidRPr="00674209" w:rsidRDefault="00674209" w:rsidP="00674209">
            <w:pPr>
              <w:spacing w:line="240" w:lineRule="auto"/>
              <w:jc w:val="left"/>
              <w:rPr>
                <w:rFonts w:cs="Frankruhel"/>
                <w:sz w:val="24"/>
                <w:rtl/>
              </w:rPr>
            </w:pPr>
            <w:r>
              <w:rPr>
                <w:sz w:val="24"/>
                <w:rtl/>
              </w:rPr>
              <w:t>מספר המועמדים בבחינה בעל פה</w:t>
            </w:r>
          </w:p>
        </w:tc>
        <w:tc>
          <w:tcPr>
            <w:tcW w:w="567" w:type="dxa"/>
          </w:tcPr>
          <w:p w14:paraId="2DF709B0" w14:textId="77777777" w:rsidR="00674209" w:rsidRPr="00674209" w:rsidRDefault="00674209" w:rsidP="00674209">
            <w:pPr>
              <w:spacing w:line="240" w:lineRule="auto"/>
              <w:jc w:val="left"/>
              <w:rPr>
                <w:rStyle w:val="Hyperlink"/>
                <w:rtl/>
              </w:rPr>
            </w:pPr>
            <w:hyperlink w:anchor="Seif23" w:tooltip="מספר המועמדים בבחינה בעל פה" w:history="1">
              <w:r w:rsidRPr="00674209">
                <w:rPr>
                  <w:rStyle w:val="Hyperlink"/>
                </w:rPr>
                <w:t>Go</w:t>
              </w:r>
            </w:hyperlink>
          </w:p>
        </w:tc>
        <w:tc>
          <w:tcPr>
            <w:tcW w:w="850" w:type="dxa"/>
          </w:tcPr>
          <w:p w14:paraId="793B739C"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31E06A3D" w14:textId="77777777" w:rsidTr="00674209">
        <w:tblPrEx>
          <w:tblCellMar>
            <w:top w:w="0" w:type="dxa"/>
            <w:bottom w:w="0" w:type="dxa"/>
          </w:tblCellMar>
        </w:tblPrEx>
        <w:tc>
          <w:tcPr>
            <w:tcW w:w="1247" w:type="dxa"/>
          </w:tcPr>
          <w:p w14:paraId="3CA1607D" w14:textId="77777777" w:rsidR="00674209" w:rsidRPr="00674209" w:rsidRDefault="00674209" w:rsidP="00674209">
            <w:pPr>
              <w:spacing w:line="240" w:lineRule="auto"/>
              <w:jc w:val="left"/>
              <w:rPr>
                <w:rFonts w:cs="Frankruhel"/>
                <w:sz w:val="24"/>
                <w:rtl/>
              </w:rPr>
            </w:pPr>
            <w:r>
              <w:rPr>
                <w:sz w:val="24"/>
                <w:rtl/>
              </w:rPr>
              <w:t xml:space="preserve">סעיף 24 </w:t>
            </w:r>
          </w:p>
        </w:tc>
        <w:tc>
          <w:tcPr>
            <w:tcW w:w="5669" w:type="dxa"/>
          </w:tcPr>
          <w:p w14:paraId="15FF5F39" w14:textId="77777777" w:rsidR="00674209" w:rsidRPr="00674209" w:rsidRDefault="00674209" w:rsidP="00674209">
            <w:pPr>
              <w:spacing w:line="240" w:lineRule="auto"/>
              <w:jc w:val="left"/>
              <w:rPr>
                <w:rFonts w:cs="Frankruhel"/>
                <w:sz w:val="24"/>
                <w:rtl/>
              </w:rPr>
            </w:pPr>
            <w:r>
              <w:rPr>
                <w:sz w:val="24"/>
                <w:rtl/>
              </w:rPr>
              <w:t>הזמנה לבחינה  בעל פה</w:t>
            </w:r>
          </w:p>
        </w:tc>
        <w:tc>
          <w:tcPr>
            <w:tcW w:w="567" w:type="dxa"/>
          </w:tcPr>
          <w:p w14:paraId="00F4CFF3" w14:textId="77777777" w:rsidR="00674209" w:rsidRPr="00674209" w:rsidRDefault="00674209" w:rsidP="00674209">
            <w:pPr>
              <w:spacing w:line="240" w:lineRule="auto"/>
              <w:jc w:val="left"/>
              <w:rPr>
                <w:rStyle w:val="Hyperlink"/>
                <w:rtl/>
              </w:rPr>
            </w:pPr>
            <w:hyperlink w:anchor="Seif24" w:tooltip="הזמנה לבחינה  בעל פה" w:history="1">
              <w:r w:rsidRPr="00674209">
                <w:rPr>
                  <w:rStyle w:val="Hyperlink"/>
                </w:rPr>
                <w:t>Go</w:t>
              </w:r>
            </w:hyperlink>
          </w:p>
        </w:tc>
        <w:tc>
          <w:tcPr>
            <w:tcW w:w="850" w:type="dxa"/>
          </w:tcPr>
          <w:p w14:paraId="4ADA4045"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4D525092" w14:textId="77777777" w:rsidTr="00674209">
        <w:tblPrEx>
          <w:tblCellMar>
            <w:top w:w="0" w:type="dxa"/>
            <w:bottom w:w="0" w:type="dxa"/>
          </w:tblCellMar>
        </w:tblPrEx>
        <w:tc>
          <w:tcPr>
            <w:tcW w:w="1247" w:type="dxa"/>
          </w:tcPr>
          <w:p w14:paraId="09587CEE" w14:textId="77777777" w:rsidR="00674209" w:rsidRPr="00674209" w:rsidRDefault="00674209" w:rsidP="00674209">
            <w:pPr>
              <w:spacing w:line="240" w:lineRule="auto"/>
              <w:jc w:val="left"/>
              <w:rPr>
                <w:rFonts w:cs="Frankruhel"/>
                <w:sz w:val="24"/>
                <w:rtl/>
              </w:rPr>
            </w:pPr>
            <w:r>
              <w:rPr>
                <w:sz w:val="24"/>
                <w:rtl/>
              </w:rPr>
              <w:t xml:space="preserve">סעיף 25 </w:t>
            </w:r>
          </w:p>
        </w:tc>
        <w:tc>
          <w:tcPr>
            <w:tcW w:w="5669" w:type="dxa"/>
          </w:tcPr>
          <w:p w14:paraId="22BD76FA" w14:textId="77777777" w:rsidR="00674209" w:rsidRPr="00674209" w:rsidRDefault="00674209" w:rsidP="00674209">
            <w:pPr>
              <w:spacing w:line="240" w:lineRule="auto"/>
              <w:jc w:val="left"/>
              <w:rPr>
                <w:rFonts w:cs="Frankruhel"/>
                <w:sz w:val="24"/>
                <w:rtl/>
              </w:rPr>
            </w:pPr>
            <w:r>
              <w:rPr>
                <w:sz w:val="24"/>
                <w:rtl/>
              </w:rPr>
              <w:t>הודעה למועמד שאינו מוזמן לבחינה</w:t>
            </w:r>
          </w:p>
        </w:tc>
        <w:tc>
          <w:tcPr>
            <w:tcW w:w="567" w:type="dxa"/>
          </w:tcPr>
          <w:p w14:paraId="598A175B" w14:textId="77777777" w:rsidR="00674209" w:rsidRPr="00674209" w:rsidRDefault="00674209" w:rsidP="00674209">
            <w:pPr>
              <w:spacing w:line="240" w:lineRule="auto"/>
              <w:jc w:val="left"/>
              <w:rPr>
                <w:rStyle w:val="Hyperlink"/>
                <w:rtl/>
              </w:rPr>
            </w:pPr>
            <w:hyperlink w:anchor="Seif25" w:tooltip="הודעה למועמד שאינו מוזמן לבחינה" w:history="1">
              <w:r w:rsidRPr="00674209">
                <w:rPr>
                  <w:rStyle w:val="Hyperlink"/>
                </w:rPr>
                <w:t>Go</w:t>
              </w:r>
            </w:hyperlink>
          </w:p>
        </w:tc>
        <w:tc>
          <w:tcPr>
            <w:tcW w:w="850" w:type="dxa"/>
          </w:tcPr>
          <w:p w14:paraId="21AEE34A"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0C211530" w14:textId="77777777" w:rsidTr="00674209">
        <w:tblPrEx>
          <w:tblCellMar>
            <w:top w:w="0" w:type="dxa"/>
            <w:bottom w:w="0" w:type="dxa"/>
          </w:tblCellMar>
        </w:tblPrEx>
        <w:tc>
          <w:tcPr>
            <w:tcW w:w="1247" w:type="dxa"/>
          </w:tcPr>
          <w:p w14:paraId="69E9BDD7" w14:textId="77777777" w:rsidR="00674209" w:rsidRPr="00674209" w:rsidRDefault="00674209" w:rsidP="00674209">
            <w:pPr>
              <w:spacing w:line="240" w:lineRule="auto"/>
              <w:jc w:val="left"/>
              <w:rPr>
                <w:rFonts w:cs="Frankruhel"/>
                <w:sz w:val="24"/>
                <w:rtl/>
              </w:rPr>
            </w:pPr>
            <w:r>
              <w:rPr>
                <w:sz w:val="24"/>
                <w:rtl/>
              </w:rPr>
              <w:t xml:space="preserve">סעיף 26 </w:t>
            </w:r>
          </w:p>
        </w:tc>
        <w:tc>
          <w:tcPr>
            <w:tcW w:w="5669" w:type="dxa"/>
          </w:tcPr>
          <w:p w14:paraId="4724C1EA" w14:textId="77777777" w:rsidR="00674209" w:rsidRPr="00674209" w:rsidRDefault="00674209" w:rsidP="00674209">
            <w:pPr>
              <w:spacing w:line="240" w:lineRule="auto"/>
              <w:jc w:val="left"/>
              <w:rPr>
                <w:rFonts w:cs="Frankruhel"/>
                <w:sz w:val="24"/>
                <w:rtl/>
              </w:rPr>
            </w:pPr>
            <w:r>
              <w:rPr>
                <w:sz w:val="24"/>
                <w:rtl/>
              </w:rPr>
              <w:t>בדיקת נתונים אישיים ומקצועיים</w:t>
            </w:r>
          </w:p>
        </w:tc>
        <w:tc>
          <w:tcPr>
            <w:tcW w:w="567" w:type="dxa"/>
          </w:tcPr>
          <w:p w14:paraId="682FFB8E" w14:textId="77777777" w:rsidR="00674209" w:rsidRPr="00674209" w:rsidRDefault="00674209" w:rsidP="00674209">
            <w:pPr>
              <w:spacing w:line="240" w:lineRule="auto"/>
              <w:jc w:val="left"/>
              <w:rPr>
                <w:rStyle w:val="Hyperlink"/>
                <w:rtl/>
              </w:rPr>
            </w:pPr>
            <w:hyperlink w:anchor="Seif26" w:tooltip="בדיקת נתונים אישיים ומקצועיים" w:history="1">
              <w:r w:rsidRPr="00674209">
                <w:rPr>
                  <w:rStyle w:val="Hyperlink"/>
                </w:rPr>
                <w:t>Go</w:t>
              </w:r>
            </w:hyperlink>
          </w:p>
        </w:tc>
        <w:tc>
          <w:tcPr>
            <w:tcW w:w="850" w:type="dxa"/>
          </w:tcPr>
          <w:p w14:paraId="13D276B7"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3E0882B6" w14:textId="77777777" w:rsidTr="00674209">
        <w:tblPrEx>
          <w:tblCellMar>
            <w:top w:w="0" w:type="dxa"/>
            <w:bottom w:w="0" w:type="dxa"/>
          </w:tblCellMar>
        </w:tblPrEx>
        <w:tc>
          <w:tcPr>
            <w:tcW w:w="1247" w:type="dxa"/>
          </w:tcPr>
          <w:p w14:paraId="6C368995" w14:textId="77777777" w:rsidR="00674209" w:rsidRPr="00674209" w:rsidRDefault="00674209" w:rsidP="00674209">
            <w:pPr>
              <w:spacing w:line="240" w:lineRule="auto"/>
              <w:jc w:val="left"/>
              <w:rPr>
                <w:rFonts w:cs="Frankruhel"/>
                <w:sz w:val="24"/>
                <w:rtl/>
              </w:rPr>
            </w:pPr>
            <w:r>
              <w:rPr>
                <w:sz w:val="24"/>
                <w:rtl/>
              </w:rPr>
              <w:t xml:space="preserve">סעיף 27 </w:t>
            </w:r>
          </w:p>
        </w:tc>
        <w:tc>
          <w:tcPr>
            <w:tcW w:w="5669" w:type="dxa"/>
          </w:tcPr>
          <w:p w14:paraId="03490D59" w14:textId="77777777" w:rsidR="00674209" w:rsidRPr="00674209" w:rsidRDefault="00674209" w:rsidP="00674209">
            <w:pPr>
              <w:spacing w:line="240" w:lineRule="auto"/>
              <w:jc w:val="left"/>
              <w:rPr>
                <w:rFonts w:cs="Frankruhel"/>
                <w:sz w:val="24"/>
                <w:rtl/>
              </w:rPr>
            </w:pPr>
            <w:r>
              <w:rPr>
                <w:sz w:val="24"/>
                <w:rtl/>
              </w:rPr>
              <w:t>ועדת הבוחנים</w:t>
            </w:r>
          </w:p>
        </w:tc>
        <w:tc>
          <w:tcPr>
            <w:tcW w:w="567" w:type="dxa"/>
          </w:tcPr>
          <w:p w14:paraId="2491B852" w14:textId="77777777" w:rsidR="00674209" w:rsidRPr="00674209" w:rsidRDefault="00674209" w:rsidP="00674209">
            <w:pPr>
              <w:spacing w:line="240" w:lineRule="auto"/>
              <w:jc w:val="left"/>
              <w:rPr>
                <w:rStyle w:val="Hyperlink"/>
                <w:rtl/>
              </w:rPr>
            </w:pPr>
            <w:hyperlink w:anchor="Seif27" w:tooltip="ועדת הבוחנים" w:history="1">
              <w:r w:rsidRPr="00674209">
                <w:rPr>
                  <w:rStyle w:val="Hyperlink"/>
                </w:rPr>
                <w:t>Go</w:t>
              </w:r>
            </w:hyperlink>
          </w:p>
        </w:tc>
        <w:tc>
          <w:tcPr>
            <w:tcW w:w="850" w:type="dxa"/>
          </w:tcPr>
          <w:p w14:paraId="0558E2FC"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2992B46E" w14:textId="77777777" w:rsidTr="00674209">
        <w:tblPrEx>
          <w:tblCellMar>
            <w:top w:w="0" w:type="dxa"/>
            <w:bottom w:w="0" w:type="dxa"/>
          </w:tblCellMar>
        </w:tblPrEx>
        <w:tc>
          <w:tcPr>
            <w:tcW w:w="1247" w:type="dxa"/>
          </w:tcPr>
          <w:p w14:paraId="678B5D8D" w14:textId="77777777" w:rsidR="00674209" w:rsidRPr="00674209" w:rsidRDefault="00674209" w:rsidP="00674209">
            <w:pPr>
              <w:spacing w:line="240" w:lineRule="auto"/>
              <w:jc w:val="left"/>
              <w:rPr>
                <w:rFonts w:cs="Frankruhel"/>
                <w:sz w:val="24"/>
                <w:rtl/>
              </w:rPr>
            </w:pPr>
            <w:r>
              <w:rPr>
                <w:sz w:val="24"/>
                <w:rtl/>
              </w:rPr>
              <w:t xml:space="preserve">סעיף 28 </w:t>
            </w:r>
          </w:p>
        </w:tc>
        <w:tc>
          <w:tcPr>
            <w:tcW w:w="5669" w:type="dxa"/>
          </w:tcPr>
          <w:p w14:paraId="6890D777" w14:textId="77777777" w:rsidR="00674209" w:rsidRPr="00674209" w:rsidRDefault="00674209" w:rsidP="00674209">
            <w:pPr>
              <w:spacing w:line="240" w:lineRule="auto"/>
              <w:jc w:val="left"/>
              <w:rPr>
                <w:rFonts w:cs="Frankruhel"/>
                <w:sz w:val="24"/>
                <w:rtl/>
              </w:rPr>
            </w:pPr>
            <w:r>
              <w:rPr>
                <w:sz w:val="24"/>
                <w:rtl/>
              </w:rPr>
              <w:t>דרגת הבוחנים</w:t>
            </w:r>
          </w:p>
        </w:tc>
        <w:tc>
          <w:tcPr>
            <w:tcW w:w="567" w:type="dxa"/>
          </w:tcPr>
          <w:p w14:paraId="17A6E9FE" w14:textId="77777777" w:rsidR="00674209" w:rsidRPr="00674209" w:rsidRDefault="00674209" w:rsidP="00674209">
            <w:pPr>
              <w:spacing w:line="240" w:lineRule="auto"/>
              <w:jc w:val="left"/>
              <w:rPr>
                <w:rStyle w:val="Hyperlink"/>
                <w:rtl/>
              </w:rPr>
            </w:pPr>
            <w:hyperlink w:anchor="Seif28" w:tooltip="דרגת הבוחנים" w:history="1">
              <w:r w:rsidRPr="00674209">
                <w:rPr>
                  <w:rStyle w:val="Hyperlink"/>
                </w:rPr>
                <w:t>Go</w:t>
              </w:r>
            </w:hyperlink>
          </w:p>
        </w:tc>
        <w:tc>
          <w:tcPr>
            <w:tcW w:w="850" w:type="dxa"/>
          </w:tcPr>
          <w:p w14:paraId="796B6F1D"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793DBB46" w14:textId="77777777" w:rsidTr="00674209">
        <w:tblPrEx>
          <w:tblCellMar>
            <w:top w:w="0" w:type="dxa"/>
            <w:bottom w:w="0" w:type="dxa"/>
          </w:tblCellMar>
        </w:tblPrEx>
        <w:tc>
          <w:tcPr>
            <w:tcW w:w="1247" w:type="dxa"/>
          </w:tcPr>
          <w:p w14:paraId="7C20B467" w14:textId="77777777" w:rsidR="00674209" w:rsidRPr="00674209" w:rsidRDefault="00674209" w:rsidP="00674209">
            <w:pPr>
              <w:spacing w:line="240" w:lineRule="auto"/>
              <w:jc w:val="left"/>
              <w:rPr>
                <w:rFonts w:cs="Frankruhel"/>
                <w:sz w:val="24"/>
                <w:rtl/>
              </w:rPr>
            </w:pPr>
            <w:r>
              <w:rPr>
                <w:sz w:val="24"/>
                <w:rtl/>
              </w:rPr>
              <w:t xml:space="preserve">סעיף 29 </w:t>
            </w:r>
          </w:p>
        </w:tc>
        <w:tc>
          <w:tcPr>
            <w:tcW w:w="5669" w:type="dxa"/>
          </w:tcPr>
          <w:p w14:paraId="0DB5C876" w14:textId="77777777" w:rsidR="00674209" w:rsidRPr="00674209" w:rsidRDefault="00674209" w:rsidP="00674209">
            <w:pPr>
              <w:spacing w:line="240" w:lineRule="auto"/>
              <w:jc w:val="left"/>
              <w:rPr>
                <w:rFonts w:cs="Frankruhel"/>
                <w:sz w:val="24"/>
                <w:rtl/>
              </w:rPr>
            </w:pPr>
            <w:r>
              <w:rPr>
                <w:sz w:val="24"/>
                <w:rtl/>
              </w:rPr>
              <w:t>בוחנים יועצים</w:t>
            </w:r>
          </w:p>
        </w:tc>
        <w:tc>
          <w:tcPr>
            <w:tcW w:w="567" w:type="dxa"/>
          </w:tcPr>
          <w:p w14:paraId="11D7FFDB" w14:textId="77777777" w:rsidR="00674209" w:rsidRPr="00674209" w:rsidRDefault="00674209" w:rsidP="00674209">
            <w:pPr>
              <w:spacing w:line="240" w:lineRule="auto"/>
              <w:jc w:val="left"/>
              <w:rPr>
                <w:rStyle w:val="Hyperlink"/>
                <w:rtl/>
              </w:rPr>
            </w:pPr>
            <w:hyperlink w:anchor="Seif29" w:tooltip="בוחנים יועצים" w:history="1">
              <w:r w:rsidRPr="00674209">
                <w:rPr>
                  <w:rStyle w:val="Hyperlink"/>
                </w:rPr>
                <w:t>Go</w:t>
              </w:r>
            </w:hyperlink>
          </w:p>
        </w:tc>
        <w:tc>
          <w:tcPr>
            <w:tcW w:w="850" w:type="dxa"/>
          </w:tcPr>
          <w:p w14:paraId="267F35C0"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33479D64" w14:textId="77777777" w:rsidTr="00674209">
        <w:tblPrEx>
          <w:tblCellMar>
            <w:top w:w="0" w:type="dxa"/>
            <w:bottom w:w="0" w:type="dxa"/>
          </w:tblCellMar>
        </w:tblPrEx>
        <w:tc>
          <w:tcPr>
            <w:tcW w:w="1247" w:type="dxa"/>
          </w:tcPr>
          <w:p w14:paraId="504652EE" w14:textId="77777777" w:rsidR="00674209" w:rsidRPr="00674209" w:rsidRDefault="00674209" w:rsidP="00674209">
            <w:pPr>
              <w:spacing w:line="240" w:lineRule="auto"/>
              <w:jc w:val="left"/>
              <w:rPr>
                <w:rFonts w:cs="Frankruhel"/>
                <w:sz w:val="24"/>
                <w:rtl/>
              </w:rPr>
            </w:pPr>
            <w:r>
              <w:rPr>
                <w:sz w:val="24"/>
                <w:rtl/>
              </w:rPr>
              <w:lastRenderedPageBreak/>
              <w:t xml:space="preserve">סעיף 30 </w:t>
            </w:r>
          </w:p>
        </w:tc>
        <w:tc>
          <w:tcPr>
            <w:tcW w:w="5669" w:type="dxa"/>
          </w:tcPr>
          <w:p w14:paraId="34E860E2" w14:textId="77777777" w:rsidR="00674209" w:rsidRPr="00674209" w:rsidRDefault="00674209" w:rsidP="00674209">
            <w:pPr>
              <w:spacing w:line="240" w:lineRule="auto"/>
              <w:jc w:val="left"/>
              <w:rPr>
                <w:rFonts w:cs="Frankruhel"/>
                <w:sz w:val="24"/>
                <w:rtl/>
              </w:rPr>
            </w:pPr>
            <w:r>
              <w:rPr>
                <w:sz w:val="24"/>
                <w:rtl/>
              </w:rPr>
              <w:t>מקום הבחינה</w:t>
            </w:r>
          </w:p>
        </w:tc>
        <w:tc>
          <w:tcPr>
            <w:tcW w:w="567" w:type="dxa"/>
          </w:tcPr>
          <w:p w14:paraId="51D99192" w14:textId="77777777" w:rsidR="00674209" w:rsidRPr="00674209" w:rsidRDefault="00674209" w:rsidP="00674209">
            <w:pPr>
              <w:spacing w:line="240" w:lineRule="auto"/>
              <w:jc w:val="left"/>
              <w:rPr>
                <w:rStyle w:val="Hyperlink"/>
                <w:rtl/>
              </w:rPr>
            </w:pPr>
            <w:hyperlink w:anchor="Seif30" w:tooltip="מקום הבחינה" w:history="1">
              <w:r w:rsidRPr="00674209">
                <w:rPr>
                  <w:rStyle w:val="Hyperlink"/>
                </w:rPr>
                <w:t>Go</w:t>
              </w:r>
            </w:hyperlink>
          </w:p>
        </w:tc>
        <w:tc>
          <w:tcPr>
            <w:tcW w:w="850" w:type="dxa"/>
          </w:tcPr>
          <w:p w14:paraId="22B2753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5BF898B6" w14:textId="77777777" w:rsidTr="00674209">
        <w:tblPrEx>
          <w:tblCellMar>
            <w:top w:w="0" w:type="dxa"/>
            <w:bottom w:w="0" w:type="dxa"/>
          </w:tblCellMar>
        </w:tblPrEx>
        <w:tc>
          <w:tcPr>
            <w:tcW w:w="1247" w:type="dxa"/>
          </w:tcPr>
          <w:p w14:paraId="5D6DDA12" w14:textId="77777777" w:rsidR="00674209" w:rsidRPr="00674209" w:rsidRDefault="00674209" w:rsidP="00674209">
            <w:pPr>
              <w:spacing w:line="240" w:lineRule="auto"/>
              <w:jc w:val="left"/>
              <w:rPr>
                <w:rFonts w:cs="Frankruhel"/>
                <w:sz w:val="24"/>
                <w:rtl/>
              </w:rPr>
            </w:pPr>
            <w:r>
              <w:rPr>
                <w:sz w:val="24"/>
                <w:rtl/>
              </w:rPr>
              <w:t xml:space="preserve">סעיף 31 </w:t>
            </w:r>
          </w:p>
        </w:tc>
        <w:tc>
          <w:tcPr>
            <w:tcW w:w="5669" w:type="dxa"/>
          </w:tcPr>
          <w:p w14:paraId="5A53CF16" w14:textId="77777777" w:rsidR="00674209" w:rsidRPr="00674209" w:rsidRDefault="00674209" w:rsidP="00674209">
            <w:pPr>
              <w:spacing w:line="240" w:lineRule="auto"/>
              <w:jc w:val="left"/>
              <w:rPr>
                <w:rFonts w:cs="Frankruhel"/>
                <w:sz w:val="24"/>
                <w:rtl/>
              </w:rPr>
            </w:pPr>
            <w:r>
              <w:rPr>
                <w:sz w:val="24"/>
                <w:rtl/>
              </w:rPr>
              <w:t>התייצבות לבחינה</w:t>
            </w:r>
          </w:p>
        </w:tc>
        <w:tc>
          <w:tcPr>
            <w:tcW w:w="567" w:type="dxa"/>
          </w:tcPr>
          <w:p w14:paraId="5C3C6412" w14:textId="77777777" w:rsidR="00674209" w:rsidRPr="00674209" w:rsidRDefault="00674209" w:rsidP="00674209">
            <w:pPr>
              <w:spacing w:line="240" w:lineRule="auto"/>
              <w:jc w:val="left"/>
              <w:rPr>
                <w:rStyle w:val="Hyperlink"/>
                <w:rtl/>
              </w:rPr>
            </w:pPr>
            <w:hyperlink w:anchor="Seif31" w:tooltip="התייצבות לבחינה" w:history="1">
              <w:r w:rsidRPr="00674209">
                <w:rPr>
                  <w:rStyle w:val="Hyperlink"/>
                </w:rPr>
                <w:t>Go</w:t>
              </w:r>
            </w:hyperlink>
          </w:p>
        </w:tc>
        <w:tc>
          <w:tcPr>
            <w:tcW w:w="850" w:type="dxa"/>
          </w:tcPr>
          <w:p w14:paraId="13D7E1A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7B42EE3B" w14:textId="77777777" w:rsidTr="00674209">
        <w:tblPrEx>
          <w:tblCellMar>
            <w:top w:w="0" w:type="dxa"/>
            <w:bottom w:w="0" w:type="dxa"/>
          </w:tblCellMar>
        </w:tblPrEx>
        <w:tc>
          <w:tcPr>
            <w:tcW w:w="1247" w:type="dxa"/>
          </w:tcPr>
          <w:p w14:paraId="6B075E2C" w14:textId="77777777" w:rsidR="00674209" w:rsidRPr="00674209" w:rsidRDefault="00674209" w:rsidP="00674209">
            <w:pPr>
              <w:spacing w:line="240" w:lineRule="auto"/>
              <w:jc w:val="left"/>
              <w:rPr>
                <w:rFonts w:cs="Frankruhel"/>
                <w:sz w:val="24"/>
                <w:rtl/>
              </w:rPr>
            </w:pPr>
            <w:r>
              <w:rPr>
                <w:sz w:val="24"/>
                <w:rtl/>
              </w:rPr>
              <w:t xml:space="preserve">סעיף 32 </w:t>
            </w:r>
          </w:p>
        </w:tc>
        <w:tc>
          <w:tcPr>
            <w:tcW w:w="5669" w:type="dxa"/>
          </w:tcPr>
          <w:p w14:paraId="14B4B8F2" w14:textId="77777777" w:rsidR="00674209" w:rsidRPr="00674209" w:rsidRDefault="00674209" w:rsidP="00674209">
            <w:pPr>
              <w:spacing w:line="240" w:lineRule="auto"/>
              <w:jc w:val="left"/>
              <w:rPr>
                <w:rFonts w:cs="Frankruhel"/>
                <w:sz w:val="24"/>
                <w:rtl/>
              </w:rPr>
            </w:pPr>
            <w:r>
              <w:rPr>
                <w:sz w:val="24"/>
                <w:rtl/>
              </w:rPr>
              <w:t>תעודות וחוות דעת על המועמד</w:t>
            </w:r>
          </w:p>
        </w:tc>
        <w:tc>
          <w:tcPr>
            <w:tcW w:w="567" w:type="dxa"/>
          </w:tcPr>
          <w:p w14:paraId="7427D23C" w14:textId="77777777" w:rsidR="00674209" w:rsidRPr="00674209" w:rsidRDefault="00674209" w:rsidP="00674209">
            <w:pPr>
              <w:spacing w:line="240" w:lineRule="auto"/>
              <w:jc w:val="left"/>
              <w:rPr>
                <w:rStyle w:val="Hyperlink"/>
                <w:rtl/>
              </w:rPr>
            </w:pPr>
            <w:hyperlink w:anchor="Seif32" w:tooltip="תעודות וחוות דעת על המועמד" w:history="1">
              <w:r w:rsidRPr="00674209">
                <w:rPr>
                  <w:rStyle w:val="Hyperlink"/>
                </w:rPr>
                <w:t>Go</w:t>
              </w:r>
            </w:hyperlink>
          </w:p>
        </w:tc>
        <w:tc>
          <w:tcPr>
            <w:tcW w:w="850" w:type="dxa"/>
          </w:tcPr>
          <w:p w14:paraId="36B93C16"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0B2617D6" w14:textId="77777777" w:rsidTr="00674209">
        <w:tblPrEx>
          <w:tblCellMar>
            <w:top w:w="0" w:type="dxa"/>
            <w:bottom w:w="0" w:type="dxa"/>
          </w:tblCellMar>
        </w:tblPrEx>
        <w:tc>
          <w:tcPr>
            <w:tcW w:w="1247" w:type="dxa"/>
          </w:tcPr>
          <w:p w14:paraId="51BA5042" w14:textId="77777777" w:rsidR="00674209" w:rsidRPr="00674209" w:rsidRDefault="00674209" w:rsidP="00674209">
            <w:pPr>
              <w:spacing w:line="240" w:lineRule="auto"/>
              <w:jc w:val="left"/>
              <w:rPr>
                <w:rFonts w:cs="Frankruhel"/>
                <w:sz w:val="24"/>
                <w:rtl/>
              </w:rPr>
            </w:pPr>
            <w:r>
              <w:rPr>
                <w:sz w:val="24"/>
                <w:rtl/>
              </w:rPr>
              <w:t xml:space="preserve">סעיף 33 </w:t>
            </w:r>
          </w:p>
        </w:tc>
        <w:tc>
          <w:tcPr>
            <w:tcW w:w="5669" w:type="dxa"/>
          </w:tcPr>
          <w:p w14:paraId="73A5D382" w14:textId="77777777" w:rsidR="00674209" w:rsidRPr="00674209" w:rsidRDefault="00674209" w:rsidP="00674209">
            <w:pPr>
              <w:spacing w:line="240" w:lineRule="auto"/>
              <w:jc w:val="left"/>
              <w:rPr>
                <w:rFonts w:cs="Frankruhel"/>
                <w:sz w:val="24"/>
                <w:rtl/>
              </w:rPr>
            </w:pPr>
            <w:r>
              <w:rPr>
                <w:sz w:val="24"/>
                <w:rtl/>
              </w:rPr>
              <w:t>ניגוד עניינים של בוחן</w:t>
            </w:r>
          </w:p>
        </w:tc>
        <w:tc>
          <w:tcPr>
            <w:tcW w:w="567" w:type="dxa"/>
          </w:tcPr>
          <w:p w14:paraId="3BB012C5" w14:textId="77777777" w:rsidR="00674209" w:rsidRPr="00674209" w:rsidRDefault="00674209" w:rsidP="00674209">
            <w:pPr>
              <w:spacing w:line="240" w:lineRule="auto"/>
              <w:jc w:val="left"/>
              <w:rPr>
                <w:rStyle w:val="Hyperlink"/>
                <w:rtl/>
              </w:rPr>
            </w:pPr>
            <w:hyperlink w:anchor="Seif33" w:tooltip="ניגוד עניינים של בוחן" w:history="1">
              <w:r w:rsidRPr="00674209">
                <w:rPr>
                  <w:rStyle w:val="Hyperlink"/>
                </w:rPr>
                <w:t>Go</w:t>
              </w:r>
            </w:hyperlink>
          </w:p>
        </w:tc>
        <w:tc>
          <w:tcPr>
            <w:tcW w:w="850" w:type="dxa"/>
          </w:tcPr>
          <w:p w14:paraId="6CCCE2CF"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74209" w:rsidRPr="00674209" w14:paraId="2AA1F48D" w14:textId="77777777" w:rsidTr="00674209">
        <w:tblPrEx>
          <w:tblCellMar>
            <w:top w:w="0" w:type="dxa"/>
            <w:bottom w:w="0" w:type="dxa"/>
          </w:tblCellMar>
        </w:tblPrEx>
        <w:tc>
          <w:tcPr>
            <w:tcW w:w="1247" w:type="dxa"/>
          </w:tcPr>
          <w:p w14:paraId="4F6D314D" w14:textId="77777777" w:rsidR="00674209" w:rsidRPr="00674209" w:rsidRDefault="00674209" w:rsidP="00674209">
            <w:pPr>
              <w:spacing w:line="240" w:lineRule="auto"/>
              <w:jc w:val="left"/>
              <w:rPr>
                <w:rFonts w:cs="Frankruhel"/>
                <w:sz w:val="24"/>
                <w:rtl/>
              </w:rPr>
            </w:pPr>
            <w:r>
              <w:rPr>
                <w:sz w:val="24"/>
                <w:rtl/>
              </w:rPr>
              <w:t xml:space="preserve">סעיף 34 </w:t>
            </w:r>
          </w:p>
        </w:tc>
        <w:tc>
          <w:tcPr>
            <w:tcW w:w="5669" w:type="dxa"/>
          </w:tcPr>
          <w:p w14:paraId="2B093888" w14:textId="77777777" w:rsidR="00674209" w:rsidRPr="00674209" w:rsidRDefault="00674209" w:rsidP="00674209">
            <w:pPr>
              <w:spacing w:line="240" w:lineRule="auto"/>
              <w:jc w:val="left"/>
              <w:rPr>
                <w:rFonts w:cs="Frankruhel"/>
                <w:sz w:val="24"/>
                <w:rtl/>
              </w:rPr>
            </w:pPr>
            <w:r>
              <w:rPr>
                <w:sz w:val="24"/>
                <w:rtl/>
              </w:rPr>
              <w:t>הערכת מועמדים  על ידי הבוחנים</w:t>
            </w:r>
          </w:p>
        </w:tc>
        <w:tc>
          <w:tcPr>
            <w:tcW w:w="567" w:type="dxa"/>
          </w:tcPr>
          <w:p w14:paraId="1BCA7FEB" w14:textId="77777777" w:rsidR="00674209" w:rsidRPr="00674209" w:rsidRDefault="00674209" w:rsidP="00674209">
            <w:pPr>
              <w:spacing w:line="240" w:lineRule="auto"/>
              <w:jc w:val="left"/>
              <w:rPr>
                <w:rStyle w:val="Hyperlink"/>
                <w:rtl/>
              </w:rPr>
            </w:pPr>
            <w:hyperlink w:anchor="Seif34" w:tooltip="הערכת מועמדים  על ידי הבוחנים" w:history="1">
              <w:r w:rsidRPr="00674209">
                <w:rPr>
                  <w:rStyle w:val="Hyperlink"/>
                </w:rPr>
                <w:t>Go</w:t>
              </w:r>
            </w:hyperlink>
          </w:p>
        </w:tc>
        <w:tc>
          <w:tcPr>
            <w:tcW w:w="850" w:type="dxa"/>
          </w:tcPr>
          <w:p w14:paraId="429A0AED"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35B26C7D" w14:textId="77777777" w:rsidTr="00674209">
        <w:tblPrEx>
          <w:tblCellMar>
            <w:top w:w="0" w:type="dxa"/>
            <w:bottom w:w="0" w:type="dxa"/>
          </w:tblCellMar>
        </w:tblPrEx>
        <w:tc>
          <w:tcPr>
            <w:tcW w:w="1247" w:type="dxa"/>
          </w:tcPr>
          <w:p w14:paraId="222F7F85" w14:textId="77777777" w:rsidR="00674209" w:rsidRPr="00674209" w:rsidRDefault="00674209" w:rsidP="00674209">
            <w:pPr>
              <w:spacing w:line="240" w:lineRule="auto"/>
              <w:jc w:val="left"/>
              <w:rPr>
                <w:rFonts w:cs="Frankruhel"/>
                <w:sz w:val="24"/>
                <w:rtl/>
              </w:rPr>
            </w:pPr>
            <w:r>
              <w:rPr>
                <w:sz w:val="24"/>
                <w:rtl/>
              </w:rPr>
              <w:t xml:space="preserve">סעיף 35 </w:t>
            </w:r>
          </w:p>
        </w:tc>
        <w:tc>
          <w:tcPr>
            <w:tcW w:w="5669" w:type="dxa"/>
          </w:tcPr>
          <w:p w14:paraId="133BD0EF" w14:textId="77777777" w:rsidR="00674209" w:rsidRPr="00674209" w:rsidRDefault="00674209" w:rsidP="00674209">
            <w:pPr>
              <w:spacing w:line="240" w:lineRule="auto"/>
              <w:jc w:val="left"/>
              <w:rPr>
                <w:rFonts w:cs="Frankruhel"/>
                <w:sz w:val="24"/>
                <w:rtl/>
              </w:rPr>
            </w:pPr>
            <w:r>
              <w:rPr>
                <w:sz w:val="24"/>
                <w:rtl/>
              </w:rPr>
              <w:t>מסקנות הוועדה ונימוקיה</w:t>
            </w:r>
          </w:p>
        </w:tc>
        <w:tc>
          <w:tcPr>
            <w:tcW w:w="567" w:type="dxa"/>
          </w:tcPr>
          <w:p w14:paraId="78CB1C77" w14:textId="77777777" w:rsidR="00674209" w:rsidRPr="00674209" w:rsidRDefault="00674209" w:rsidP="00674209">
            <w:pPr>
              <w:spacing w:line="240" w:lineRule="auto"/>
              <w:jc w:val="left"/>
              <w:rPr>
                <w:rStyle w:val="Hyperlink"/>
                <w:rtl/>
              </w:rPr>
            </w:pPr>
            <w:hyperlink w:anchor="Seif35" w:tooltip="מסקנות הוועדה ונימוקיה" w:history="1">
              <w:r w:rsidRPr="00674209">
                <w:rPr>
                  <w:rStyle w:val="Hyperlink"/>
                </w:rPr>
                <w:t>Go</w:t>
              </w:r>
            </w:hyperlink>
          </w:p>
        </w:tc>
        <w:tc>
          <w:tcPr>
            <w:tcW w:w="850" w:type="dxa"/>
          </w:tcPr>
          <w:p w14:paraId="230FF18D"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276F7E40" w14:textId="77777777" w:rsidTr="00674209">
        <w:tblPrEx>
          <w:tblCellMar>
            <w:top w:w="0" w:type="dxa"/>
            <w:bottom w:w="0" w:type="dxa"/>
          </w:tblCellMar>
        </w:tblPrEx>
        <w:tc>
          <w:tcPr>
            <w:tcW w:w="1247" w:type="dxa"/>
          </w:tcPr>
          <w:p w14:paraId="18F8CF14" w14:textId="77777777" w:rsidR="00674209" w:rsidRPr="00674209" w:rsidRDefault="00674209" w:rsidP="00674209">
            <w:pPr>
              <w:spacing w:line="240" w:lineRule="auto"/>
              <w:jc w:val="left"/>
              <w:rPr>
                <w:rFonts w:cs="Frankruhel"/>
                <w:sz w:val="24"/>
                <w:rtl/>
              </w:rPr>
            </w:pPr>
            <w:r>
              <w:rPr>
                <w:sz w:val="24"/>
                <w:rtl/>
              </w:rPr>
              <w:t xml:space="preserve">סעיף 36 </w:t>
            </w:r>
          </w:p>
        </w:tc>
        <w:tc>
          <w:tcPr>
            <w:tcW w:w="5669" w:type="dxa"/>
          </w:tcPr>
          <w:p w14:paraId="1C2CF9AD" w14:textId="77777777" w:rsidR="00674209" w:rsidRPr="00674209" w:rsidRDefault="00674209" w:rsidP="00674209">
            <w:pPr>
              <w:spacing w:line="240" w:lineRule="auto"/>
              <w:jc w:val="left"/>
              <w:rPr>
                <w:rFonts w:cs="Frankruhel"/>
                <w:sz w:val="24"/>
                <w:rtl/>
              </w:rPr>
            </w:pPr>
            <w:r>
              <w:rPr>
                <w:sz w:val="24"/>
                <w:rtl/>
              </w:rPr>
              <w:t>הרשות להתייצב לפני ועדת הבוחנים</w:t>
            </w:r>
          </w:p>
        </w:tc>
        <w:tc>
          <w:tcPr>
            <w:tcW w:w="567" w:type="dxa"/>
          </w:tcPr>
          <w:p w14:paraId="0473194C" w14:textId="77777777" w:rsidR="00674209" w:rsidRPr="00674209" w:rsidRDefault="00674209" w:rsidP="00674209">
            <w:pPr>
              <w:spacing w:line="240" w:lineRule="auto"/>
              <w:jc w:val="left"/>
              <w:rPr>
                <w:rStyle w:val="Hyperlink"/>
                <w:rtl/>
              </w:rPr>
            </w:pPr>
            <w:hyperlink w:anchor="Seif36" w:tooltip="הרשות להתייצב לפני ועדת הבוחנים" w:history="1">
              <w:r w:rsidRPr="00674209">
                <w:rPr>
                  <w:rStyle w:val="Hyperlink"/>
                </w:rPr>
                <w:t>Go</w:t>
              </w:r>
            </w:hyperlink>
          </w:p>
        </w:tc>
        <w:tc>
          <w:tcPr>
            <w:tcW w:w="850" w:type="dxa"/>
          </w:tcPr>
          <w:p w14:paraId="4E9E3BF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39B45724" w14:textId="77777777" w:rsidTr="00674209">
        <w:tblPrEx>
          <w:tblCellMar>
            <w:top w:w="0" w:type="dxa"/>
            <w:bottom w:w="0" w:type="dxa"/>
          </w:tblCellMar>
        </w:tblPrEx>
        <w:tc>
          <w:tcPr>
            <w:tcW w:w="1247" w:type="dxa"/>
          </w:tcPr>
          <w:p w14:paraId="7B4B18F7" w14:textId="77777777" w:rsidR="00674209" w:rsidRPr="00674209" w:rsidRDefault="00674209" w:rsidP="00674209">
            <w:pPr>
              <w:spacing w:line="240" w:lineRule="auto"/>
              <w:jc w:val="left"/>
              <w:rPr>
                <w:rFonts w:cs="Frankruhel"/>
                <w:sz w:val="24"/>
                <w:rtl/>
              </w:rPr>
            </w:pPr>
            <w:r>
              <w:rPr>
                <w:sz w:val="24"/>
                <w:rtl/>
              </w:rPr>
              <w:t xml:space="preserve">סעיף 37 </w:t>
            </w:r>
          </w:p>
        </w:tc>
        <w:tc>
          <w:tcPr>
            <w:tcW w:w="5669" w:type="dxa"/>
          </w:tcPr>
          <w:p w14:paraId="0B09B305" w14:textId="77777777" w:rsidR="00674209" w:rsidRPr="00674209" w:rsidRDefault="00674209" w:rsidP="00674209">
            <w:pPr>
              <w:spacing w:line="240" w:lineRule="auto"/>
              <w:jc w:val="left"/>
              <w:rPr>
                <w:rFonts w:cs="Frankruhel"/>
                <w:sz w:val="24"/>
                <w:rtl/>
              </w:rPr>
            </w:pPr>
            <w:r>
              <w:rPr>
                <w:sz w:val="24"/>
                <w:rtl/>
              </w:rPr>
              <w:t>סודיות</w:t>
            </w:r>
          </w:p>
        </w:tc>
        <w:tc>
          <w:tcPr>
            <w:tcW w:w="567" w:type="dxa"/>
          </w:tcPr>
          <w:p w14:paraId="0E2580E4" w14:textId="77777777" w:rsidR="00674209" w:rsidRPr="00674209" w:rsidRDefault="00674209" w:rsidP="00674209">
            <w:pPr>
              <w:spacing w:line="240" w:lineRule="auto"/>
              <w:jc w:val="left"/>
              <w:rPr>
                <w:rStyle w:val="Hyperlink"/>
                <w:rtl/>
              </w:rPr>
            </w:pPr>
            <w:hyperlink w:anchor="Seif37" w:tooltip="סודיות" w:history="1">
              <w:r w:rsidRPr="00674209">
                <w:rPr>
                  <w:rStyle w:val="Hyperlink"/>
                </w:rPr>
                <w:t>Go</w:t>
              </w:r>
            </w:hyperlink>
          </w:p>
        </w:tc>
        <w:tc>
          <w:tcPr>
            <w:tcW w:w="850" w:type="dxa"/>
          </w:tcPr>
          <w:p w14:paraId="4FCE5589"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09A98B89" w14:textId="77777777" w:rsidTr="00674209">
        <w:tblPrEx>
          <w:tblCellMar>
            <w:top w:w="0" w:type="dxa"/>
            <w:bottom w:w="0" w:type="dxa"/>
          </w:tblCellMar>
        </w:tblPrEx>
        <w:tc>
          <w:tcPr>
            <w:tcW w:w="1247" w:type="dxa"/>
          </w:tcPr>
          <w:p w14:paraId="567FC8E8" w14:textId="77777777" w:rsidR="00674209" w:rsidRPr="00674209" w:rsidRDefault="00674209" w:rsidP="00674209">
            <w:pPr>
              <w:spacing w:line="240" w:lineRule="auto"/>
              <w:jc w:val="left"/>
              <w:rPr>
                <w:rFonts w:cs="Frankruhel"/>
                <w:sz w:val="24"/>
                <w:rtl/>
              </w:rPr>
            </w:pPr>
            <w:r>
              <w:rPr>
                <w:sz w:val="24"/>
                <w:rtl/>
              </w:rPr>
              <w:t xml:space="preserve">סעיף 38 </w:t>
            </w:r>
          </w:p>
        </w:tc>
        <w:tc>
          <w:tcPr>
            <w:tcW w:w="5669" w:type="dxa"/>
          </w:tcPr>
          <w:p w14:paraId="7F4B5B65" w14:textId="77777777" w:rsidR="00674209" w:rsidRPr="00674209" w:rsidRDefault="00674209" w:rsidP="00674209">
            <w:pPr>
              <w:spacing w:line="240" w:lineRule="auto"/>
              <w:jc w:val="left"/>
              <w:rPr>
                <w:rFonts w:cs="Frankruhel"/>
                <w:sz w:val="24"/>
                <w:rtl/>
              </w:rPr>
            </w:pPr>
            <w:r>
              <w:rPr>
                <w:sz w:val="24"/>
                <w:rtl/>
              </w:rPr>
              <w:t>ביטול החלטה של ועדת הבוחנים</w:t>
            </w:r>
          </w:p>
        </w:tc>
        <w:tc>
          <w:tcPr>
            <w:tcW w:w="567" w:type="dxa"/>
          </w:tcPr>
          <w:p w14:paraId="08FE4035" w14:textId="77777777" w:rsidR="00674209" w:rsidRPr="00674209" w:rsidRDefault="00674209" w:rsidP="00674209">
            <w:pPr>
              <w:spacing w:line="240" w:lineRule="auto"/>
              <w:jc w:val="left"/>
              <w:rPr>
                <w:rStyle w:val="Hyperlink"/>
                <w:rtl/>
              </w:rPr>
            </w:pPr>
            <w:hyperlink w:anchor="Seif38" w:tooltip="ביטול החלטה של ועדת הבוחנים" w:history="1">
              <w:r w:rsidRPr="00674209">
                <w:rPr>
                  <w:rStyle w:val="Hyperlink"/>
                </w:rPr>
                <w:t>Go</w:t>
              </w:r>
            </w:hyperlink>
          </w:p>
        </w:tc>
        <w:tc>
          <w:tcPr>
            <w:tcW w:w="850" w:type="dxa"/>
          </w:tcPr>
          <w:p w14:paraId="1CF1F750"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1E8B74F7" w14:textId="77777777" w:rsidTr="00674209">
        <w:tblPrEx>
          <w:tblCellMar>
            <w:top w:w="0" w:type="dxa"/>
            <w:bottom w:w="0" w:type="dxa"/>
          </w:tblCellMar>
        </w:tblPrEx>
        <w:tc>
          <w:tcPr>
            <w:tcW w:w="1247" w:type="dxa"/>
          </w:tcPr>
          <w:p w14:paraId="485AC795" w14:textId="77777777" w:rsidR="00674209" w:rsidRPr="00674209" w:rsidRDefault="00674209" w:rsidP="00674209">
            <w:pPr>
              <w:spacing w:line="240" w:lineRule="auto"/>
              <w:jc w:val="left"/>
              <w:rPr>
                <w:rFonts w:cs="Frankruhel"/>
                <w:sz w:val="24"/>
                <w:rtl/>
              </w:rPr>
            </w:pPr>
            <w:r>
              <w:rPr>
                <w:sz w:val="24"/>
                <w:rtl/>
              </w:rPr>
              <w:t xml:space="preserve">סעיף 39 </w:t>
            </w:r>
          </w:p>
        </w:tc>
        <w:tc>
          <w:tcPr>
            <w:tcW w:w="5669" w:type="dxa"/>
          </w:tcPr>
          <w:p w14:paraId="5DA77D89" w14:textId="77777777" w:rsidR="00674209" w:rsidRPr="00674209" w:rsidRDefault="00674209" w:rsidP="00674209">
            <w:pPr>
              <w:spacing w:line="240" w:lineRule="auto"/>
              <w:jc w:val="left"/>
              <w:rPr>
                <w:rFonts w:cs="Frankruhel"/>
                <w:sz w:val="24"/>
                <w:rtl/>
              </w:rPr>
            </w:pPr>
            <w:r>
              <w:rPr>
                <w:sz w:val="24"/>
                <w:rtl/>
              </w:rPr>
              <w:t>פטור לבעלי הכשרה או השכלה</w:t>
            </w:r>
          </w:p>
        </w:tc>
        <w:tc>
          <w:tcPr>
            <w:tcW w:w="567" w:type="dxa"/>
          </w:tcPr>
          <w:p w14:paraId="7D87EBE0" w14:textId="77777777" w:rsidR="00674209" w:rsidRPr="00674209" w:rsidRDefault="00674209" w:rsidP="00674209">
            <w:pPr>
              <w:spacing w:line="240" w:lineRule="auto"/>
              <w:jc w:val="left"/>
              <w:rPr>
                <w:rStyle w:val="Hyperlink"/>
                <w:rtl/>
              </w:rPr>
            </w:pPr>
            <w:hyperlink w:anchor="Seif39" w:tooltip="פטור לבעלי הכשרה או השכלה" w:history="1">
              <w:r w:rsidRPr="00674209">
                <w:rPr>
                  <w:rStyle w:val="Hyperlink"/>
                </w:rPr>
                <w:t>Go</w:t>
              </w:r>
            </w:hyperlink>
          </w:p>
        </w:tc>
        <w:tc>
          <w:tcPr>
            <w:tcW w:w="850" w:type="dxa"/>
          </w:tcPr>
          <w:p w14:paraId="6270DAEC"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17965FE0" w14:textId="77777777" w:rsidTr="00674209">
        <w:tblPrEx>
          <w:tblCellMar>
            <w:top w:w="0" w:type="dxa"/>
            <w:bottom w:w="0" w:type="dxa"/>
          </w:tblCellMar>
        </w:tblPrEx>
        <w:tc>
          <w:tcPr>
            <w:tcW w:w="1247" w:type="dxa"/>
          </w:tcPr>
          <w:p w14:paraId="6712EA6A" w14:textId="77777777" w:rsidR="00674209" w:rsidRPr="00674209" w:rsidRDefault="00674209" w:rsidP="00674209">
            <w:pPr>
              <w:spacing w:line="240" w:lineRule="auto"/>
              <w:jc w:val="left"/>
              <w:rPr>
                <w:rFonts w:cs="Frankruhel"/>
                <w:sz w:val="24"/>
                <w:rtl/>
              </w:rPr>
            </w:pPr>
          </w:p>
        </w:tc>
        <w:tc>
          <w:tcPr>
            <w:tcW w:w="5669" w:type="dxa"/>
          </w:tcPr>
          <w:p w14:paraId="5BB7D7AC" w14:textId="77777777" w:rsidR="00674209" w:rsidRPr="00674209" w:rsidRDefault="00674209" w:rsidP="00674209">
            <w:pPr>
              <w:spacing w:line="240" w:lineRule="auto"/>
              <w:jc w:val="left"/>
              <w:rPr>
                <w:rFonts w:cs="Frankruhel"/>
                <w:sz w:val="24"/>
                <w:rtl/>
              </w:rPr>
            </w:pPr>
            <w:r>
              <w:rPr>
                <w:sz w:val="24"/>
                <w:rtl/>
              </w:rPr>
              <w:t>פרק ו': הוראות שונות</w:t>
            </w:r>
          </w:p>
        </w:tc>
        <w:tc>
          <w:tcPr>
            <w:tcW w:w="567" w:type="dxa"/>
          </w:tcPr>
          <w:p w14:paraId="36D9C24B" w14:textId="77777777" w:rsidR="00674209" w:rsidRPr="00674209" w:rsidRDefault="00674209" w:rsidP="00674209">
            <w:pPr>
              <w:spacing w:line="240" w:lineRule="auto"/>
              <w:jc w:val="left"/>
              <w:rPr>
                <w:rStyle w:val="Hyperlink"/>
                <w:rtl/>
              </w:rPr>
            </w:pPr>
            <w:hyperlink w:anchor="med5" w:tooltip="פרק ו: הוראות שונות" w:history="1">
              <w:r w:rsidRPr="00674209">
                <w:rPr>
                  <w:rStyle w:val="Hyperlink"/>
                </w:rPr>
                <w:t>Go</w:t>
              </w:r>
            </w:hyperlink>
          </w:p>
        </w:tc>
        <w:tc>
          <w:tcPr>
            <w:tcW w:w="850" w:type="dxa"/>
          </w:tcPr>
          <w:p w14:paraId="5AFF84CC"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43CCFA10" w14:textId="77777777" w:rsidTr="00674209">
        <w:tblPrEx>
          <w:tblCellMar>
            <w:top w:w="0" w:type="dxa"/>
            <w:bottom w:w="0" w:type="dxa"/>
          </w:tblCellMar>
        </w:tblPrEx>
        <w:tc>
          <w:tcPr>
            <w:tcW w:w="1247" w:type="dxa"/>
          </w:tcPr>
          <w:p w14:paraId="7EE8DF13" w14:textId="77777777" w:rsidR="00674209" w:rsidRPr="00674209" w:rsidRDefault="00674209" w:rsidP="00674209">
            <w:pPr>
              <w:spacing w:line="240" w:lineRule="auto"/>
              <w:jc w:val="left"/>
              <w:rPr>
                <w:rFonts w:cs="Frankruhel"/>
                <w:sz w:val="24"/>
                <w:rtl/>
              </w:rPr>
            </w:pPr>
            <w:r>
              <w:rPr>
                <w:sz w:val="24"/>
                <w:rtl/>
              </w:rPr>
              <w:t xml:space="preserve">סעיף 40 </w:t>
            </w:r>
          </w:p>
        </w:tc>
        <w:tc>
          <w:tcPr>
            <w:tcW w:w="5669" w:type="dxa"/>
          </w:tcPr>
          <w:p w14:paraId="46C2DFC7" w14:textId="77777777" w:rsidR="00674209" w:rsidRPr="00674209" w:rsidRDefault="00674209" w:rsidP="00674209">
            <w:pPr>
              <w:spacing w:line="240" w:lineRule="auto"/>
              <w:jc w:val="left"/>
              <w:rPr>
                <w:rFonts w:cs="Frankruhel"/>
                <w:sz w:val="24"/>
                <w:rtl/>
              </w:rPr>
            </w:pPr>
            <w:r>
              <w:rPr>
                <w:sz w:val="24"/>
                <w:rtl/>
              </w:rPr>
              <w:t>משלוח הודעות</w:t>
            </w:r>
          </w:p>
        </w:tc>
        <w:tc>
          <w:tcPr>
            <w:tcW w:w="567" w:type="dxa"/>
          </w:tcPr>
          <w:p w14:paraId="3D0FA325" w14:textId="77777777" w:rsidR="00674209" w:rsidRPr="00674209" w:rsidRDefault="00674209" w:rsidP="00674209">
            <w:pPr>
              <w:spacing w:line="240" w:lineRule="auto"/>
              <w:jc w:val="left"/>
              <w:rPr>
                <w:rStyle w:val="Hyperlink"/>
                <w:rtl/>
              </w:rPr>
            </w:pPr>
            <w:hyperlink w:anchor="Seif40" w:tooltip="משלוח הודעות" w:history="1">
              <w:r w:rsidRPr="00674209">
                <w:rPr>
                  <w:rStyle w:val="Hyperlink"/>
                </w:rPr>
                <w:t>Go</w:t>
              </w:r>
            </w:hyperlink>
          </w:p>
        </w:tc>
        <w:tc>
          <w:tcPr>
            <w:tcW w:w="850" w:type="dxa"/>
          </w:tcPr>
          <w:p w14:paraId="1BF291B8"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74209" w:rsidRPr="00674209" w14:paraId="4C78F57F" w14:textId="77777777" w:rsidTr="00674209">
        <w:tblPrEx>
          <w:tblCellMar>
            <w:top w:w="0" w:type="dxa"/>
            <w:bottom w:w="0" w:type="dxa"/>
          </w:tblCellMar>
        </w:tblPrEx>
        <w:tc>
          <w:tcPr>
            <w:tcW w:w="1247" w:type="dxa"/>
          </w:tcPr>
          <w:p w14:paraId="29A216D3" w14:textId="77777777" w:rsidR="00674209" w:rsidRPr="00674209" w:rsidRDefault="00674209" w:rsidP="00674209">
            <w:pPr>
              <w:spacing w:line="240" w:lineRule="auto"/>
              <w:jc w:val="left"/>
              <w:rPr>
                <w:rFonts w:cs="Frankruhel"/>
                <w:sz w:val="24"/>
                <w:rtl/>
              </w:rPr>
            </w:pPr>
          </w:p>
        </w:tc>
        <w:tc>
          <w:tcPr>
            <w:tcW w:w="5669" w:type="dxa"/>
          </w:tcPr>
          <w:p w14:paraId="4A525C6B" w14:textId="77777777" w:rsidR="00674209" w:rsidRPr="00674209" w:rsidRDefault="00674209" w:rsidP="00674209">
            <w:pPr>
              <w:spacing w:line="240" w:lineRule="auto"/>
              <w:jc w:val="left"/>
              <w:rPr>
                <w:rFonts w:cs="Frankruhel"/>
                <w:sz w:val="24"/>
                <w:rtl/>
              </w:rPr>
            </w:pPr>
            <w:r>
              <w:rPr>
                <w:sz w:val="24"/>
                <w:rtl/>
              </w:rPr>
              <w:t>תוספת</w:t>
            </w:r>
          </w:p>
        </w:tc>
        <w:tc>
          <w:tcPr>
            <w:tcW w:w="567" w:type="dxa"/>
          </w:tcPr>
          <w:p w14:paraId="54B03E73" w14:textId="77777777" w:rsidR="00674209" w:rsidRPr="00674209" w:rsidRDefault="00674209" w:rsidP="00674209">
            <w:pPr>
              <w:spacing w:line="240" w:lineRule="auto"/>
              <w:jc w:val="left"/>
              <w:rPr>
                <w:rStyle w:val="Hyperlink"/>
                <w:rtl/>
              </w:rPr>
            </w:pPr>
            <w:hyperlink w:anchor="med6" w:tooltip="תוספת" w:history="1">
              <w:r w:rsidRPr="00674209">
                <w:rPr>
                  <w:rStyle w:val="Hyperlink"/>
                </w:rPr>
                <w:t>Go</w:t>
              </w:r>
            </w:hyperlink>
          </w:p>
        </w:tc>
        <w:tc>
          <w:tcPr>
            <w:tcW w:w="850" w:type="dxa"/>
          </w:tcPr>
          <w:p w14:paraId="0858A9DB" w14:textId="77777777" w:rsidR="00674209" w:rsidRPr="00674209" w:rsidRDefault="00674209" w:rsidP="006742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576EF927" w14:textId="77777777" w:rsidR="00D43EE4" w:rsidRPr="00B92EFC" w:rsidRDefault="00D43EE4">
      <w:pPr>
        <w:pStyle w:val="big-header"/>
        <w:ind w:left="0" w:right="1134"/>
        <w:rPr>
          <w:rFonts w:cs="FrankRuehl"/>
          <w:sz w:val="32"/>
          <w:rtl/>
        </w:rPr>
      </w:pPr>
    </w:p>
    <w:p w14:paraId="57593C36" w14:textId="77777777" w:rsidR="00D43EE4" w:rsidRPr="00B92EFC" w:rsidRDefault="00D43EE4" w:rsidP="00C15D2A">
      <w:pPr>
        <w:pStyle w:val="big-header"/>
        <w:ind w:left="0" w:right="1134"/>
        <w:rPr>
          <w:rStyle w:val="default"/>
          <w:rFonts w:cs="FrankRuehl" w:hint="cs"/>
          <w:rtl/>
        </w:rPr>
      </w:pPr>
      <w:r w:rsidRPr="00B92EFC">
        <w:rPr>
          <w:rFonts w:cs="FrankRuehl"/>
          <w:sz w:val="32"/>
          <w:rtl/>
        </w:rPr>
        <w:br w:type="page"/>
      </w:r>
      <w:r w:rsidRPr="00B92EFC">
        <w:rPr>
          <w:rFonts w:cs="FrankRuehl"/>
          <w:sz w:val="32"/>
          <w:rtl/>
        </w:rPr>
        <w:lastRenderedPageBreak/>
        <w:t>כל</w:t>
      </w:r>
      <w:r w:rsidRPr="00B92EFC">
        <w:rPr>
          <w:rFonts w:cs="FrankRuehl" w:hint="cs"/>
          <w:sz w:val="32"/>
          <w:rtl/>
        </w:rPr>
        <w:t>לי שירות המדינה (מינויים) (מכרזים, בחינות ומבחנים</w:t>
      </w:r>
      <w:r w:rsidR="00C15D2A" w:rsidRPr="00B92EFC">
        <w:rPr>
          <w:rFonts w:cs="FrankRuehl"/>
          <w:sz w:val="32"/>
          <w:rtl/>
        </w:rPr>
        <w:t>)</w:t>
      </w:r>
      <w:r w:rsidR="00C15D2A">
        <w:rPr>
          <w:rFonts w:cs="FrankRuehl" w:hint="cs"/>
          <w:sz w:val="32"/>
          <w:rtl/>
        </w:rPr>
        <w:t xml:space="preserve"> (עובדי ועדת הבחירות המרכזית לכנסת)</w:t>
      </w:r>
      <w:r w:rsidR="00C15D2A" w:rsidRPr="00B92EFC">
        <w:rPr>
          <w:rFonts w:cs="FrankRuehl"/>
          <w:sz w:val="32"/>
          <w:rtl/>
        </w:rPr>
        <w:t>, תש</w:t>
      </w:r>
      <w:r w:rsidR="00C15D2A">
        <w:rPr>
          <w:rFonts w:cs="FrankRuehl" w:hint="cs"/>
          <w:sz w:val="32"/>
          <w:rtl/>
        </w:rPr>
        <w:t>ע"ז-2017</w:t>
      </w:r>
      <w:r w:rsidRPr="00B92EFC">
        <w:rPr>
          <w:rStyle w:val="default"/>
          <w:rtl/>
        </w:rPr>
        <w:footnoteReference w:customMarkFollows="1" w:id="2"/>
        <w:t>*</w:t>
      </w:r>
    </w:p>
    <w:p w14:paraId="1567C4CD" w14:textId="77777777" w:rsidR="00D43EE4" w:rsidRDefault="00D43EE4" w:rsidP="00101660">
      <w:pPr>
        <w:pStyle w:val="P00"/>
        <w:spacing w:before="72"/>
        <w:ind w:left="0" w:right="1134"/>
        <w:rPr>
          <w:rStyle w:val="default"/>
          <w:rFonts w:cs="FrankRuehl" w:hint="cs"/>
          <w:rtl/>
        </w:rPr>
      </w:pPr>
      <w:r w:rsidRPr="00B92EFC">
        <w:rPr>
          <w:rFonts w:cs="FrankRuehl"/>
          <w:sz w:val="26"/>
          <w:rtl/>
        </w:rPr>
        <w:tab/>
      </w:r>
      <w:r w:rsidRPr="00B92EFC">
        <w:rPr>
          <w:rStyle w:val="default"/>
          <w:rFonts w:cs="FrankRuehl"/>
          <w:rtl/>
        </w:rPr>
        <w:t>בת</w:t>
      </w:r>
      <w:r w:rsidRPr="00B92EFC">
        <w:rPr>
          <w:rStyle w:val="default"/>
          <w:rFonts w:cs="FrankRuehl" w:hint="cs"/>
          <w:rtl/>
        </w:rPr>
        <w:t>וקף סמכות</w:t>
      </w:r>
      <w:r w:rsidR="00101660">
        <w:rPr>
          <w:rStyle w:val="default"/>
          <w:rFonts w:cs="FrankRuehl" w:hint="cs"/>
          <w:rtl/>
        </w:rPr>
        <w:t>י</w:t>
      </w:r>
      <w:r w:rsidRPr="00B92EFC">
        <w:rPr>
          <w:rStyle w:val="default"/>
          <w:rFonts w:cs="FrankRuehl" w:hint="cs"/>
          <w:rtl/>
        </w:rPr>
        <w:t xml:space="preserve"> לפי סעיפים 20, 25, 26</w:t>
      </w:r>
      <w:r w:rsidR="00101660">
        <w:rPr>
          <w:rStyle w:val="default"/>
          <w:rFonts w:cs="FrankRuehl" w:hint="cs"/>
          <w:rtl/>
        </w:rPr>
        <w:t>,</w:t>
      </w:r>
      <w:r w:rsidRPr="00B92EFC">
        <w:rPr>
          <w:rStyle w:val="default"/>
          <w:rFonts w:cs="FrankRuehl" w:hint="cs"/>
          <w:rtl/>
        </w:rPr>
        <w:t xml:space="preserve"> 28 </w:t>
      </w:r>
      <w:r w:rsidR="00101660">
        <w:rPr>
          <w:rStyle w:val="default"/>
          <w:rFonts w:cs="FrankRuehl" w:hint="cs"/>
          <w:rtl/>
        </w:rPr>
        <w:t xml:space="preserve">ו-41(ב) </w:t>
      </w:r>
      <w:r w:rsidRPr="00B92EFC">
        <w:rPr>
          <w:rStyle w:val="default"/>
          <w:rFonts w:cs="FrankRuehl" w:hint="cs"/>
          <w:rtl/>
        </w:rPr>
        <w:t>לחוק שי</w:t>
      </w:r>
      <w:r w:rsidRPr="00B92EFC">
        <w:rPr>
          <w:rStyle w:val="default"/>
          <w:rFonts w:cs="FrankRuehl"/>
          <w:rtl/>
        </w:rPr>
        <w:t>ר</w:t>
      </w:r>
      <w:r w:rsidRPr="00B92EFC">
        <w:rPr>
          <w:rStyle w:val="default"/>
          <w:rFonts w:cs="FrankRuehl" w:hint="cs"/>
          <w:rtl/>
        </w:rPr>
        <w:t xml:space="preserve">ות המדינה (מינויים), </w:t>
      </w:r>
      <w:r w:rsidR="00101660">
        <w:rPr>
          <w:rStyle w:val="default"/>
          <w:rFonts w:cs="FrankRuehl" w:hint="cs"/>
          <w:rtl/>
        </w:rPr>
        <w:t>ה</w:t>
      </w:r>
      <w:r w:rsidRPr="00B92EFC">
        <w:rPr>
          <w:rStyle w:val="default"/>
          <w:rFonts w:cs="FrankRuehl" w:hint="cs"/>
          <w:rtl/>
        </w:rPr>
        <w:t>תשי"ט</w:t>
      </w:r>
      <w:r w:rsidR="00C50AB4">
        <w:rPr>
          <w:rStyle w:val="default"/>
          <w:rFonts w:cs="FrankRuehl" w:hint="cs"/>
          <w:rtl/>
        </w:rPr>
        <w:t>-</w:t>
      </w:r>
      <w:r w:rsidRPr="00B92EFC">
        <w:rPr>
          <w:rStyle w:val="default"/>
          <w:rFonts w:cs="FrankRuehl"/>
          <w:rtl/>
        </w:rPr>
        <w:t xml:space="preserve">1959, </w:t>
      </w:r>
      <w:r w:rsidR="00101660">
        <w:rPr>
          <w:rStyle w:val="default"/>
          <w:rFonts w:cs="FrankRuehl" w:hint="cs"/>
          <w:rtl/>
        </w:rPr>
        <w:t xml:space="preserve">ובהתייעצות עם נציב שירות המדינה, אני קובעת </w:t>
      </w:r>
      <w:r w:rsidRPr="00B92EFC">
        <w:rPr>
          <w:rStyle w:val="default"/>
          <w:rFonts w:cs="FrankRuehl" w:hint="cs"/>
          <w:rtl/>
        </w:rPr>
        <w:t>כללים אלה:</w:t>
      </w:r>
    </w:p>
    <w:p w14:paraId="48F5B680" w14:textId="77777777" w:rsidR="00D43EE4" w:rsidRPr="00B92EFC" w:rsidRDefault="00D43EE4" w:rsidP="00101660">
      <w:pPr>
        <w:pStyle w:val="medium2-header"/>
        <w:keepLines w:val="0"/>
        <w:spacing w:before="72"/>
        <w:ind w:left="0" w:right="1134"/>
        <w:rPr>
          <w:rFonts w:cs="FrankRuehl"/>
          <w:noProof/>
          <w:rtl/>
        </w:rPr>
      </w:pPr>
      <w:bookmarkStart w:id="0" w:name="med0"/>
      <w:bookmarkEnd w:id="0"/>
      <w:r w:rsidRPr="00B92EFC">
        <w:rPr>
          <w:rFonts w:cs="FrankRuehl"/>
          <w:noProof/>
          <w:rtl/>
        </w:rPr>
        <w:t>פר</w:t>
      </w:r>
      <w:r w:rsidRPr="00B92EFC">
        <w:rPr>
          <w:rFonts w:cs="FrankRuehl" w:hint="cs"/>
          <w:noProof/>
          <w:rtl/>
        </w:rPr>
        <w:t xml:space="preserve">ק </w:t>
      </w:r>
      <w:r w:rsidR="00101660">
        <w:rPr>
          <w:rFonts w:cs="FrankRuehl" w:hint="cs"/>
          <w:noProof/>
          <w:rtl/>
        </w:rPr>
        <w:t>א': כללי</w:t>
      </w:r>
    </w:p>
    <w:p w14:paraId="15673806" w14:textId="77777777" w:rsidR="00D43EE4" w:rsidRDefault="00D43EE4" w:rsidP="00101660">
      <w:pPr>
        <w:pStyle w:val="P00"/>
        <w:spacing w:before="72"/>
        <w:ind w:left="0" w:right="1134"/>
        <w:rPr>
          <w:rStyle w:val="default"/>
          <w:rFonts w:cs="FrankRuehl" w:hint="cs"/>
          <w:rtl/>
        </w:rPr>
      </w:pPr>
      <w:bookmarkStart w:id="1" w:name="Seif1"/>
      <w:bookmarkEnd w:id="1"/>
      <w:r w:rsidRPr="00B92EFC">
        <w:rPr>
          <w:lang w:val="he-IL"/>
        </w:rPr>
        <w:pict w14:anchorId="5817821E">
          <v:rect id="_x0000_s1026" style="position:absolute;left:0;text-align:left;margin-left:464.5pt;margin-top:8.05pt;width:75.05pt;height:10.35pt;z-index:251637760" o:allowincell="f" filled="f" stroked="f" strokecolor="lime" strokeweight=".25pt">
            <v:textbox inset="0,0,0,0">
              <w:txbxContent>
                <w:p w14:paraId="71EAB9FB" w14:textId="77777777" w:rsidR="00C80A93" w:rsidRDefault="00C80A93">
                  <w:pPr>
                    <w:spacing w:line="160" w:lineRule="exact"/>
                    <w:jc w:val="left"/>
                    <w:rPr>
                      <w:rFonts w:cs="Miriam" w:hint="cs"/>
                      <w:noProof/>
                      <w:sz w:val="18"/>
                      <w:szCs w:val="18"/>
                      <w:rtl/>
                    </w:rPr>
                  </w:pPr>
                  <w:r>
                    <w:rPr>
                      <w:rFonts w:cs="Miriam" w:hint="cs"/>
                      <w:sz w:val="18"/>
                      <w:szCs w:val="18"/>
                      <w:rtl/>
                    </w:rPr>
                    <w:t>הגדרה</w:t>
                  </w:r>
                </w:p>
              </w:txbxContent>
            </v:textbox>
            <w10:anchorlock/>
          </v:rect>
        </w:pict>
      </w:r>
      <w:r w:rsidRPr="00B92EFC">
        <w:rPr>
          <w:rStyle w:val="big-number"/>
          <w:rFonts w:cs="Miriam"/>
          <w:rtl/>
        </w:rPr>
        <w:t>1</w:t>
      </w:r>
      <w:r w:rsidRPr="002B5D25">
        <w:rPr>
          <w:rStyle w:val="default"/>
          <w:rFonts w:cs="FrankRuehl"/>
          <w:rtl/>
        </w:rPr>
        <w:t>.</w:t>
      </w:r>
      <w:r w:rsidRPr="002B5D25">
        <w:rPr>
          <w:rStyle w:val="default"/>
          <w:rFonts w:cs="FrankRuehl"/>
          <w:rtl/>
        </w:rPr>
        <w:tab/>
      </w:r>
      <w:r w:rsidR="00101660">
        <w:rPr>
          <w:rStyle w:val="default"/>
          <w:rFonts w:cs="FrankRuehl" w:hint="cs"/>
          <w:rtl/>
        </w:rPr>
        <w:t xml:space="preserve">בכללים אלה </w:t>
      </w:r>
      <w:r w:rsidR="00101660">
        <w:rPr>
          <w:rStyle w:val="default"/>
          <w:rFonts w:cs="FrankRuehl"/>
          <w:rtl/>
        </w:rPr>
        <w:t>–</w:t>
      </w:r>
    </w:p>
    <w:p w14:paraId="33DD0AC2" w14:textId="77777777" w:rsidR="00101660" w:rsidRDefault="00101660" w:rsidP="00101660">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שירות המדינה (מינויים), התשי"ט-1959;</w:t>
      </w:r>
    </w:p>
    <w:p w14:paraId="41F28061" w14:textId="77777777" w:rsidR="00101660" w:rsidRDefault="00101660" w:rsidP="00101660">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ועדת הבחירות או מי שהוא הסמיך לשם כך, בכלל או לעניין מסויים;</w:t>
      </w:r>
    </w:p>
    <w:p w14:paraId="0F33E328" w14:textId="77777777" w:rsidR="00101660" w:rsidRDefault="00101660" w:rsidP="00101660">
      <w:pPr>
        <w:pStyle w:val="P00"/>
        <w:spacing w:before="72"/>
        <w:ind w:left="0" w:right="1134"/>
        <w:rPr>
          <w:rStyle w:val="default"/>
          <w:rFonts w:cs="FrankRuehl" w:hint="cs"/>
          <w:rtl/>
        </w:rPr>
      </w:pPr>
      <w:r>
        <w:rPr>
          <w:rStyle w:val="default"/>
          <w:rFonts w:cs="FrankRuehl" w:hint="cs"/>
          <w:rtl/>
        </w:rPr>
        <w:tab/>
        <w:t xml:space="preserve">"ועדת הבחירות" </w:t>
      </w:r>
      <w:r>
        <w:rPr>
          <w:rStyle w:val="default"/>
          <w:rFonts w:cs="FrankRuehl"/>
          <w:rtl/>
        </w:rPr>
        <w:t>–</w:t>
      </w:r>
      <w:r>
        <w:rPr>
          <w:rStyle w:val="default"/>
          <w:rFonts w:cs="FrankRuehl" w:hint="cs"/>
          <w:rtl/>
        </w:rPr>
        <w:t xml:space="preserve"> ועדת הבחירות המרכזית לכנסת שהוקמה לפי סעיף 15(א) לחוק הבחירות לכנסת;</w:t>
      </w:r>
    </w:p>
    <w:p w14:paraId="549E27CF" w14:textId="77777777" w:rsidR="00101660" w:rsidRDefault="00101660" w:rsidP="00101660">
      <w:pPr>
        <w:pStyle w:val="P00"/>
        <w:spacing w:before="72"/>
        <w:ind w:left="0" w:right="1134"/>
        <w:rPr>
          <w:rStyle w:val="default"/>
          <w:rFonts w:cs="FrankRuehl" w:hint="cs"/>
          <w:rtl/>
        </w:rPr>
      </w:pPr>
      <w:r>
        <w:rPr>
          <w:rStyle w:val="default"/>
          <w:rFonts w:cs="FrankRuehl" w:hint="cs"/>
          <w:rtl/>
        </w:rPr>
        <w:tab/>
        <w:t xml:space="preserve">"חוק הבחירות לכנסת" </w:t>
      </w:r>
      <w:r>
        <w:rPr>
          <w:rStyle w:val="default"/>
          <w:rFonts w:cs="FrankRuehl"/>
          <w:rtl/>
        </w:rPr>
        <w:t>–</w:t>
      </w:r>
      <w:r>
        <w:rPr>
          <w:rStyle w:val="default"/>
          <w:rFonts w:cs="FrankRuehl" w:hint="cs"/>
          <w:rtl/>
        </w:rPr>
        <w:t xml:space="preserve"> חוק הבחירות לכנסת [נוסח משולב], התשכ"ט-1969.</w:t>
      </w:r>
    </w:p>
    <w:p w14:paraId="526A0578" w14:textId="77777777" w:rsidR="00101660" w:rsidRPr="00101660" w:rsidRDefault="00101660" w:rsidP="00101660">
      <w:pPr>
        <w:pStyle w:val="medium2-header"/>
        <w:keepLines w:val="0"/>
        <w:spacing w:before="72"/>
        <w:ind w:left="0" w:right="1134"/>
        <w:rPr>
          <w:rFonts w:cs="FrankRuehl" w:hint="cs"/>
          <w:noProof/>
          <w:rtl/>
        </w:rPr>
      </w:pPr>
      <w:bookmarkStart w:id="2" w:name="med1"/>
      <w:bookmarkEnd w:id="2"/>
      <w:r w:rsidRPr="00101660">
        <w:rPr>
          <w:rFonts w:cs="FrankRuehl" w:hint="cs"/>
          <w:noProof/>
          <w:rtl/>
        </w:rPr>
        <w:t>פרק ב': דרכי המכרז ופרטיו</w:t>
      </w:r>
    </w:p>
    <w:p w14:paraId="48609B31" w14:textId="77777777" w:rsidR="00D43EE4" w:rsidRDefault="00D43EE4" w:rsidP="00101660">
      <w:pPr>
        <w:pStyle w:val="P00"/>
        <w:spacing w:before="72"/>
        <w:ind w:left="0" w:right="1134"/>
        <w:rPr>
          <w:rStyle w:val="default"/>
          <w:rFonts w:cs="FrankRuehl" w:hint="cs"/>
          <w:rtl/>
        </w:rPr>
      </w:pPr>
      <w:bookmarkStart w:id="3" w:name="Seif2"/>
      <w:bookmarkEnd w:id="3"/>
      <w:r w:rsidRPr="00B92EFC">
        <w:rPr>
          <w:lang w:val="he-IL"/>
        </w:rPr>
        <w:pict w14:anchorId="18E79630">
          <v:rect id="_x0000_s1027" style="position:absolute;left:0;text-align:left;margin-left:464.5pt;margin-top:8.05pt;width:75.05pt;height:11.25pt;z-index:251638784" o:allowincell="f" filled="f" stroked="f" strokecolor="lime" strokeweight=".25pt">
            <v:textbox style="mso-next-textbox:#_x0000_s1027" inset="0,0,0,0">
              <w:txbxContent>
                <w:p w14:paraId="426DB48F" w14:textId="77777777" w:rsidR="00C80A93" w:rsidRDefault="00C80A93" w:rsidP="00343A54">
                  <w:pPr>
                    <w:spacing w:line="160" w:lineRule="exact"/>
                    <w:jc w:val="left"/>
                    <w:rPr>
                      <w:rFonts w:cs="Miriam" w:hint="cs"/>
                      <w:noProof/>
                      <w:sz w:val="18"/>
                      <w:szCs w:val="18"/>
                      <w:rtl/>
                    </w:rPr>
                  </w:pPr>
                  <w:r>
                    <w:rPr>
                      <w:rFonts w:cs="Miriam" w:hint="cs"/>
                      <w:sz w:val="18"/>
                      <w:szCs w:val="18"/>
                      <w:rtl/>
                    </w:rPr>
                    <w:t>פרטי מכרז</w:t>
                  </w:r>
                </w:p>
              </w:txbxContent>
            </v:textbox>
            <w10:anchorlock/>
          </v:rect>
        </w:pict>
      </w:r>
      <w:r w:rsidRPr="00B92EFC">
        <w:rPr>
          <w:rStyle w:val="big-number"/>
          <w:rFonts w:cs="Miriam"/>
          <w:rtl/>
        </w:rPr>
        <w:t>2.</w:t>
      </w:r>
      <w:r w:rsidRPr="00B92EFC">
        <w:rPr>
          <w:rStyle w:val="big-number"/>
          <w:rFonts w:cs="Miriam"/>
          <w:rtl/>
        </w:rPr>
        <w:tab/>
      </w:r>
      <w:r w:rsidR="00343A54">
        <w:rPr>
          <w:rStyle w:val="default"/>
          <w:rFonts w:cs="FrankRuehl" w:hint="cs"/>
          <w:rtl/>
        </w:rPr>
        <w:t>(א)</w:t>
      </w:r>
      <w:r w:rsidR="00343A54">
        <w:rPr>
          <w:rStyle w:val="default"/>
          <w:rFonts w:cs="FrankRuehl" w:hint="cs"/>
          <w:rtl/>
        </w:rPr>
        <w:tab/>
      </w:r>
      <w:r w:rsidR="00101660">
        <w:rPr>
          <w:rStyle w:val="default"/>
          <w:rFonts w:cs="FrankRuehl" w:hint="cs"/>
          <w:rtl/>
        </w:rPr>
        <w:t>הכרזה בפומבי על משרה לפי סעיף 19 לחוק, תפורסם בדרכים הקבועות בסעיף 3, ותכיל פרטים אלה לפחות:</w:t>
      </w:r>
    </w:p>
    <w:p w14:paraId="3D2E9565" w14:textId="77777777" w:rsidR="00101660" w:rsidRDefault="00101660" w:rsidP="00BA1A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A1A46">
        <w:rPr>
          <w:rStyle w:val="default"/>
          <w:rFonts w:cs="FrankRuehl" w:hint="cs"/>
          <w:rtl/>
        </w:rPr>
        <w:t>תואר המשרה, תיאור תמציתי של מהות התפקיד ומקום העבודה;</w:t>
      </w:r>
    </w:p>
    <w:p w14:paraId="3F26216D" w14:textId="77777777" w:rsidR="00BA1A46" w:rsidRDefault="00BA1A46" w:rsidP="00BA1A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דרגת המשרה ודירוגה או השכר שישולם למועמד שיתמנה;</w:t>
      </w:r>
    </w:p>
    <w:p w14:paraId="34DD355B" w14:textId="77777777" w:rsidR="00BA1A46" w:rsidRDefault="00BA1A46" w:rsidP="00BA1A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דרישות סף למילוי המשרה;</w:t>
      </w:r>
    </w:p>
    <w:p w14:paraId="2554A6F9" w14:textId="77777777" w:rsidR="00BA1A46" w:rsidRDefault="00BA1A46" w:rsidP="00BA1A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כתובת אתר האינטרנט שבו יפורסם הנוסח המלא של המכרז;</w:t>
      </w:r>
    </w:p>
    <w:p w14:paraId="3B9659CD" w14:textId="77777777" w:rsidR="00BA1A46" w:rsidRDefault="00BA1A46" w:rsidP="00BA1A4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המען להגשת בקשה למשרה והדרכים לעשות כן;</w:t>
      </w:r>
    </w:p>
    <w:p w14:paraId="11FFE1EC" w14:textId="77777777" w:rsidR="00BA1A46" w:rsidRDefault="00BA1A46" w:rsidP="00BA1A4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המועד האחרון להגשת בקשה למשרה כאמור בסעיף 5.</w:t>
      </w:r>
    </w:p>
    <w:p w14:paraId="208AC30C" w14:textId="77777777" w:rsidR="00BA1A46" w:rsidRDefault="00BA1A46" w:rsidP="001016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בסעיף קטן (א), תפרסם ועדת הבחירות באתר האינטרנט שלה מידע נוסף אשר יכיל פרטים אלה לפחות:</w:t>
      </w:r>
    </w:p>
    <w:p w14:paraId="06697290" w14:textId="77777777" w:rsidR="00BA1A46" w:rsidRDefault="00BA1A46" w:rsidP="00BA1A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המשרה והתפקידים הכלולים בה;</w:t>
      </w:r>
    </w:p>
    <w:p w14:paraId="165CB191" w14:textId="77777777" w:rsidR="00BA1A46" w:rsidRDefault="00BA1A46" w:rsidP="00BA1A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אישיים למילוי המשרה;</w:t>
      </w:r>
    </w:p>
    <w:p w14:paraId="7D14C470" w14:textId="77777777" w:rsidR="00BA1A46" w:rsidRDefault="00BA1A46" w:rsidP="00BA1A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דרישות מיוחדות ודרישות רצויות למילוי המשרה;</w:t>
      </w:r>
    </w:p>
    <w:p w14:paraId="20C108CE" w14:textId="77777777" w:rsidR="00BA1A46" w:rsidRDefault="00BA1A46" w:rsidP="00BA1A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נוספים הקשורים למשרה מסוימת או להליך מסוים, בהתאם להחלטת המנהל הכללי או מי שהוא הסמיך לשם כך.</w:t>
      </w:r>
    </w:p>
    <w:p w14:paraId="287B9417" w14:textId="77777777" w:rsidR="00D43EE4" w:rsidRDefault="00D43EE4" w:rsidP="00BA1A46">
      <w:pPr>
        <w:pStyle w:val="P00"/>
        <w:spacing w:before="72"/>
        <w:ind w:left="0" w:right="1134"/>
        <w:rPr>
          <w:rStyle w:val="default"/>
          <w:rFonts w:cs="FrankRuehl" w:hint="cs"/>
          <w:rtl/>
        </w:rPr>
      </w:pPr>
      <w:bookmarkStart w:id="4" w:name="Seif3"/>
      <w:bookmarkEnd w:id="4"/>
      <w:r w:rsidRPr="00B92EFC">
        <w:rPr>
          <w:lang w:val="he-IL"/>
        </w:rPr>
        <w:pict w14:anchorId="07796863">
          <v:rect id="_x0000_s1028" style="position:absolute;left:0;text-align:left;margin-left:464.5pt;margin-top:8.05pt;width:75.05pt;height:10.5pt;z-index:251639808" o:allowincell="f" filled="f" stroked="f" strokecolor="lime" strokeweight=".25pt">
            <v:textbox inset="0,0,0,0">
              <w:txbxContent>
                <w:p w14:paraId="7C8034F6" w14:textId="77777777" w:rsidR="00C80A93" w:rsidRDefault="00C80A93" w:rsidP="000215CF">
                  <w:pPr>
                    <w:spacing w:line="160" w:lineRule="exact"/>
                    <w:jc w:val="left"/>
                    <w:rPr>
                      <w:rFonts w:cs="Miriam" w:hint="cs"/>
                      <w:noProof/>
                      <w:sz w:val="18"/>
                      <w:szCs w:val="18"/>
                      <w:rtl/>
                    </w:rPr>
                  </w:pPr>
                  <w:r>
                    <w:rPr>
                      <w:rFonts w:cs="Miriam" w:hint="cs"/>
                      <w:sz w:val="18"/>
                      <w:szCs w:val="18"/>
                      <w:rtl/>
                    </w:rPr>
                    <w:t>דרך פרסום מכרז</w:t>
                  </w:r>
                </w:p>
              </w:txbxContent>
            </v:textbox>
            <w10:anchorlock/>
          </v:rect>
        </w:pict>
      </w:r>
      <w:r w:rsidRPr="00B92EFC">
        <w:rPr>
          <w:rStyle w:val="big-number"/>
          <w:rFonts w:cs="Miriam"/>
          <w:rtl/>
        </w:rPr>
        <w:t>3.</w:t>
      </w:r>
      <w:r w:rsidRPr="00B92EFC">
        <w:rPr>
          <w:rStyle w:val="big-number"/>
          <w:rFonts w:cs="Miriam"/>
          <w:rtl/>
        </w:rPr>
        <w:tab/>
      </w:r>
      <w:r w:rsidR="00BA1A46">
        <w:rPr>
          <w:rStyle w:val="default"/>
          <w:rFonts w:cs="FrankRuehl" w:hint="cs"/>
          <w:rtl/>
        </w:rPr>
        <w:t>ועדת הבחירות תפרסם מכרז פומבי בדרכים אלה:</w:t>
      </w:r>
    </w:p>
    <w:p w14:paraId="27ECF43F" w14:textId="77777777" w:rsidR="00BA1A46" w:rsidRDefault="00BA1A46" w:rsidP="00BA1A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באתר האינטרנט שלה;</w:t>
      </w:r>
    </w:p>
    <w:p w14:paraId="4862F013" w14:textId="77777777" w:rsidR="00BA1A46" w:rsidRDefault="00BA1A46" w:rsidP="00BA1A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בשני עיתונים יומיים לפחות בשפה העברית, שאחד מהם הוא עיתון נפוץ כמשמעותו בסעיף 1א(ב) לחוק התכנון והבנייה, התשכ"ה-1965, ובעיתון המתפרסם בשפה הערבית.</w:t>
      </w:r>
    </w:p>
    <w:p w14:paraId="16A0E4EB" w14:textId="77777777" w:rsidR="00D43EE4" w:rsidRDefault="00D43EE4" w:rsidP="00010D94">
      <w:pPr>
        <w:pStyle w:val="P00"/>
        <w:spacing w:before="72"/>
        <w:ind w:left="0" w:right="1134"/>
        <w:rPr>
          <w:rStyle w:val="default"/>
          <w:rFonts w:cs="FrankRuehl" w:hint="cs"/>
          <w:rtl/>
        </w:rPr>
      </w:pPr>
      <w:bookmarkStart w:id="5" w:name="Seif4"/>
      <w:bookmarkEnd w:id="5"/>
      <w:r w:rsidRPr="00B92EFC">
        <w:rPr>
          <w:lang w:val="he-IL"/>
        </w:rPr>
        <w:pict w14:anchorId="57A6533D">
          <v:rect id="_x0000_s1029" style="position:absolute;left:0;text-align:left;margin-left:464.5pt;margin-top:8.05pt;width:75.05pt;height:17.2pt;z-index:251640832" o:allowincell="f" filled="f" stroked="f" strokecolor="lime" strokeweight=".25pt">
            <v:textbox inset="0,0,0,0">
              <w:txbxContent>
                <w:p w14:paraId="1429863D" w14:textId="77777777" w:rsidR="00C80A93" w:rsidRDefault="00C80A93">
                  <w:pPr>
                    <w:spacing w:line="160" w:lineRule="exact"/>
                    <w:jc w:val="left"/>
                    <w:rPr>
                      <w:rFonts w:cs="Miriam" w:hint="cs"/>
                      <w:noProof/>
                      <w:sz w:val="18"/>
                      <w:szCs w:val="18"/>
                      <w:rtl/>
                    </w:rPr>
                  </w:pPr>
                  <w:r>
                    <w:rPr>
                      <w:rFonts w:cs="Miriam" w:hint="cs"/>
                      <w:sz w:val="18"/>
                      <w:szCs w:val="18"/>
                      <w:rtl/>
                    </w:rPr>
                    <w:t>דרכים נוספות לפרסום מכרז</w:t>
                  </w:r>
                </w:p>
              </w:txbxContent>
            </v:textbox>
            <w10:anchorlock/>
          </v:rect>
        </w:pict>
      </w:r>
      <w:r w:rsidRPr="00B92EFC">
        <w:rPr>
          <w:rStyle w:val="big-number"/>
          <w:rFonts w:cs="Miriam"/>
          <w:rtl/>
        </w:rPr>
        <w:t>4.</w:t>
      </w:r>
      <w:r w:rsidRPr="00B92EFC">
        <w:rPr>
          <w:rStyle w:val="big-number"/>
          <w:rFonts w:cs="Miriam"/>
          <w:rtl/>
        </w:rPr>
        <w:tab/>
      </w:r>
      <w:r w:rsidR="00010D94">
        <w:rPr>
          <w:rStyle w:val="default"/>
          <w:rFonts w:cs="FrankRuehl" w:hint="cs"/>
          <w:rtl/>
        </w:rPr>
        <w:t>המנהל הכללי רשאי להורות על פרסום נוסף למכרז מסוים בנוסח מלא או מקוצר, באמצעי תקשורת נוספים, במשרדי הממשלה ובכל מקום או בכל דרך שימצא לנחוץ</w:t>
      </w:r>
      <w:r w:rsidRPr="00B92EFC">
        <w:rPr>
          <w:rStyle w:val="default"/>
          <w:rFonts w:cs="FrankRuehl" w:hint="cs"/>
          <w:rtl/>
        </w:rPr>
        <w:t>.</w:t>
      </w:r>
    </w:p>
    <w:p w14:paraId="357AC0F2" w14:textId="77777777" w:rsidR="00D43EE4" w:rsidRDefault="00D43EE4" w:rsidP="00010D94">
      <w:pPr>
        <w:pStyle w:val="P00"/>
        <w:spacing w:before="72"/>
        <w:ind w:left="0" w:right="1134"/>
        <w:rPr>
          <w:rStyle w:val="default"/>
          <w:rFonts w:cs="FrankRuehl" w:hint="cs"/>
          <w:rtl/>
        </w:rPr>
      </w:pPr>
      <w:bookmarkStart w:id="6" w:name="Seif5"/>
      <w:bookmarkEnd w:id="6"/>
      <w:r w:rsidRPr="00B92EFC">
        <w:rPr>
          <w:lang w:val="he-IL"/>
        </w:rPr>
        <w:pict w14:anchorId="22D42A9F">
          <v:rect id="_x0000_s1030" style="position:absolute;left:0;text-align:left;margin-left:464.5pt;margin-top:8.05pt;width:75.05pt;height:12.25pt;z-index:251641856" o:allowincell="f" filled="f" stroked="f" strokecolor="lime" strokeweight=".25pt">
            <v:textbox inset="0,0,0,0">
              <w:txbxContent>
                <w:p w14:paraId="2627B428" w14:textId="77777777" w:rsidR="00C80A93" w:rsidRDefault="00C80A93">
                  <w:pPr>
                    <w:spacing w:line="160" w:lineRule="exact"/>
                    <w:jc w:val="left"/>
                    <w:rPr>
                      <w:rFonts w:cs="Miriam" w:hint="cs"/>
                      <w:noProof/>
                      <w:sz w:val="18"/>
                      <w:szCs w:val="18"/>
                      <w:rtl/>
                    </w:rPr>
                  </w:pPr>
                  <w:r>
                    <w:rPr>
                      <w:rFonts w:cs="Miriam" w:hint="cs"/>
                      <w:sz w:val="18"/>
                      <w:szCs w:val="18"/>
                      <w:rtl/>
                    </w:rPr>
                    <w:t>מועד להגשת בקשה</w:t>
                  </w:r>
                </w:p>
              </w:txbxContent>
            </v:textbox>
            <w10:anchorlock/>
          </v:rect>
        </w:pict>
      </w:r>
      <w:r w:rsidRPr="00B92EFC">
        <w:rPr>
          <w:rStyle w:val="big-number"/>
          <w:rFonts w:cs="Miriam"/>
          <w:rtl/>
        </w:rPr>
        <w:t>5.</w:t>
      </w:r>
      <w:r w:rsidRPr="00B92EFC">
        <w:rPr>
          <w:rStyle w:val="big-number"/>
          <w:rFonts w:cs="Miriam"/>
          <w:rtl/>
        </w:rPr>
        <w:tab/>
      </w:r>
      <w:r w:rsidR="00010D94">
        <w:rPr>
          <w:rStyle w:val="default"/>
          <w:rFonts w:cs="FrankRuehl" w:hint="cs"/>
          <w:rtl/>
        </w:rPr>
        <w:t>המועד האחרון להגשת בקשה למשרה יהיה שבעה ימים לפחות אחרי התאריך הראשון של פרסום המכרז, ואולם המנהל הכללי רשאי, לגבי מכרז מסוים, בהחלטה מנומקת בכתב הנובעת מטעמים מיוחדים, להורות על הארכת התקופה כאמור</w:t>
      </w:r>
      <w:r w:rsidRPr="00B92EFC">
        <w:rPr>
          <w:rStyle w:val="default"/>
          <w:rFonts w:cs="FrankRuehl" w:hint="cs"/>
          <w:rtl/>
        </w:rPr>
        <w:t>.</w:t>
      </w:r>
    </w:p>
    <w:p w14:paraId="4148D8E2" w14:textId="77777777" w:rsidR="00D43EE4" w:rsidRDefault="00D43EE4" w:rsidP="00010D94">
      <w:pPr>
        <w:pStyle w:val="P00"/>
        <w:spacing w:before="72"/>
        <w:ind w:left="0" w:right="1134"/>
        <w:rPr>
          <w:rStyle w:val="default"/>
          <w:rFonts w:cs="FrankRuehl" w:hint="cs"/>
          <w:rtl/>
        </w:rPr>
      </w:pPr>
      <w:bookmarkStart w:id="7" w:name="Seif6"/>
      <w:bookmarkEnd w:id="7"/>
      <w:r w:rsidRPr="00B92EFC">
        <w:rPr>
          <w:lang w:val="he-IL"/>
        </w:rPr>
        <w:pict w14:anchorId="4073D8F9">
          <v:rect id="_x0000_s1032" style="position:absolute;left:0;text-align:left;margin-left:464.5pt;margin-top:8.05pt;width:75.05pt;height:11.25pt;z-index:251642880" o:allowincell="f" filled="f" stroked="f" strokecolor="lime" strokeweight=".25pt">
            <v:textbox style="mso-next-textbox:#_x0000_s1032" inset="0,0,0,0">
              <w:txbxContent>
                <w:p w14:paraId="76E93A98" w14:textId="77777777" w:rsidR="00C80A93" w:rsidRDefault="00C80A93">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sidRPr="00B92EFC">
        <w:rPr>
          <w:rStyle w:val="big-number"/>
          <w:rFonts w:cs="Miriam"/>
          <w:rtl/>
        </w:rPr>
        <w:t>6.</w:t>
      </w:r>
      <w:r w:rsidRPr="00B92EFC">
        <w:rPr>
          <w:rStyle w:val="big-number"/>
          <w:rFonts w:cs="Miriam"/>
          <w:rtl/>
        </w:rPr>
        <w:tab/>
      </w:r>
      <w:r w:rsidRPr="00B92EFC">
        <w:rPr>
          <w:rStyle w:val="default"/>
          <w:rFonts w:cs="FrankRuehl"/>
          <w:rtl/>
        </w:rPr>
        <w:t>בק</w:t>
      </w:r>
      <w:r w:rsidRPr="00B92EFC">
        <w:rPr>
          <w:rStyle w:val="default"/>
          <w:rFonts w:cs="FrankRuehl" w:hint="cs"/>
          <w:rtl/>
        </w:rPr>
        <w:t xml:space="preserve">שה למשרה </w:t>
      </w:r>
      <w:r w:rsidR="00010D94">
        <w:rPr>
          <w:rStyle w:val="default"/>
          <w:rFonts w:cs="FrankRuehl" w:hint="cs"/>
          <w:rtl/>
        </w:rPr>
        <w:t>תכלול את הפרטים המפורטים בתוספת, ואפשר שתוגש באופן ממוכן</w:t>
      </w:r>
      <w:r w:rsidRPr="00B92EFC">
        <w:rPr>
          <w:rStyle w:val="default"/>
          <w:rFonts w:cs="FrankRuehl" w:hint="cs"/>
          <w:rtl/>
        </w:rPr>
        <w:t>.</w:t>
      </w:r>
    </w:p>
    <w:p w14:paraId="22B52F32" w14:textId="77777777" w:rsidR="00D43EE4" w:rsidRDefault="00D43EE4" w:rsidP="00010D94">
      <w:pPr>
        <w:pStyle w:val="P00"/>
        <w:spacing w:before="72"/>
        <w:ind w:left="0" w:right="1134"/>
        <w:rPr>
          <w:rStyle w:val="default"/>
          <w:rFonts w:cs="FrankRuehl" w:hint="cs"/>
          <w:rtl/>
        </w:rPr>
      </w:pPr>
      <w:bookmarkStart w:id="8" w:name="Seif7"/>
      <w:bookmarkEnd w:id="8"/>
      <w:r w:rsidRPr="00B92EFC">
        <w:rPr>
          <w:lang w:val="he-IL"/>
        </w:rPr>
        <w:pict w14:anchorId="37579FAD">
          <v:rect id="_x0000_s1033" style="position:absolute;left:0;text-align:left;margin-left:464.5pt;margin-top:8.05pt;width:75.05pt;height:23.05pt;z-index:251643904" o:allowincell="f" filled="f" stroked="f" strokecolor="lime" strokeweight=".25pt">
            <v:textbox style="mso-next-textbox:#_x0000_s1033" inset="0,0,0,0">
              <w:txbxContent>
                <w:p w14:paraId="15EDC025" w14:textId="77777777" w:rsidR="00C80A93" w:rsidRDefault="00C80A93">
                  <w:pPr>
                    <w:spacing w:line="160" w:lineRule="exact"/>
                    <w:jc w:val="left"/>
                    <w:rPr>
                      <w:rFonts w:cs="Miriam" w:hint="cs"/>
                      <w:noProof/>
                      <w:sz w:val="18"/>
                      <w:szCs w:val="18"/>
                      <w:rtl/>
                    </w:rPr>
                  </w:pPr>
                  <w:r>
                    <w:rPr>
                      <w:rFonts w:cs="Miriam" w:hint="cs"/>
                      <w:sz w:val="18"/>
                      <w:szCs w:val="18"/>
                      <w:rtl/>
                    </w:rPr>
                    <w:t>הגשת בקשה למשרה על ידי עובד המדינה</w:t>
                  </w:r>
                </w:p>
              </w:txbxContent>
            </v:textbox>
            <w10:anchorlock/>
          </v:rect>
        </w:pict>
      </w:r>
      <w:r w:rsidRPr="00B92EFC">
        <w:rPr>
          <w:rStyle w:val="big-number"/>
          <w:rFonts w:cs="Miriam"/>
          <w:rtl/>
        </w:rPr>
        <w:t>7.</w:t>
      </w:r>
      <w:r w:rsidRPr="00B92EFC">
        <w:rPr>
          <w:rStyle w:val="big-number"/>
          <w:rFonts w:cs="Miriam"/>
          <w:rtl/>
        </w:rPr>
        <w:tab/>
      </w:r>
      <w:r w:rsidR="00010D94">
        <w:rPr>
          <w:rStyle w:val="default"/>
          <w:rFonts w:cs="FrankRuehl" w:hint="cs"/>
          <w:rtl/>
        </w:rPr>
        <w:t>(א)</w:t>
      </w:r>
      <w:r w:rsidR="00010D94">
        <w:rPr>
          <w:rStyle w:val="default"/>
          <w:rFonts w:cs="FrankRuehl" w:hint="cs"/>
          <w:rtl/>
        </w:rPr>
        <w:tab/>
        <w:t>בקשה למשרה מאת עובד המדינה אשר טרם השלים שנת שירות אחת במשרתו לא תתקבל אלא לאחר שהעובד קיבל מאת האחראי לענייני עובדים אישור להגשת הבקשה או אם הועבר העובד למשרתו לא עקב בקשתו או לא עקב השתתפותו במכרז פנימי או במכרז פומבי</w:t>
      </w:r>
      <w:r w:rsidRPr="00B92EFC">
        <w:rPr>
          <w:rStyle w:val="default"/>
          <w:rFonts w:cs="FrankRuehl" w:hint="cs"/>
          <w:rtl/>
        </w:rPr>
        <w:t>.</w:t>
      </w:r>
    </w:p>
    <w:p w14:paraId="1BE04385" w14:textId="77777777" w:rsidR="00010D94" w:rsidRDefault="00010D94" w:rsidP="00010D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למשרה מאת עובד המדינה אשר אושרה לו חופשה חלקית בלא שכר לשם התמחות במשפטים לפי חוק לשכת עורכי הדין, התשכ"א-1961, ואשר התחייב בכתב לא להגיש בקשה למשרה בתקופת התמחותו ובתקופה שלאחריה שבה הוא התחייב להמשיך בעבודתו, לא תתקבל, אלא לאחר שהעובד קיבל לכך אישור מאת האחראי לענייני עובדים; האמור בסעיף קטן זה לא יחול על עובד המדינה העומד לעבור את כל תקופת התמחותו במשפטים או תקופה של שמונה עשר חודשי התמחות במשפטים הכול לפי התקופה הקצרה יותר, בשירות המשפטי כמשמעותו בחוק לשכת עורכי הדין, התשכ"א-1961.</w:t>
      </w:r>
    </w:p>
    <w:p w14:paraId="058AFB32" w14:textId="77777777" w:rsidR="00010D94" w:rsidRDefault="00010D94" w:rsidP="00010D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"האחראי לענייני עובדים" </w:t>
      </w:r>
      <w:r>
        <w:rPr>
          <w:rStyle w:val="default"/>
          <w:rFonts w:cs="FrankRuehl"/>
          <w:rtl/>
        </w:rPr>
        <w:t>–</w:t>
      </w:r>
      <w:r>
        <w:rPr>
          <w:rStyle w:val="default"/>
          <w:rFonts w:cs="FrankRuehl" w:hint="cs"/>
          <w:rtl/>
        </w:rPr>
        <w:t xml:space="preserve"> המנהל הכללי או סגן המנהל הכללי למינהל של המשרד שבו מועסק העובד, ולגבי מי שמועסק ביחידה שהוכרה על ידי ועדת שירות המדינה כיחידת סמך </w:t>
      </w:r>
      <w:r>
        <w:rPr>
          <w:rStyle w:val="default"/>
          <w:rFonts w:cs="FrankRuehl"/>
          <w:rtl/>
        </w:rPr>
        <w:t>–</w:t>
      </w:r>
      <w:r>
        <w:rPr>
          <w:rStyle w:val="default"/>
          <w:rFonts w:cs="FrankRuehl" w:hint="cs"/>
          <w:rtl/>
        </w:rPr>
        <w:t xml:space="preserve"> מנהל אותה יחידה.</w:t>
      </w:r>
    </w:p>
    <w:p w14:paraId="3FD35148" w14:textId="77777777" w:rsidR="00D43EE4" w:rsidRDefault="00D43EE4" w:rsidP="00010D94">
      <w:pPr>
        <w:pStyle w:val="P00"/>
        <w:spacing w:before="72"/>
        <w:ind w:left="0" w:right="1134"/>
        <w:rPr>
          <w:rStyle w:val="default"/>
          <w:rFonts w:cs="FrankRuehl" w:hint="cs"/>
          <w:rtl/>
        </w:rPr>
      </w:pPr>
      <w:bookmarkStart w:id="9" w:name="Seif8"/>
      <w:bookmarkEnd w:id="9"/>
      <w:r w:rsidRPr="00B92EFC">
        <w:rPr>
          <w:lang w:val="he-IL"/>
        </w:rPr>
        <w:pict w14:anchorId="379573CF">
          <v:rect id="_x0000_s1035" style="position:absolute;left:0;text-align:left;margin-left:464.5pt;margin-top:8.05pt;width:75.05pt;height:11.3pt;z-index:251644928" o:allowincell="f" filled="f" stroked="f" strokecolor="lime" strokeweight=".25pt">
            <v:textbox style="mso-next-textbox:#_x0000_s1035" inset="0,0,0,0">
              <w:txbxContent>
                <w:p w14:paraId="3A89BBAC" w14:textId="77777777" w:rsidR="00C80A93" w:rsidRDefault="00C80A93" w:rsidP="00D22A37">
                  <w:pPr>
                    <w:spacing w:line="160" w:lineRule="exact"/>
                    <w:jc w:val="left"/>
                    <w:rPr>
                      <w:rFonts w:cs="Miriam" w:hint="cs"/>
                      <w:noProof/>
                      <w:sz w:val="18"/>
                      <w:szCs w:val="18"/>
                      <w:rtl/>
                    </w:rPr>
                  </w:pPr>
                  <w:r>
                    <w:rPr>
                      <w:rFonts w:cs="Miriam" w:hint="cs"/>
                      <w:sz w:val="18"/>
                      <w:szCs w:val="18"/>
                      <w:rtl/>
                    </w:rPr>
                    <w:t>מכרז עתודה</w:t>
                  </w:r>
                </w:p>
              </w:txbxContent>
            </v:textbox>
            <w10:anchorlock/>
          </v:rect>
        </w:pict>
      </w:r>
      <w:r w:rsidRPr="00B92EFC">
        <w:rPr>
          <w:rStyle w:val="big-number"/>
          <w:rFonts w:cs="Miriam"/>
          <w:rtl/>
        </w:rPr>
        <w:t>8.</w:t>
      </w:r>
      <w:r w:rsidRPr="00B92EFC">
        <w:rPr>
          <w:rStyle w:val="big-number"/>
          <w:rFonts w:cs="Miriam"/>
          <w:rtl/>
        </w:rPr>
        <w:tab/>
      </w:r>
      <w:r w:rsidR="00010D94">
        <w:rPr>
          <w:rStyle w:val="default"/>
          <w:rFonts w:cs="FrankRuehl" w:hint="cs"/>
          <w:rtl/>
        </w:rPr>
        <w:t>המנהל הכללי רשאי לפרסם מכרז אחד לצורך איוש של כמה משרות זהות או דומות בעיקרן, שהתפנו או שצפוי שיתפנו בוועדה, ויחולו על מכרז כאמור כללים אלה, בשינויים המחויבים</w:t>
      </w:r>
      <w:r w:rsidR="00D22A37">
        <w:rPr>
          <w:rStyle w:val="default"/>
          <w:rFonts w:cs="FrankRuehl" w:hint="cs"/>
          <w:rtl/>
        </w:rPr>
        <w:t>.</w:t>
      </w:r>
    </w:p>
    <w:p w14:paraId="28E1FFC3" w14:textId="77777777" w:rsidR="00D43EE4" w:rsidRDefault="00D43EE4" w:rsidP="00010D94">
      <w:pPr>
        <w:pStyle w:val="P00"/>
        <w:spacing w:before="72"/>
        <w:ind w:left="0" w:right="1134"/>
        <w:rPr>
          <w:rStyle w:val="default"/>
          <w:rFonts w:cs="FrankRuehl" w:hint="cs"/>
          <w:rtl/>
        </w:rPr>
      </w:pPr>
      <w:bookmarkStart w:id="10" w:name="Seif9"/>
      <w:bookmarkEnd w:id="10"/>
      <w:r w:rsidRPr="00B92EFC">
        <w:rPr>
          <w:lang w:val="he-IL"/>
        </w:rPr>
        <w:pict w14:anchorId="7B889C5F">
          <v:rect id="_x0000_s1036" style="position:absolute;left:0;text-align:left;margin-left:464.5pt;margin-top:8.05pt;width:75.05pt;height:10.2pt;z-index:251645952" o:allowincell="f" filled="f" stroked="f" strokecolor="lime" strokeweight=".25pt">
            <v:textbox inset="0,0,0,0">
              <w:txbxContent>
                <w:p w14:paraId="5C176BB7" w14:textId="77777777" w:rsidR="00C80A93" w:rsidRDefault="00C80A93" w:rsidP="00C50AB4">
                  <w:pPr>
                    <w:spacing w:line="160" w:lineRule="exact"/>
                    <w:jc w:val="left"/>
                    <w:rPr>
                      <w:rFonts w:cs="Miriam" w:hint="cs"/>
                      <w:noProof/>
                      <w:sz w:val="18"/>
                      <w:szCs w:val="18"/>
                      <w:rtl/>
                    </w:rPr>
                  </w:pPr>
                  <w:r>
                    <w:rPr>
                      <w:rFonts w:cs="Miriam" w:hint="cs"/>
                      <w:sz w:val="18"/>
                      <w:szCs w:val="18"/>
                      <w:rtl/>
                    </w:rPr>
                    <w:t>מיון מקדים</w:t>
                  </w:r>
                </w:p>
              </w:txbxContent>
            </v:textbox>
            <w10:anchorlock/>
          </v:rect>
        </w:pict>
      </w:r>
      <w:r w:rsidRPr="00B92EFC">
        <w:rPr>
          <w:rStyle w:val="big-number"/>
          <w:rFonts w:cs="Miriam"/>
          <w:rtl/>
        </w:rPr>
        <w:t>9.</w:t>
      </w:r>
      <w:r w:rsidRPr="00B92EFC">
        <w:rPr>
          <w:rStyle w:val="big-number"/>
          <w:rFonts w:cs="Miriam"/>
          <w:rtl/>
        </w:rPr>
        <w:tab/>
      </w:r>
      <w:r w:rsidR="00010D94">
        <w:rPr>
          <w:rStyle w:val="default"/>
          <w:rFonts w:cs="FrankRuehl" w:hint="cs"/>
          <w:rtl/>
        </w:rPr>
        <w:t>(א)</w:t>
      </w:r>
      <w:r w:rsidR="00010D94">
        <w:rPr>
          <w:rStyle w:val="default"/>
          <w:rFonts w:cs="FrankRuehl" w:hint="cs"/>
          <w:rtl/>
        </w:rPr>
        <w:tab/>
        <w:t>המנהל הכללי רשאי להורות על ביצוע מיון מקדים של בקשות למשרה לפני ביצוע מבחנים לפי כללים אלה, במשרות שבהן יש תחלופה ניכרת של עובדים או במכרז שבו צפוי להיות מספר רב של בקשות למשרה</w:t>
      </w:r>
      <w:r w:rsidRPr="00B92EFC">
        <w:rPr>
          <w:rStyle w:val="default"/>
          <w:rFonts w:cs="FrankRuehl" w:hint="cs"/>
          <w:rtl/>
        </w:rPr>
        <w:t>.</w:t>
      </w:r>
    </w:p>
    <w:p w14:paraId="011DB60F" w14:textId="77777777" w:rsidR="00010D94" w:rsidRDefault="00010D94" w:rsidP="00010D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ביצוע המיון המקדים יקבע המנהל הכללי אמות מידה אובייקטיביות, רלוונטיות ושוויוניות, הנוספות על דרישות הסף למילוי המשרה, שיש בהן להעניק יתרון בבחינת התאמת המועמדים למשרה, מתוך אמות המידה המפורטות להלן:</w:t>
      </w:r>
    </w:p>
    <w:p w14:paraId="6BDE053C" w14:textId="77777777" w:rsidR="00010D94" w:rsidRDefault="00010D94" w:rsidP="00C90D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השכלה;</w:t>
      </w:r>
    </w:p>
    <w:p w14:paraId="3F7BB9F2" w14:textId="77777777" w:rsidR="00010D94" w:rsidRDefault="00010D94" w:rsidP="00C90D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ניסיון תעסוקתי ומקצועי;</w:t>
      </w:r>
    </w:p>
    <w:p w14:paraId="0899548E" w14:textId="77777777" w:rsidR="00010D94" w:rsidRDefault="00010D94" w:rsidP="00C90D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תחומי מומחיות;</w:t>
      </w:r>
    </w:p>
    <w:p w14:paraId="7D4D84AE" w14:textId="77777777" w:rsidR="00010D94" w:rsidRDefault="00010D94" w:rsidP="00C90DC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כישורים מיוחדים;</w:t>
      </w:r>
    </w:p>
    <w:p w14:paraId="21E7F0C9" w14:textId="77777777" w:rsidR="00010D94" w:rsidRDefault="00010D94" w:rsidP="00C90DC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נתונים אישיים וחוות דעת על המועמד מאת מעבידו הנוכחי או מעבידים קודמים, המשטרה, מוסדות הביטחון, וממליצים שצוינו על ידי המועמד.</w:t>
      </w:r>
    </w:p>
    <w:p w14:paraId="5A0D264F" w14:textId="77777777" w:rsidR="00010D94" w:rsidRDefault="00010D94" w:rsidP="00010D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90DCB">
        <w:rPr>
          <w:rStyle w:val="default"/>
          <w:rFonts w:cs="FrankRuehl" w:hint="cs"/>
          <w:rtl/>
        </w:rPr>
        <w:t>לכל אמת מידה שנקבעה לפי סעיף קטן (ב), ייקבע משקלה היחסי והציונים שלפיהם ידורגו המועמדויות; המנהל הכללי יקבע את דרך דירוג המועמדויות למשרה במיון המקדים, בהתחשב, בין השאר, במסמכים שהגיש המועמד.</w:t>
      </w:r>
    </w:p>
    <w:p w14:paraId="458395FE" w14:textId="77777777" w:rsidR="00C90DCB" w:rsidRDefault="00C90DCB" w:rsidP="00010D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הכללי יקבע את מספר המועמדים שמועמדותם תוגש לביצוע המבחנים לפי פרק ג' לכללים; המועמדויות שיעברו הן המועמדויות שקיבלו את הציון הגבוה ביותר במסגרת המיון המקדים.</w:t>
      </w:r>
    </w:p>
    <w:p w14:paraId="641DFD53" w14:textId="77777777" w:rsidR="00C90DCB" w:rsidRDefault="00C90DCB" w:rsidP="00010D9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נקבע למכרז שלב של מיון מקדים, יפורסם הדבר במסגרת פרסום המכרז לפי סעיף 2(א), ויפורטו בפרסום אמות המידה, המשקל היחסי לכל אמת מידה וכמות הסף של המועמדים שיוגשו לבחינות.</w:t>
      </w:r>
    </w:p>
    <w:p w14:paraId="6D8C4100" w14:textId="77777777" w:rsidR="00C90DCB" w:rsidRDefault="00C90DCB" w:rsidP="00010D9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המנהל הכללי רשאי לשנות את כמות הסף שפורסמה לפי סעיף קטן (ה), אם הדבר דרוש בנסיבות העניין, בהחלטה מנומקת בכתב.</w:t>
      </w:r>
    </w:p>
    <w:p w14:paraId="38A693C3" w14:textId="77777777" w:rsidR="00D43EE4" w:rsidRDefault="00D43EE4" w:rsidP="00C90DCB">
      <w:pPr>
        <w:pStyle w:val="P00"/>
        <w:spacing w:before="72"/>
        <w:ind w:left="0" w:right="1134"/>
        <w:rPr>
          <w:rStyle w:val="default"/>
          <w:rFonts w:cs="FrankRuehl" w:hint="cs"/>
          <w:rtl/>
        </w:rPr>
      </w:pPr>
      <w:bookmarkStart w:id="11" w:name="Seif10"/>
      <w:bookmarkEnd w:id="11"/>
      <w:r w:rsidRPr="00B92EFC">
        <w:rPr>
          <w:lang w:val="he-IL"/>
        </w:rPr>
        <w:pict w14:anchorId="42E3CFFD">
          <v:rect id="_x0000_s1037" style="position:absolute;left:0;text-align:left;margin-left:464.5pt;margin-top:8.05pt;width:75.05pt;height:10.3pt;z-index:251646976" o:allowincell="f" filled="f" stroked="f" strokecolor="lime" strokeweight=".25pt">
            <v:textbox inset="0,0,0,0">
              <w:txbxContent>
                <w:p w14:paraId="60836C54" w14:textId="77777777" w:rsidR="00C80A93" w:rsidRDefault="00C80A93">
                  <w:pPr>
                    <w:spacing w:line="160" w:lineRule="exact"/>
                    <w:jc w:val="left"/>
                    <w:rPr>
                      <w:rFonts w:cs="Miriam" w:hint="cs"/>
                      <w:noProof/>
                      <w:sz w:val="18"/>
                      <w:szCs w:val="18"/>
                      <w:rtl/>
                    </w:rPr>
                  </w:pPr>
                  <w:r>
                    <w:rPr>
                      <w:rFonts w:cs="Miriam" w:hint="cs"/>
                      <w:sz w:val="18"/>
                      <w:szCs w:val="18"/>
                      <w:rtl/>
                    </w:rPr>
                    <w:t>תעודות ומסמכים</w:t>
                  </w:r>
                </w:p>
              </w:txbxContent>
            </v:textbox>
            <w10:anchorlock/>
          </v:rect>
        </w:pict>
      </w:r>
      <w:r w:rsidRPr="00B92EFC">
        <w:rPr>
          <w:rStyle w:val="big-number"/>
          <w:rFonts w:cs="Miriam"/>
          <w:rtl/>
        </w:rPr>
        <w:t>10.</w:t>
      </w:r>
      <w:r w:rsidRPr="00B92EFC">
        <w:rPr>
          <w:rStyle w:val="big-number"/>
          <w:rFonts w:cs="Miriam"/>
          <w:rtl/>
        </w:rPr>
        <w:tab/>
      </w:r>
      <w:r w:rsidR="00C90DCB">
        <w:rPr>
          <w:rStyle w:val="default"/>
          <w:rFonts w:cs="FrankRuehl" w:hint="cs"/>
          <w:rtl/>
        </w:rPr>
        <w:t>(א)</w:t>
      </w:r>
      <w:r w:rsidR="00C90DCB">
        <w:rPr>
          <w:rStyle w:val="default"/>
          <w:rFonts w:cs="FrankRuehl" w:hint="cs"/>
          <w:rtl/>
        </w:rPr>
        <w:tab/>
        <w:t>מגיש בקשה למשרה יצרף לבקשתו תעודות ומסמכים הדרושים לאימות הפרטים שנקבעו בטופס הבקשה למשרה או לכל עניין אחר הקשור להתאמתו למשרה</w:t>
      </w:r>
      <w:r w:rsidRPr="00B92EFC">
        <w:rPr>
          <w:rStyle w:val="default"/>
          <w:rFonts w:cs="FrankRuehl" w:hint="cs"/>
          <w:rtl/>
        </w:rPr>
        <w:t>.</w:t>
      </w:r>
    </w:p>
    <w:p w14:paraId="697F75EE" w14:textId="77777777" w:rsidR="00C90DCB" w:rsidRDefault="00C90DCB" w:rsidP="00C90D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בקשה למשרה יצרף לבקשתו הצהרה על העדר זיקה כאמור בסעיף 17א(ג)(1) לחוק הבחירות.</w:t>
      </w:r>
    </w:p>
    <w:p w14:paraId="59DC2059" w14:textId="77777777" w:rsidR="00C90DCB" w:rsidRPr="00B92EFC" w:rsidRDefault="00C90DCB" w:rsidP="00C90DCB">
      <w:pPr>
        <w:pStyle w:val="medium2-header"/>
        <w:keepLines w:val="0"/>
        <w:spacing w:before="72"/>
        <w:ind w:left="0" w:right="1134"/>
        <w:rPr>
          <w:rFonts w:cs="FrankRuehl"/>
          <w:noProof/>
          <w:rtl/>
        </w:rPr>
      </w:pPr>
      <w:bookmarkStart w:id="12" w:name="med2"/>
      <w:bookmarkEnd w:id="12"/>
      <w:r w:rsidRPr="00B92EFC">
        <w:rPr>
          <w:rFonts w:cs="FrankRuehl"/>
          <w:noProof/>
          <w:rtl/>
        </w:rPr>
        <w:t>פר</w:t>
      </w:r>
      <w:r w:rsidRPr="00B92EFC">
        <w:rPr>
          <w:rFonts w:cs="FrankRuehl" w:hint="cs"/>
          <w:noProof/>
          <w:rtl/>
        </w:rPr>
        <w:t xml:space="preserve">ק </w:t>
      </w:r>
      <w:r>
        <w:rPr>
          <w:rFonts w:cs="FrankRuehl" w:hint="cs"/>
          <w:noProof/>
          <w:rtl/>
        </w:rPr>
        <w:t>ג': היקף מבחנים</w:t>
      </w:r>
    </w:p>
    <w:p w14:paraId="6CD1DDF5" w14:textId="77777777" w:rsidR="00D43EE4" w:rsidRDefault="00D43EE4" w:rsidP="00C90DCB">
      <w:pPr>
        <w:pStyle w:val="P00"/>
        <w:spacing w:before="72"/>
        <w:ind w:left="0" w:right="1134"/>
        <w:rPr>
          <w:rStyle w:val="default"/>
          <w:rFonts w:cs="FrankRuehl" w:hint="cs"/>
          <w:rtl/>
        </w:rPr>
      </w:pPr>
      <w:bookmarkStart w:id="13" w:name="Seif11"/>
      <w:bookmarkEnd w:id="13"/>
      <w:r w:rsidRPr="00B92EFC">
        <w:rPr>
          <w:lang w:val="he-IL"/>
        </w:rPr>
        <w:pict w14:anchorId="38AEF0E8">
          <v:rect id="_x0000_s1038" style="position:absolute;left:0;text-align:left;margin-left:464.5pt;margin-top:8.05pt;width:75.05pt;height:19.55pt;z-index:251648000" o:allowincell="f" filled="f" stroked="f" strokecolor="lime" strokeweight=".25pt">
            <v:textbox inset="0,0,0,0">
              <w:txbxContent>
                <w:p w14:paraId="20F45668" w14:textId="77777777" w:rsidR="00C80A93" w:rsidRDefault="00C80A93" w:rsidP="00C50AB4">
                  <w:pPr>
                    <w:spacing w:line="160" w:lineRule="exact"/>
                    <w:jc w:val="left"/>
                    <w:rPr>
                      <w:rFonts w:cs="Miriam" w:hint="cs"/>
                      <w:noProof/>
                      <w:sz w:val="18"/>
                      <w:szCs w:val="18"/>
                      <w:rtl/>
                    </w:rPr>
                  </w:pPr>
                  <w:r>
                    <w:rPr>
                      <w:rFonts w:cs="Miriam" w:hint="cs"/>
                      <w:sz w:val="18"/>
                      <w:szCs w:val="18"/>
                      <w:rtl/>
                    </w:rPr>
                    <w:t>החלת כללים מסוימים</w:t>
                  </w:r>
                </w:p>
              </w:txbxContent>
            </v:textbox>
            <w10:anchorlock/>
          </v:rect>
        </w:pict>
      </w:r>
      <w:r w:rsidRPr="00B92EFC">
        <w:rPr>
          <w:rStyle w:val="big-number"/>
          <w:rFonts w:cs="Miriam"/>
          <w:rtl/>
        </w:rPr>
        <w:t>11.</w:t>
      </w:r>
      <w:r w:rsidRPr="00B92EFC">
        <w:rPr>
          <w:rStyle w:val="big-number"/>
          <w:rFonts w:cs="Miriam"/>
          <w:rtl/>
        </w:rPr>
        <w:tab/>
      </w:r>
      <w:r w:rsidR="00C90DCB">
        <w:rPr>
          <w:rStyle w:val="default"/>
          <w:rFonts w:cs="FrankRuehl" w:hint="cs"/>
          <w:rtl/>
        </w:rPr>
        <w:t>(א)</w:t>
      </w:r>
      <w:r w:rsidR="00C90DCB">
        <w:rPr>
          <w:rStyle w:val="default"/>
          <w:rFonts w:cs="FrankRuehl" w:hint="cs"/>
          <w:rtl/>
        </w:rPr>
        <w:tab/>
      </w:r>
      <w:r w:rsidR="007C331B">
        <w:rPr>
          <w:rStyle w:val="default"/>
          <w:rFonts w:cs="FrankRuehl" w:hint="cs"/>
          <w:rtl/>
        </w:rPr>
        <w:t xml:space="preserve">הפרק השני לכללי שירות המדינה (מינויים) (מכרזים, בחינות ומבחנים), התשכ"א-1961 (להלן </w:t>
      </w:r>
      <w:r w:rsidR="007C331B">
        <w:rPr>
          <w:rStyle w:val="default"/>
          <w:rFonts w:cs="FrankRuehl"/>
          <w:rtl/>
        </w:rPr>
        <w:t>–</w:t>
      </w:r>
      <w:r w:rsidR="007C331B">
        <w:rPr>
          <w:rStyle w:val="default"/>
          <w:rFonts w:cs="FrankRuehl" w:hint="cs"/>
          <w:rtl/>
        </w:rPr>
        <w:t xml:space="preserve"> כללי המכרזים), יחול בשינויים המחויבים ובשינויים שפורטו בכללים אלה, על מועמדות למשרה במכרז פומבי לוועדת הבחירות המרכזית ויקראו את כללי המכרזים כאילו בכל מקום, במקום "נציב השירות" נאמר "המנהל הכללי של ועדת הבחירות המרכזית לכנסת או מי שהוא הסמיך לשם כך", ובכל פעם המילים "בהתייעצות עם שרים הנוגעים בדבר או עם מי שהוסמך לכך על ידיהם" </w:t>
      </w:r>
      <w:r w:rsidR="007C331B">
        <w:rPr>
          <w:rStyle w:val="default"/>
          <w:rFonts w:cs="FrankRuehl"/>
          <w:rtl/>
        </w:rPr>
        <w:t>–</w:t>
      </w:r>
      <w:r w:rsidR="007C331B">
        <w:rPr>
          <w:rStyle w:val="default"/>
          <w:rFonts w:cs="FrankRuehl" w:hint="cs"/>
          <w:rtl/>
        </w:rPr>
        <w:t xml:space="preserve"> לא ייקראו</w:t>
      </w:r>
      <w:r w:rsidRPr="00B92EFC">
        <w:rPr>
          <w:rStyle w:val="default"/>
          <w:rFonts w:cs="FrankRuehl"/>
          <w:rtl/>
        </w:rPr>
        <w:t>.</w:t>
      </w:r>
    </w:p>
    <w:p w14:paraId="4A3CE1DC" w14:textId="77777777" w:rsidR="007C331B" w:rsidRDefault="007C331B" w:rsidP="00C90D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25BB2">
        <w:rPr>
          <w:rStyle w:val="default"/>
          <w:rFonts w:cs="FrankRuehl" w:hint="cs"/>
          <w:rtl/>
        </w:rPr>
        <w:t>על אף האמור בסעיף 8 לכללי המכרזים, רשאי המנהל הכללי, בהחלטה מנומקת בכתב, לקבוע כי למשרה אשר הוכרז עליה, יערכו מבחנים שונים מן האמור בכללים וכי ייקבעו מדדים, רמות של הישגי ומשקלים שונים לאותה משרה; החלטת המנהל הכללי לפי סעיף זה תפורסם באתר האינטרנט של הוועדה.</w:t>
      </w:r>
    </w:p>
    <w:p w14:paraId="1CB19774" w14:textId="77777777" w:rsidR="00825BB2" w:rsidRPr="00825BB2" w:rsidRDefault="00825BB2" w:rsidP="00825BB2">
      <w:pPr>
        <w:pStyle w:val="medium2-header"/>
        <w:keepLines w:val="0"/>
        <w:spacing w:before="72"/>
        <w:ind w:left="0" w:right="1134"/>
        <w:rPr>
          <w:rFonts w:cs="FrankRuehl" w:hint="cs"/>
          <w:noProof/>
          <w:rtl/>
        </w:rPr>
      </w:pPr>
      <w:bookmarkStart w:id="14" w:name="med3"/>
      <w:bookmarkEnd w:id="14"/>
      <w:r w:rsidRPr="00825BB2">
        <w:rPr>
          <w:rFonts w:cs="FrankRuehl" w:hint="cs"/>
          <w:noProof/>
          <w:rtl/>
        </w:rPr>
        <w:t>פרק ד': סדרי מבחנים</w:t>
      </w:r>
    </w:p>
    <w:p w14:paraId="640C1182" w14:textId="77777777" w:rsidR="00D43EE4" w:rsidRDefault="00D43EE4" w:rsidP="00C00037">
      <w:pPr>
        <w:pStyle w:val="P00"/>
        <w:spacing w:before="72"/>
        <w:ind w:left="0" w:right="1134"/>
        <w:rPr>
          <w:rStyle w:val="default"/>
          <w:rFonts w:cs="FrankRuehl" w:hint="cs"/>
          <w:rtl/>
        </w:rPr>
      </w:pPr>
      <w:bookmarkStart w:id="15" w:name="Seif12"/>
      <w:bookmarkEnd w:id="15"/>
      <w:r w:rsidRPr="00B92EFC">
        <w:rPr>
          <w:lang w:val="he-IL"/>
        </w:rPr>
        <w:pict w14:anchorId="2A5CBF83">
          <v:rect id="_x0000_s1039" style="position:absolute;left:0;text-align:left;margin-left:464.5pt;margin-top:8.05pt;width:75.05pt;height:13.45pt;z-index:251649024" o:allowincell="f" filled="f" stroked="f" strokecolor="lime" strokeweight=".25pt">
            <v:textbox inset="0,0,0,0">
              <w:txbxContent>
                <w:p w14:paraId="17A4FCD4" w14:textId="77777777" w:rsidR="00C80A93" w:rsidRDefault="00C80A93">
                  <w:pPr>
                    <w:spacing w:line="160" w:lineRule="exact"/>
                    <w:jc w:val="left"/>
                    <w:rPr>
                      <w:rFonts w:cs="Miriam" w:hint="cs"/>
                      <w:noProof/>
                      <w:sz w:val="18"/>
                      <w:szCs w:val="18"/>
                      <w:rtl/>
                    </w:rPr>
                  </w:pPr>
                  <w:r>
                    <w:rPr>
                      <w:rFonts w:cs="Miriam" w:hint="cs"/>
                      <w:sz w:val="18"/>
                      <w:szCs w:val="18"/>
                      <w:rtl/>
                    </w:rPr>
                    <w:t>הזמנה למבחן</w:t>
                  </w:r>
                </w:p>
              </w:txbxContent>
            </v:textbox>
            <w10:anchorlock/>
          </v:rect>
        </w:pict>
      </w:r>
      <w:r w:rsidRPr="00B92EFC">
        <w:rPr>
          <w:rStyle w:val="big-number"/>
          <w:rFonts w:cs="Miriam"/>
          <w:rtl/>
        </w:rPr>
        <w:t>12.</w:t>
      </w:r>
      <w:r w:rsidRPr="00B92EFC">
        <w:rPr>
          <w:rStyle w:val="big-number"/>
          <w:rFonts w:cs="Miriam"/>
          <w:rtl/>
        </w:rPr>
        <w:tab/>
      </w:r>
      <w:r w:rsidR="00C00037">
        <w:rPr>
          <w:rStyle w:val="default"/>
          <w:rFonts w:cs="FrankRuehl" w:hint="cs"/>
          <w:rtl/>
        </w:rPr>
        <w:t>ההזמנה למבחן תישלח למועמד שבעה ימים לפחות לפני מועד המבחן.</w:t>
      </w:r>
    </w:p>
    <w:p w14:paraId="3E08964C" w14:textId="77777777" w:rsidR="00D43EE4" w:rsidRDefault="00D43EE4" w:rsidP="00C00037">
      <w:pPr>
        <w:pStyle w:val="P00"/>
        <w:spacing w:before="72"/>
        <w:ind w:left="0" w:right="1134"/>
        <w:rPr>
          <w:rStyle w:val="default"/>
          <w:rFonts w:cs="FrankRuehl" w:hint="cs"/>
          <w:rtl/>
        </w:rPr>
      </w:pPr>
      <w:bookmarkStart w:id="16" w:name="Seif13"/>
      <w:bookmarkEnd w:id="16"/>
      <w:r w:rsidRPr="00B92EFC">
        <w:rPr>
          <w:lang w:val="he-IL"/>
        </w:rPr>
        <w:pict w14:anchorId="432BC627">
          <v:rect id="_x0000_s1040" style="position:absolute;left:0;text-align:left;margin-left:464.5pt;margin-top:8.05pt;width:75.05pt;height:22.7pt;z-index:251650048" o:allowincell="f" filled="f" stroked="f" strokecolor="lime" strokeweight=".25pt">
            <v:textbox inset="0,0,0,0">
              <w:txbxContent>
                <w:p w14:paraId="7803380D" w14:textId="77777777" w:rsidR="00C80A93" w:rsidRDefault="00C80A93">
                  <w:pPr>
                    <w:spacing w:line="160" w:lineRule="exact"/>
                    <w:jc w:val="left"/>
                    <w:rPr>
                      <w:rFonts w:cs="Miriam" w:hint="cs"/>
                      <w:noProof/>
                      <w:sz w:val="18"/>
                      <w:szCs w:val="18"/>
                      <w:rtl/>
                    </w:rPr>
                  </w:pPr>
                  <w:r>
                    <w:rPr>
                      <w:rFonts w:cs="Miriam" w:hint="cs"/>
                      <w:sz w:val="18"/>
                      <w:szCs w:val="18"/>
                      <w:rtl/>
                    </w:rPr>
                    <w:t>מועמד שאינו בעל תכונות הכרחיות</w:t>
                  </w:r>
                </w:p>
              </w:txbxContent>
            </v:textbox>
            <w10:anchorlock/>
          </v:rect>
        </w:pict>
      </w:r>
      <w:r w:rsidRPr="00B92EFC">
        <w:rPr>
          <w:rStyle w:val="big-number"/>
          <w:rFonts w:cs="Miriam"/>
          <w:rtl/>
        </w:rPr>
        <w:t>13.</w:t>
      </w:r>
      <w:r w:rsidRPr="00B92EFC">
        <w:rPr>
          <w:rStyle w:val="big-number"/>
          <w:rFonts w:cs="Miriam"/>
          <w:rtl/>
        </w:rPr>
        <w:tab/>
      </w:r>
      <w:r w:rsidR="00C00037">
        <w:rPr>
          <w:rStyle w:val="default"/>
          <w:rFonts w:cs="FrankRuehl" w:hint="cs"/>
          <w:rtl/>
        </w:rPr>
        <w:t>למבחן לא יוזמן מועמד אשר המנהל הכללי סבור, לאור הפרטים שצוינו על ידי המועמד בבקשתו, שלא התקיים לגביו תנאי שנקבע במכרז כהכרחי למילוי המשרה, אם מילוי תנאי זה ניתן לקביעה אובייקטיבית ואינו תלוי בהערכה</w:t>
      </w:r>
      <w:r w:rsidRPr="00B92EFC">
        <w:rPr>
          <w:rStyle w:val="default"/>
          <w:rFonts w:cs="FrankRuehl" w:hint="cs"/>
          <w:rtl/>
        </w:rPr>
        <w:t>.</w:t>
      </w:r>
    </w:p>
    <w:p w14:paraId="6A7AB4ED" w14:textId="77777777" w:rsidR="00D43EE4" w:rsidRDefault="00D43EE4" w:rsidP="00BC6EFF">
      <w:pPr>
        <w:pStyle w:val="P00"/>
        <w:spacing w:before="72"/>
        <w:ind w:left="0" w:right="1134"/>
        <w:rPr>
          <w:rStyle w:val="default"/>
          <w:rFonts w:cs="FrankRuehl" w:hint="cs"/>
          <w:rtl/>
        </w:rPr>
      </w:pPr>
      <w:bookmarkStart w:id="17" w:name="Seif14"/>
      <w:bookmarkEnd w:id="17"/>
      <w:r w:rsidRPr="00B92EFC">
        <w:rPr>
          <w:lang w:val="he-IL"/>
        </w:rPr>
        <w:pict w14:anchorId="015D9D8A">
          <v:rect id="_x0000_s1041" style="position:absolute;left:0;text-align:left;margin-left:464.5pt;margin-top:8.05pt;width:75.05pt;height:10.4pt;z-index:251651072" o:allowincell="f" filled="f" stroked="f" strokecolor="lime" strokeweight=".25pt">
            <v:textbox inset="0,0,0,0">
              <w:txbxContent>
                <w:p w14:paraId="0B970A32" w14:textId="77777777" w:rsidR="00C80A93" w:rsidRDefault="00C80A93" w:rsidP="00C50AB4">
                  <w:pPr>
                    <w:spacing w:line="160" w:lineRule="exact"/>
                    <w:jc w:val="left"/>
                    <w:rPr>
                      <w:rFonts w:cs="Miriam" w:hint="cs"/>
                      <w:noProof/>
                      <w:sz w:val="18"/>
                      <w:szCs w:val="18"/>
                      <w:rtl/>
                    </w:rPr>
                  </w:pPr>
                  <w:r>
                    <w:rPr>
                      <w:rFonts w:cs="Miriam" w:hint="cs"/>
                      <w:sz w:val="18"/>
                      <w:szCs w:val="18"/>
                      <w:rtl/>
                    </w:rPr>
                    <w:t>חובת ביצוע מבחן</w:t>
                  </w:r>
                </w:p>
              </w:txbxContent>
            </v:textbox>
            <w10:anchorlock/>
          </v:rect>
        </w:pict>
      </w:r>
      <w:r w:rsidRPr="00B92EFC">
        <w:rPr>
          <w:rStyle w:val="big-number"/>
          <w:rFonts w:cs="Miriam"/>
          <w:rtl/>
        </w:rPr>
        <w:t>14.</w:t>
      </w:r>
      <w:r w:rsidRPr="00B92EFC">
        <w:rPr>
          <w:rStyle w:val="big-number"/>
          <w:rFonts w:cs="Miriam"/>
          <w:rtl/>
        </w:rPr>
        <w:tab/>
      </w:r>
      <w:r w:rsidR="00BC6EFF">
        <w:rPr>
          <w:rStyle w:val="default"/>
          <w:rFonts w:cs="FrankRuehl" w:hint="cs"/>
          <w:rtl/>
        </w:rPr>
        <w:t>(א)</w:t>
      </w:r>
      <w:r w:rsidR="00BC6EFF">
        <w:rPr>
          <w:rStyle w:val="default"/>
          <w:rFonts w:cs="FrankRuehl" w:hint="cs"/>
          <w:rtl/>
        </w:rPr>
        <w:tab/>
        <w:t>מועמד חייב להיבחן במבחנים שנקבעו למשרה שאליה הגיש את מועמדותו</w:t>
      </w:r>
      <w:r w:rsidRPr="00B92EFC">
        <w:rPr>
          <w:rStyle w:val="default"/>
          <w:rFonts w:cs="FrankRuehl" w:hint="cs"/>
          <w:rtl/>
        </w:rPr>
        <w:t>.</w:t>
      </w:r>
    </w:p>
    <w:p w14:paraId="007BE7B4" w14:textId="77777777" w:rsidR="00BC6EFF" w:rsidRDefault="00BC6EFF" w:rsidP="00BC6E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מועמד אשר במהלך השנה הקודמת למועד ביצוע המבחנים למשרה שאליה הגיש את מועמדותו, נבחן במבחנים דומים למבחנים שנקבעו למשרה האמורה, לא יורשה להיבחן שוב ויובאו בחשבון הישגיו במבחן האחרון שביצע, אלא אם כן המנהל הכללי קבע אחרת בהחלטה מנומקת בכתב.</w:t>
      </w:r>
    </w:p>
    <w:p w14:paraId="2C74A4AE" w14:textId="77777777" w:rsidR="00BC6EFF" w:rsidRDefault="00BC6EFF" w:rsidP="00BC6E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הכללי רשאי לפטור מועמד ממבחנים שנקבעו למשרה שאליה הגיש את מועמדותו, אם המועמד נבחן במבחנים דומים בתקופה שבין שנה לשלוש שנים קודם למועד ביצוע המבחנים למשרה האמורה, ויובאו בחשבון הישגיו במבחן האחרון שביצע.</w:t>
      </w:r>
    </w:p>
    <w:p w14:paraId="11DE7B36" w14:textId="77777777" w:rsidR="00BC6EFF" w:rsidRDefault="00BC6EFF" w:rsidP="00BC6EF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"מבחנים דומים" </w:t>
      </w:r>
      <w:r>
        <w:rPr>
          <w:rStyle w:val="default"/>
          <w:rFonts w:cs="FrankRuehl"/>
          <w:rtl/>
        </w:rPr>
        <w:t>–</w:t>
      </w:r>
      <w:r>
        <w:rPr>
          <w:rStyle w:val="default"/>
          <w:rFonts w:cs="FrankRuehl" w:hint="cs"/>
          <w:rtl/>
        </w:rPr>
        <w:t xml:space="preserve"> כלי מיון זהים לכלי המיון שנקבעו למשרה שאליה הגיש העובד את מועמדותו ואש נמצאו מתאימים לבדיקת הכישורים והיכולות הנדרשים למילוי המשרה האמורה, על פי קביעת המנהל הכללי.</w:t>
      </w:r>
    </w:p>
    <w:p w14:paraId="1F2976FC" w14:textId="77777777" w:rsidR="00D43EE4" w:rsidRDefault="00D43EE4" w:rsidP="00BC6EFF">
      <w:pPr>
        <w:pStyle w:val="P00"/>
        <w:spacing w:before="72"/>
        <w:ind w:left="0" w:right="1134"/>
        <w:rPr>
          <w:rStyle w:val="default"/>
          <w:rFonts w:cs="FrankRuehl" w:hint="cs"/>
          <w:rtl/>
        </w:rPr>
      </w:pPr>
      <w:bookmarkStart w:id="18" w:name="Seif15"/>
      <w:bookmarkEnd w:id="18"/>
      <w:r w:rsidRPr="00B92EFC">
        <w:rPr>
          <w:lang w:val="he-IL"/>
        </w:rPr>
        <w:pict w14:anchorId="7F7162AA">
          <v:rect id="_x0000_s1042" style="position:absolute;left:0;text-align:left;margin-left:464.5pt;margin-top:8.05pt;width:75.05pt;height:12.05pt;z-index:251652096" o:allowincell="f" filled="f" stroked="f" strokecolor="lime" strokeweight=".25pt">
            <v:textbox inset="0,0,0,0">
              <w:txbxContent>
                <w:p w14:paraId="010DBF86" w14:textId="77777777" w:rsidR="00C80A93" w:rsidRDefault="00C80A93">
                  <w:pPr>
                    <w:spacing w:line="160" w:lineRule="exact"/>
                    <w:jc w:val="left"/>
                    <w:rPr>
                      <w:rFonts w:cs="Miriam" w:hint="cs"/>
                      <w:noProof/>
                      <w:sz w:val="18"/>
                      <w:szCs w:val="18"/>
                      <w:rtl/>
                    </w:rPr>
                  </w:pPr>
                  <w:r>
                    <w:rPr>
                      <w:rFonts w:cs="Miriam" w:hint="cs"/>
                      <w:sz w:val="18"/>
                      <w:szCs w:val="18"/>
                      <w:rtl/>
                    </w:rPr>
                    <w:t>הודעה למועמד</w:t>
                  </w:r>
                </w:p>
              </w:txbxContent>
            </v:textbox>
            <w10:anchorlock/>
          </v:rect>
        </w:pict>
      </w:r>
      <w:r w:rsidRPr="00B92EFC">
        <w:rPr>
          <w:rStyle w:val="big-number"/>
          <w:rFonts w:cs="Miriam"/>
          <w:rtl/>
        </w:rPr>
        <w:t>15.</w:t>
      </w:r>
      <w:r w:rsidRPr="00B92EFC">
        <w:rPr>
          <w:rStyle w:val="big-number"/>
          <w:rFonts w:cs="Miriam"/>
          <w:rtl/>
        </w:rPr>
        <w:tab/>
      </w:r>
      <w:r w:rsidR="00BC6EFF">
        <w:rPr>
          <w:rStyle w:val="default"/>
          <w:rFonts w:cs="FrankRuehl" w:hint="cs"/>
          <w:rtl/>
        </w:rPr>
        <w:t>למועמד שלא הוזמן למבחן כאמור בסעיף 12, תישלח על כך הודעה מנומקת בכתב</w:t>
      </w:r>
      <w:r w:rsidRPr="00B92EFC">
        <w:rPr>
          <w:rStyle w:val="default"/>
          <w:rFonts w:cs="FrankRuehl" w:hint="cs"/>
          <w:rtl/>
        </w:rPr>
        <w:t>.</w:t>
      </w:r>
    </w:p>
    <w:p w14:paraId="14C671C3" w14:textId="77777777" w:rsidR="00D43EE4" w:rsidRDefault="00D43EE4" w:rsidP="00BC6EFF">
      <w:pPr>
        <w:pStyle w:val="P00"/>
        <w:spacing w:before="72"/>
        <w:ind w:left="0" w:right="1134"/>
        <w:rPr>
          <w:rStyle w:val="default"/>
          <w:rFonts w:cs="FrankRuehl" w:hint="cs"/>
          <w:rtl/>
        </w:rPr>
      </w:pPr>
      <w:bookmarkStart w:id="19" w:name="Seif16"/>
      <w:bookmarkEnd w:id="19"/>
      <w:r w:rsidRPr="00B92EFC">
        <w:rPr>
          <w:lang w:val="he-IL"/>
        </w:rPr>
        <w:pict w14:anchorId="3BE3020E">
          <v:rect id="_x0000_s1043" style="position:absolute;left:0;text-align:left;margin-left:464.5pt;margin-top:8.05pt;width:75.05pt;height:15.05pt;z-index:251653120" o:allowincell="f" filled="f" stroked="f" strokecolor="lime" strokeweight=".25pt">
            <v:textbox inset="0,0,0,0">
              <w:txbxContent>
                <w:p w14:paraId="4E70CF97" w14:textId="77777777" w:rsidR="00C80A93" w:rsidRDefault="00C80A93">
                  <w:pPr>
                    <w:spacing w:line="160" w:lineRule="exact"/>
                    <w:jc w:val="left"/>
                    <w:rPr>
                      <w:rFonts w:cs="Miriam" w:hint="cs"/>
                      <w:noProof/>
                      <w:sz w:val="18"/>
                      <w:szCs w:val="18"/>
                      <w:rtl/>
                    </w:rPr>
                  </w:pPr>
                  <w:r>
                    <w:rPr>
                      <w:rFonts w:cs="Miriam" w:hint="cs"/>
                      <w:sz w:val="18"/>
                      <w:szCs w:val="18"/>
                      <w:rtl/>
                    </w:rPr>
                    <w:t>מקום ומועד למבחן</w:t>
                  </w:r>
                </w:p>
              </w:txbxContent>
            </v:textbox>
            <w10:anchorlock/>
          </v:rect>
        </w:pict>
      </w:r>
      <w:r w:rsidRPr="00B92EFC">
        <w:rPr>
          <w:rStyle w:val="big-number"/>
          <w:rFonts w:cs="Miriam"/>
          <w:rtl/>
        </w:rPr>
        <w:t>16.</w:t>
      </w:r>
      <w:r w:rsidRPr="00B92EFC">
        <w:rPr>
          <w:rStyle w:val="big-number"/>
          <w:rFonts w:cs="Miriam"/>
          <w:rtl/>
        </w:rPr>
        <w:tab/>
      </w:r>
      <w:r w:rsidR="00BC6EFF">
        <w:rPr>
          <w:rStyle w:val="default"/>
          <w:rFonts w:cs="FrankRuehl" w:hint="cs"/>
          <w:rtl/>
        </w:rPr>
        <w:t>מבחנים ייערכו במועד ובמקום שיחליט המנהל הכללי</w:t>
      </w:r>
      <w:r w:rsidRPr="00B92EFC">
        <w:rPr>
          <w:rStyle w:val="default"/>
          <w:rFonts w:cs="FrankRuehl" w:hint="cs"/>
          <w:rtl/>
        </w:rPr>
        <w:t>.</w:t>
      </w:r>
    </w:p>
    <w:p w14:paraId="1C06F742" w14:textId="77777777" w:rsidR="00D43EE4" w:rsidRDefault="00D43EE4" w:rsidP="00BC6EFF">
      <w:pPr>
        <w:pStyle w:val="P00"/>
        <w:spacing w:before="72"/>
        <w:ind w:left="0" w:right="1134"/>
        <w:rPr>
          <w:rStyle w:val="default"/>
          <w:rFonts w:cs="FrankRuehl" w:hint="cs"/>
          <w:rtl/>
        </w:rPr>
      </w:pPr>
      <w:bookmarkStart w:id="20" w:name="Seif17"/>
      <w:bookmarkEnd w:id="20"/>
      <w:r w:rsidRPr="00B92EFC">
        <w:rPr>
          <w:lang w:val="he-IL"/>
        </w:rPr>
        <w:pict w14:anchorId="0ED2A07D">
          <v:rect id="_x0000_s1044" style="position:absolute;left:0;text-align:left;margin-left:464.5pt;margin-top:8.05pt;width:75.05pt;height:11.45pt;z-index:251654144" o:allowincell="f" filled="f" stroked="f" strokecolor="lime" strokeweight=".25pt">
            <v:textbox inset="0,0,0,0">
              <w:txbxContent>
                <w:p w14:paraId="0F0E9EE3" w14:textId="77777777" w:rsidR="00C80A93" w:rsidRDefault="00C80A93" w:rsidP="00C50AB4">
                  <w:pPr>
                    <w:spacing w:line="160" w:lineRule="exact"/>
                    <w:jc w:val="left"/>
                    <w:rPr>
                      <w:rFonts w:cs="Miriam" w:hint="cs"/>
                      <w:noProof/>
                      <w:sz w:val="18"/>
                      <w:szCs w:val="18"/>
                      <w:rtl/>
                    </w:rPr>
                  </w:pPr>
                  <w:r>
                    <w:rPr>
                      <w:rFonts w:cs="Miriam" w:hint="cs"/>
                      <w:sz w:val="18"/>
                      <w:szCs w:val="18"/>
                      <w:rtl/>
                    </w:rPr>
                    <w:t>משמעת</w:t>
                  </w:r>
                </w:p>
              </w:txbxContent>
            </v:textbox>
            <w10:anchorlock/>
          </v:rect>
        </w:pict>
      </w:r>
      <w:r w:rsidRPr="00B92EFC">
        <w:rPr>
          <w:rStyle w:val="big-number"/>
          <w:rFonts w:cs="Miriam"/>
          <w:rtl/>
        </w:rPr>
        <w:t>17.</w:t>
      </w:r>
      <w:r w:rsidRPr="00B92EFC">
        <w:rPr>
          <w:rStyle w:val="big-number"/>
          <w:rFonts w:cs="Miriam"/>
          <w:rtl/>
        </w:rPr>
        <w:tab/>
      </w:r>
      <w:r w:rsidR="00BC6EFF">
        <w:rPr>
          <w:rStyle w:val="default"/>
          <w:rFonts w:cs="FrankRuehl" w:hint="cs"/>
          <w:rtl/>
        </w:rPr>
        <w:t xml:space="preserve">נבחן חייב להישמע להוראות הבוחן, שהמנהל הכללי הטיל עליו לפקח על סדרי המבחן, לרבות לעובדי מכון מיון שבו מתבצע המבחן (להלן </w:t>
      </w:r>
      <w:r w:rsidR="00BC6EFF">
        <w:rPr>
          <w:rStyle w:val="default"/>
          <w:rFonts w:cs="FrankRuehl"/>
          <w:rtl/>
        </w:rPr>
        <w:t>–</w:t>
      </w:r>
      <w:r w:rsidR="00BC6EFF">
        <w:rPr>
          <w:rStyle w:val="default"/>
          <w:rFonts w:cs="FrankRuehl" w:hint="cs"/>
          <w:rtl/>
        </w:rPr>
        <w:t xml:space="preserve"> הבוחן).</w:t>
      </w:r>
    </w:p>
    <w:p w14:paraId="52485DA7" w14:textId="77777777" w:rsidR="00D43EE4" w:rsidRDefault="00D43EE4" w:rsidP="00BC6EFF">
      <w:pPr>
        <w:pStyle w:val="P00"/>
        <w:spacing w:before="72"/>
        <w:ind w:left="0" w:right="1134"/>
        <w:rPr>
          <w:rStyle w:val="default"/>
          <w:rFonts w:cs="FrankRuehl" w:hint="cs"/>
          <w:rtl/>
        </w:rPr>
      </w:pPr>
      <w:bookmarkStart w:id="21" w:name="Seif18"/>
      <w:bookmarkEnd w:id="21"/>
      <w:r w:rsidRPr="00B92EFC">
        <w:rPr>
          <w:lang w:val="he-IL"/>
        </w:rPr>
        <w:pict w14:anchorId="4163A73D">
          <v:rect id="_x0000_s1045" style="position:absolute;left:0;text-align:left;margin-left:464.5pt;margin-top:8.05pt;width:75.05pt;height:13.4pt;z-index:251655168" o:allowincell="f" filled="f" stroked="f" strokecolor="lime" strokeweight=".25pt">
            <v:textbox inset="0,0,0,0">
              <w:txbxContent>
                <w:p w14:paraId="6B56627E" w14:textId="77777777" w:rsidR="00C80A93" w:rsidRDefault="00C80A93">
                  <w:pPr>
                    <w:spacing w:line="160" w:lineRule="exact"/>
                    <w:jc w:val="left"/>
                    <w:rPr>
                      <w:rFonts w:cs="Miriam" w:hint="cs"/>
                      <w:noProof/>
                      <w:sz w:val="18"/>
                      <w:szCs w:val="18"/>
                      <w:rtl/>
                    </w:rPr>
                  </w:pPr>
                  <w:r>
                    <w:rPr>
                      <w:rFonts w:cs="Miriam" w:hint="cs"/>
                      <w:sz w:val="18"/>
                      <w:szCs w:val="18"/>
                      <w:rtl/>
                    </w:rPr>
                    <w:t>זיהוי הנבחן</w:t>
                  </w:r>
                </w:p>
              </w:txbxContent>
            </v:textbox>
            <w10:anchorlock/>
          </v:rect>
        </w:pict>
      </w:r>
      <w:r w:rsidRPr="00B92EFC">
        <w:rPr>
          <w:rStyle w:val="big-number"/>
          <w:rFonts w:cs="Miriam"/>
          <w:rtl/>
        </w:rPr>
        <w:t>18.</w:t>
      </w:r>
      <w:r w:rsidRPr="00B92EFC">
        <w:rPr>
          <w:rStyle w:val="big-number"/>
          <w:rFonts w:cs="Miriam"/>
          <w:rtl/>
        </w:rPr>
        <w:tab/>
      </w:r>
      <w:r w:rsidR="00BC6EFF">
        <w:rPr>
          <w:rStyle w:val="default"/>
          <w:rFonts w:cs="FrankRuehl" w:hint="cs"/>
          <w:rtl/>
        </w:rPr>
        <w:t>נבחן שהתייצב למבחן חייב לזהות את עצמו לפני הבוחן על ידי תעודת זהות, רישיון נהיגה או דרכון</w:t>
      </w:r>
      <w:r w:rsidRPr="00B92EFC">
        <w:rPr>
          <w:rStyle w:val="default"/>
          <w:rFonts w:cs="FrankRuehl" w:hint="cs"/>
          <w:rtl/>
        </w:rPr>
        <w:t>.</w:t>
      </w:r>
    </w:p>
    <w:p w14:paraId="3D3DBA7B" w14:textId="77777777" w:rsidR="00D43EE4" w:rsidRDefault="00D43EE4" w:rsidP="00BC6EFF">
      <w:pPr>
        <w:pStyle w:val="P00"/>
        <w:spacing w:before="72"/>
        <w:ind w:left="0" w:right="1134"/>
        <w:rPr>
          <w:rStyle w:val="default"/>
          <w:rFonts w:cs="FrankRuehl" w:hint="cs"/>
          <w:rtl/>
        </w:rPr>
      </w:pPr>
      <w:bookmarkStart w:id="22" w:name="Seif19"/>
      <w:bookmarkEnd w:id="22"/>
      <w:r w:rsidRPr="00B92EFC">
        <w:rPr>
          <w:lang w:val="he-IL"/>
        </w:rPr>
        <w:pict w14:anchorId="2713A21C">
          <v:rect id="_x0000_s1046" style="position:absolute;left:0;text-align:left;margin-left:464.5pt;margin-top:8.05pt;width:75.05pt;height:12.8pt;z-index:251656192" o:allowincell="f" filled="f" stroked="f" strokecolor="lime" strokeweight=".25pt">
            <v:textbox inset="0,0,0,0">
              <w:txbxContent>
                <w:p w14:paraId="5C03BB72" w14:textId="77777777" w:rsidR="00C80A93" w:rsidRDefault="00C80A93">
                  <w:pPr>
                    <w:spacing w:line="160" w:lineRule="exact"/>
                    <w:jc w:val="left"/>
                    <w:rPr>
                      <w:rFonts w:cs="Miriam" w:hint="cs"/>
                      <w:noProof/>
                      <w:sz w:val="18"/>
                      <w:szCs w:val="18"/>
                      <w:rtl/>
                    </w:rPr>
                  </w:pPr>
                  <w:r>
                    <w:rPr>
                      <w:rFonts w:cs="Miriam" w:hint="cs"/>
                      <w:sz w:val="18"/>
                      <w:szCs w:val="18"/>
                      <w:rtl/>
                    </w:rPr>
                    <w:t>דוח על הוצאת נבחן</w:t>
                  </w:r>
                </w:p>
              </w:txbxContent>
            </v:textbox>
            <w10:anchorlock/>
          </v:rect>
        </w:pict>
      </w:r>
      <w:r w:rsidRPr="00B92EFC">
        <w:rPr>
          <w:rStyle w:val="big-number"/>
          <w:rFonts w:cs="Miriam"/>
          <w:rtl/>
        </w:rPr>
        <w:t>19.</w:t>
      </w:r>
      <w:r w:rsidRPr="00B92EFC">
        <w:rPr>
          <w:rStyle w:val="big-number"/>
          <w:rFonts w:cs="Miriam"/>
          <w:rtl/>
        </w:rPr>
        <w:tab/>
      </w:r>
      <w:r w:rsidR="00BC6EFF">
        <w:rPr>
          <w:rStyle w:val="default"/>
          <w:rFonts w:cs="FrankRuehl" w:hint="cs"/>
          <w:rtl/>
        </w:rPr>
        <w:t xml:space="preserve">נבחן העובר על האמור בסעיף 17, רשאי הבוחן להוציאו מחדר המבחנים; </w:t>
      </w:r>
      <w:r w:rsidR="00542A1B">
        <w:rPr>
          <w:rStyle w:val="default"/>
          <w:rFonts w:cs="FrankRuehl" w:hint="cs"/>
          <w:rtl/>
        </w:rPr>
        <w:t>הוציא הבוחן נבחן מחדר המבחנים, יודיע על כך בכתב למנהל הכללי, אשר רשאי לפסול את הנבחן או לחייבו לעמוד במבחן נוסף, הכול כפי שייראה בעיניו לאור הנסיבות</w:t>
      </w:r>
      <w:r w:rsidRPr="00B92EFC">
        <w:rPr>
          <w:rStyle w:val="default"/>
          <w:rFonts w:cs="FrankRuehl" w:hint="cs"/>
          <w:rtl/>
        </w:rPr>
        <w:t>.</w:t>
      </w:r>
    </w:p>
    <w:p w14:paraId="0427C493" w14:textId="77777777" w:rsidR="00BC6EFF" w:rsidRPr="00B92EFC" w:rsidRDefault="00BC6EFF" w:rsidP="00542A1B">
      <w:pPr>
        <w:pStyle w:val="medium2-header"/>
        <w:keepLines w:val="0"/>
        <w:spacing w:before="72"/>
        <w:ind w:left="0" w:right="1134"/>
        <w:rPr>
          <w:rFonts w:cs="FrankRuehl"/>
          <w:noProof/>
          <w:rtl/>
        </w:rPr>
      </w:pPr>
      <w:bookmarkStart w:id="23" w:name="med4"/>
      <w:bookmarkEnd w:id="23"/>
      <w:r w:rsidRPr="00B92EFC">
        <w:rPr>
          <w:rFonts w:cs="FrankRuehl"/>
          <w:noProof/>
          <w:rtl/>
        </w:rPr>
        <w:t>פר</w:t>
      </w:r>
      <w:r w:rsidRPr="00B92EFC">
        <w:rPr>
          <w:rFonts w:cs="FrankRuehl" w:hint="cs"/>
          <w:noProof/>
          <w:rtl/>
        </w:rPr>
        <w:t xml:space="preserve">ק </w:t>
      </w:r>
      <w:r w:rsidR="00542A1B">
        <w:rPr>
          <w:rFonts w:cs="FrankRuehl" w:hint="cs"/>
          <w:noProof/>
          <w:rtl/>
        </w:rPr>
        <w:t>ה': בחינה בעל פה</w:t>
      </w:r>
    </w:p>
    <w:p w14:paraId="04ACDE3F" w14:textId="77777777" w:rsidR="00D43EE4" w:rsidRDefault="00D43EE4" w:rsidP="00542A1B">
      <w:pPr>
        <w:pStyle w:val="P00"/>
        <w:spacing w:before="72"/>
        <w:ind w:left="0" w:right="1134"/>
        <w:rPr>
          <w:rStyle w:val="default"/>
          <w:rFonts w:cs="FrankRuehl" w:hint="cs"/>
          <w:rtl/>
        </w:rPr>
      </w:pPr>
      <w:bookmarkStart w:id="24" w:name="Seif20"/>
      <w:bookmarkEnd w:id="24"/>
      <w:r w:rsidRPr="00B92EFC">
        <w:rPr>
          <w:lang w:val="he-IL"/>
        </w:rPr>
        <w:pict w14:anchorId="373EC292">
          <v:rect id="_x0000_s1047" style="position:absolute;left:0;text-align:left;margin-left:464.5pt;margin-top:8.05pt;width:75.05pt;height:12.85pt;z-index:251657216" o:allowincell="f" filled="f" stroked="f" strokecolor="lime" strokeweight=".25pt">
            <v:textbox inset="0,0,0,0">
              <w:txbxContent>
                <w:p w14:paraId="6DB1DB29" w14:textId="77777777" w:rsidR="00C80A93" w:rsidRDefault="00C80A93" w:rsidP="00C50AB4">
                  <w:pPr>
                    <w:spacing w:line="160" w:lineRule="exact"/>
                    <w:jc w:val="left"/>
                    <w:rPr>
                      <w:rFonts w:cs="Miriam" w:hint="cs"/>
                      <w:noProof/>
                      <w:sz w:val="18"/>
                      <w:szCs w:val="18"/>
                      <w:rtl/>
                    </w:rPr>
                  </w:pPr>
                  <w:r>
                    <w:rPr>
                      <w:rFonts w:cs="Miriam" w:hint="cs"/>
                      <w:sz w:val="18"/>
                      <w:szCs w:val="18"/>
                      <w:rtl/>
                    </w:rPr>
                    <w:t>בחינות בעל פה</w:t>
                  </w:r>
                </w:p>
              </w:txbxContent>
            </v:textbox>
            <w10:anchorlock/>
          </v:rect>
        </w:pict>
      </w:r>
      <w:r w:rsidRPr="00B92EFC">
        <w:rPr>
          <w:rStyle w:val="big-number"/>
          <w:rFonts w:cs="Miriam"/>
          <w:rtl/>
        </w:rPr>
        <w:t>20.</w:t>
      </w:r>
      <w:r w:rsidRPr="00B92EFC">
        <w:rPr>
          <w:rStyle w:val="big-number"/>
          <w:rFonts w:cs="Miriam"/>
          <w:rtl/>
        </w:rPr>
        <w:tab/>
      </w:r>
      <w:r w:rsidR="00542A1B">
        <w:rPr>
          <w:rStyle w:val="default"/>
          <w:rFonts w:cs="FrankRuehl" w:hint="cs"/>
          <w:rtl/>
        </w:rPr>
        <w:t>לא יתקבל מועמד למשרה שהוכרז עליה, אלא אם כן עמד בבחינה בעל פה</w:t>
      </w:r>
      <w:r w:rsidRPr="00B92EFC">
        <w:rPr>
          <w:rStyle w:val="default"/>
          <w:rFonts w:cs="FrankRuehl" w:hint="cs"/>
          <w:rtl/>
        </w:rPr>
        <w:t>.</w:t>
      </w:r>
    </w:p>
    <w:p w14:paraId="76D6DC1E" w14:textId="77777777" w:rsidR="00D43EE4" w:rsidRDefault="00D43EE4" w:rsidP="00542A1B">
      <w:pPr>
        <w:pStyle w:val="P00"/>
        <w:spacing w:before="72"/>
        <w:ind w:left="0" w:right="1134"/>
        <w:rPr>
          <w:rStyle w:val="default"/>
          <w:rFonts w:cs="FrankRuehl" w:hint="cs"/>
          <w:rtl/>
        </w:rPr>
      </w:pPr>
      <w:bookmarkStart w:id="25" w:name="Seif21"/>
      <w:bookmarkEnd w:id="25"/>
      <w:r w:rsidRPr="00B92EFC">
        <w:rPr>
          <w:lang w:val="he-IL"/>
        </w:rPr>
        <w:pict w14:anchorId="7DBB2FEE">
          <v:rect id="_x0000_s1048" style="position:absolute;left:0;text-align:left;margin-left:464.5pt;margin-top:8.05pt;width:75.05pt;height:20.95pt;z-index:251658240" o:allowincell="f" filled="f" stroked="f" strokecolor="lime" strokeweight=".25pt">
            <v:textbox inset="0,0,0,0">
              <w:txbxContent>
                <w:p w14:paraId="18C0A3E8" w14:textId="77777777" w:rsidR="00C80A93" w:rsidRDefault="00C80A93">
                  <w:pPr>
                    <w:spacing w:line="160" w:lineRule="exact"/>
                    <w:jc w:val="left"/>
                    <w:rPr>
                      <w:rFonts w:cs="Miriam" w:hint="cs"/>
                      <w:noProof/>
                      <w:sz w:val="18"/>
                      <w:szCs w:val="18"/>
                      <w:rtl/>
                    </w:rPr>
                  </w:pPr>
                  <w:r>
                    <w:rPr>
                      <w:rFonts w:cs="Miriam" w:hint="cs"/>
                      <w:sz w:val="18"/>
                      <w:szCs w:val="18"/>
                      <w:rtl/>
                    </w:rPr>
                    <w:t xml:space="preserve">היקף הבחינה </w:t>
                  </w:r>
                  <w:r>
                    <w:rPr>
                      <w:rFonts w:cs="Miriam"/>
                      <w:sz w:val="18"/>
                      <w:szCs w:val="18"/>
                      <w:rtl/>
                    </w:rPr>
                    <w:br/>
                  </w:r>
                  <w:r>
                    <w:rPr>
                      <w:rFonts w:cs="Miriam" w:hint="cs"/>
                      <w:sz w:val="18"/>
                      <w:szCs w:val="18"/>
                      <w:rtl/>
                    </w:rPr>
                    <w:t>בעל פה</w:t>
                  </w:r>
                </w:p>
              </w:txbxContent>
            </v:textbox>
            <w10:anchorlock/>
          </v:rect>
        </w:pict>
      </w:r>
      <w:r w:rsidRPr="00B92EFC">
        <w:rPr>
          <w:rStyle w:val="big-number"/>
          <w:rFonts w:cs="Miriam"/>
          <w:rtl/>
        </w:rPr>
        <w:t>21.</w:t>
      </w:r>
      <w:r w:rsidRPr="00B92EFC">
        <w:rPr>
          <w:rStyle w:val="big-number"/>
          <w:rFonts w:cs="Miriam"/>
          <w:rtl/>
        </w:rPr>
        <w:tab/>
      </w:r>
      <w:r w:rsidR="00542A1B">
        <w:rPr>
          <w:rStyle w:val="default"/>
          <w:rFonts w:cs="FrankRuehl" w:hint="cs"/>
          <w:rtl/>
        </w:rPr>
        <w:t>בבחינה בעל פה ייבדקו התאמתו של המועמד מבחינת אישיותו וסגולות הדרושות למילוי המשרה; לא יימצא כשיר למשרה מועמד שאינו ממלא אחרי כל התנאים שצוינו במכרז כהכרחיים למילוי המשרה</w:t>
      </w:r>
      <w:r w:rsidRPr="00B92EFC">
        <w:rPr>
          <w:rStyle w:val="default"/>
          <w:rFonts w:cs="FrankRuehl" w:hint="cs"/>
          <w:rtl/>
        </w:rPr>
        <w:t>.</w:t>
      </w:r>
    </w:p>
    <w:p w14:paraId="2BC764CF" w14:textId="77777777" w:rsidR="00D43EE4" w:rsidRDefault="00D43EE4" w:rsidP="00542A1B">
      <w:pPr>
        <w:pStyle w:val="P00"/>
        <w:spacing w:before="72"/>
        <w:ind w:left="0" w:right="1134"/>
        <w:rPr>
          <w:rStyle w:val="default"/>
          <w:rFonts w:cs="FrankRuehl" w:hint="cs"/>
          <w:rtl/>
        </w:rPr>
      </w:pPr>
      <w:bookmarkStart w:id="26" w:name="Seif22"/>
      <w:bookmarkEnd w:id="26"/>
      <w:r w:rsidRPr="00B92EFC">
        <w:rPr>
          <w:lang w:val="he-IL"/>
        </w:rPr>
        <w:pict w14:anchorId="112AB5F3">
          <v:rect id="_x0000_s1049" style="position:absolute;left:0;text-align:left;margin-left:464.5pt;margin-top:8.05pt;width:75.05pt;height:16pt;z-index:251659264" o:allowincell="f" filled="f" stroked="f" strokecolor="lime" strokeweight=".25pt">
            <v:textbox inset="0,0,0,0">
              <w:txbxContent>
                <w:p w14:paraId="4D38A82C" w14:textId="77777777" w:rsidR="00C80A93" w:rsidRDefault="00C80A93" w:rsidP="00C50AB4">
                  <w:pPr>
                    <w:spacing w:line="160" w:lineRule="exact"/>
                    <w:jc w:val="left"/>
                    <w:rPr>
                      <w:rFonts w:cs="Miriam" w:hint="cs"/>
                      <w:noProof/>
                      <w:sz w:val="18"/>
                      <w:szCs w:val="18"/>
                      <w:rtl/>
                    </w:rPr>
                  </w:pPr>
                  <w:r>
                    <w:rPr>
                      <w:rFonts w:cs="Miriam" w:hint="cs"/>
                      <w:sz w:val="18"/>
                      <w:szCs w:val="18"/>
                      <w:rtl/>
                    </w:rPr>
                    <w:t xml:space="preserve">מי יוזמן לבחינה </w:t>
                  </w:r>
                  <w:r>
                    <w:rPr>
                      <w:rFonts w:cs="Miriam"/>
                      <w:sz w:val="18"/>
                      <w:szCs w:val="18"/>
                      <w:rtl/>
                    </w:rPr>
                    <w:br/>
                  </w:r>
                  <w:r>
                    <w:rPr>
                      <w:rFonts w:cs="Miriam" w:hint="cs"/>
                      <w:sz w:val="18"/>
                      <w:szCs w:val="18"/>
                      <w:rtl/>
                    </w:rPr>
                    <w:t>בעל פה</w:t>
                  </w:r>
                </w:p>
              </w:txbxContent>
            </v:textbox>
            <w10:anchorlock/>
          </v:rect>
        </w:pict>
      </w:r>
      <w:r w:rsidRPr="00B92EFC">
        <w:rPr>
          <w:rStyle w:val="big-number"/>
          <w:rFonts w:cs="Miriam"/>
          <w:rtl/>
        </w:rPr>
        <w:t>22.</w:t>
      </w:r>
      <w:r w:rsidRPr="00B92EFC">
        <w:rPr>
          <w:rStyle w:val="big-number"/>
          <w:rFonts w:cs="Miriam"/>
          <w:rtl/>
        </w:rPr>
        <w:tab/>
      </w:r>
      <w:r w:rsidR="00542A1B">
        <w:rPr>
          <w:rStyle w:val="default"/>
          <w:rFonts w:cs="FrankRuehl" w:hint="cs"/>
          <w:rtl/>
        </w:rPr>
        <w:t>התקיימו מבחנים, יוזמנו לבחינה בעל פה רק המועמדים שהשיגו הישגים שנקבעו כהישגים מזעריים למילוי המשרה, אם נקבעו הישגים מזעריים למילויה כאמור</w:t>
      </w:r>
      <w:r w:rsidRPr="00B92EFC">
        <w:rPr>
          <w:rStyle w:val="default"/>
          <w:rFonts w:cs="FrankRuehl" w:hint="cs"/>
          <w:rtl/>
        </w:rPr>
        <w:t>.</w:t>
      </w:r>
    </w:p>
    <w:p w14:paraId="1B73210F" w14:textId="77777777" w:rsidR="00D43EE4" w:rsidRDefault="00D43EE4" w:rsidP="00542A1B">
      <w:pPr>
        <w:pStyle w:val="P00"/>
        <w:spacing w:before="72"/>
        <w:ind w:left="0" w:right="1134"/>
        <w:rPr>
          <w:rStyle w:val="default"/>
          <w:rFonts w:cs="FrankRuehl" w:hint="cs"/>
          <w:rtl/>
        </w:rPr>
      </w:pPr>
      <w:bookmarkStart w:id="27" w:name="Seif23"/>
      <w:bookmarkEnd w:id="27"/>
      <w:r w:rsidRPr="00B92EFC">
        <w:rPr>
          <w:lang w:val="he-IL"/>
        </w:rPr>
        <w:pict w14:anchorId="2E92E1C0">
          <v:rect id="_x0000_s1050" style="position:absolute;left:0;text-align:left;margin-left:464.5pt;margin-top:8.05pt;width:75.05pt;height:19.55pt;z-index:251660288" o:allowincell="f" filled="f" stroked="f" strokecolor="lime" strokeweight=".25pt">
            <v:textbox inset="0,0,0,0">
              <w:txbxContent>
                <w:p w14:paraId="21D9C193" w14:textId="77777777" w:rsidR="00C80A93" w:rsidRDefault="00C80A93" w:rsidP="00367CF7">
                  <w:pPr>
                    <w:spacing w:line="160" w:lineRule="exact"/>
                    <w:jc w:val="left"/>
                    <w:rPr>
                      <w:rFonts w:cs="Miriam" w:hint="cs"/>
                      <w:noProof/>
                      <w:sz w:val="18"/>
                      <w:szCs w:val="18"/>
                      <w:rtl/>
                    </w:rPr>
                  </w:pPr>
                  <w:r>
                    <w:rPr>
                      <w:rFonts w:cs="Miriam" w:hint="cs"/>
                      <w:sz w:val="18"/>
                      <w:szCs w:val="18"/>
                      <w:rtl/>
                    </w:rPr>
                    <w:t>מספר המועמדים בבחינה בעל פה</w:t>
                  </w:r>
                </w:p>
              </w:txbxContent>
            </v:textbox>
            <w10:anchorlock/>
          </v:rect>
        </w:pict>
      </w:r>
      <w:r w:rsidRPr="00B92EFC">
        <w:rPr>
          <w:rStyle w:val="big-number"/>
          <w:rFonts w:cs="Miriam"/>
          <w:rtl/>
        </w:rPr>
        <w:t>23.</w:t>
      </w:r>
      <w:r w:rsidRPr="00B92EFC">
        <w:rPr>
          <w:rStyle w:val="big-number"/>
          <w:rFonts w:cs="Miriam"/>
          <w:rtl/>
        </w:rPr>
        <w:tab/>
      </w:r>
      <w:r w:rsidR="00542A1B">
        <w:rPr>
          <w:rStyle w:val="default"/>
          <w:rFonts w:cs="FrankRuehl" w:hint="cs"/>
          <w:rtl/>
        </w:rPr>
        <w:t>היו שמונה או פחות מועמדים לתפקיד, יוזמנו כולם לבחינה בעל פה, ובלבד שעמדו בהישגים המזעריים לפי סעיף 22; היו יותר משמונה מועמדים לתפקיד, יוזמנו לבחינה בעל פה המועמדים שהישגיהם במבחנים היו הגבוהים ביותר, זולת אם קבע המנהל הכללי כי בנסיבות העניין ובהחלטה מנומקת בכתב, יוזמנו לבחינה יותר משמונה מועמדים, ובלבד שהישגיהם במבחנים של כל המוזמנים לבחינה היו הגבוהים ביותר</w:t>
      </w:r>
      <w:r w:rsidRPr="00B92EFC">
        <w:rPr>
          <w:rStyle w:val="default"/>
          <w:rFonts w:cs="FrankRuehl" w:hint="cs"/>
          <w:rtl/>
        </w:rPr>
        <w:t>.</w:t>
      </w:r>
    </w:p>
    <w:p w14:paraId="2AC7F758" w14:textId="77777777" w:rsidR="00D43EE4" w:rsidRDefault="00D43EE4" w:rsidP="00542A1B">
      <w:pPr>
        <w:pStyle w:val="P00"/>
        <w:spacing w:before="72"/>
        <w:ind w:left="0" w:right="1134"/>
        <w:rPr>
          <w:rStyle w:val="default"/>
          <w:rFonts w:cs="FrankRuehl" w:hint="cs"/>
          <w:rtl/>
        </w:rPr>
      </w:pPr>
      <w:bookmarkStart w:id="28" w:name="Seif24"/>
      <w:bookmarkEnd w:id="28"/>
      <w:r w:rsidRPr="00B92EFC">
        <w:rPr>
          <w:lang w:val="he-IL"/>
        </w:rPr>
        <w:pict w14:anchorId="53EB5E9C">
          <v:rect id="_x0000_s1051" style="position:absolute;left:0;text-align:left;margin-left:464.5pt;margin-top:8.05pt;width:75.05pt;height:19.25pt;z-index:251661312" o:allowincell="f" filled="f" stroked="f" strokecolor="lime" strokeweight=".25pt">
            <v:textbox inset="0,0,0,0">
              <w:txbxContent>
                <w:p w14:paraId="79E28A99" w14:textId="77777777" w:rsidR="00C80A93" w:rsidRDefault="00C80A93" w:rsidP="008C7581">
                  <w:pPr>
                    <w:spacing w:line="160" w:lineRule="exact"/>
                    <w:jc w:val="left"/>
                    <w:rPr>
                      <w:rFonts w:cs="Miriam" w:hint="cs"/>
                      <w:noProof/>
                      <w:sz w:val="18"/>
                      <w:szCs w:val="18"/>
                      <w:rtl/>
                    </w:rPr>
                  </w:pPr>
                  <w:r>
                    <w:rPr>
                      <w:rFonts w:cs="Miriam" w:hint="cs"/>
                      <w:sz w:val="18"/>
                      <w:szCs w:val="18"/>
                      <w:rtl/>
                    </w:rPr>
                    <w:t xml:space="preserve">הזמנה לבחינה </w:t>
                  </w:r>
                  <w:r>
                    <w:rPr>
                      <w:rFonts w:cs="Miriam"/>
                      <w:sz w:val="18"/>
                      <w:szCs w:val="18"/>
                      <w:rtl/>
                    </w:rPr>
                    <w:br/>
                  </w:r>
                  <w:r>
                    <w:rPr>
                      <w:rFonts w:cs="Miriam" w:hint="cs"/>
                      <w:sz w:val="18"/>
                      <w:szCs w:val="18"/>
                      <w:rtl/>
                    </w:rPr>
                    <w:t>בעל פה</w:t>
                  </w:r>
                </w:p>
              </w:txbxContent>
            </v:textbox>
            <w10:anchorlock/>
          </v:rect>
        </w:pict>
      </w:r>
      <w:r w:rsidRPr="00B92EFC">
        <w:rPr>
          <w:rStyle w:val="big-number"/>
          <w:rFonts w:cs="Miriam"/>
          <w:rtl/>
        </w:rPr>
        <w:t>24.</w:t>
      </w:r>
      <w:r w:rsidRPr="00B92EFC">
        <w:rPr>
          <w:rStyle w:val="big-number"/>
          <w:rFonts w:cs="Miriam"/>
          <w:rtl/>
        </w:rPr>
        <w:tab/>
      </w:r>
      <w:r w:rsidR="00542A1B">
        <w:rPr>
          <w:rStyle w:val="default"/>
          <w:rFonts w:cs="FrankRuehl" w:hint="cs"/>
          <w:rtl/>
        </w:rPr>
        <w:t>האמור בסעיפים 12, 13 ו-15 בדבר הזמנת מועמד למבחן, יחול גם על הזמנת מועמד לבחינה בעל פה</w:t>
      </w:r>
      <w:r w:rsidRPr="00B92EFC">
        <w:rPr>
          <w:rStyle w:val="default"/>
          <w:rFonts w:cs="FrankRuehl" w:hint="cs"/>
          <w:rtl/>
        </w:rPr>
        <w:t>.</w:t>
      </w:r>
    </w:p>
    <w:p w14:paraId="5468BBF7" w14:textId="77777777" w:rsidR="00D43EE4" w:rsidRDefault="00D43EE4" w:rsidP="00542A1B">
      <w:pPr>
        <w:pStyle w:val="P00"/>
        <w:spacing w:before="72"/>
        <w:ind w:left="0" w:right="1134"/>
        <w:rPr>
          <w:rStyle w:val="default"/>
          <w:rFonts w:cs="FrankRuehl" w:hint="cs"/>
          <w:rtl/>
        </w:rPr>
      </w:pPr>
      <w:bookmarkStart w:id="29" w:name="Seif25"/>
      <w:bookmarkEnd w:id="29"/>
      <w:r w:rsidRPr="00B92EFC">
        <w:rPr>
          <w:lang w:val="he-IL"/>
        </w:rPr>
        <w:pict w14:anchorId="07997B0A">
          <v:rect id="_x0000_s1052" style="position:absolute;left:0;text-align:left;margin-left:464.5pt;margin-top:8.05pt;width:75.05pt;height:19.9pt;z-index:251662336" o:allowincell="f" filled="f" stroked="f" strokecolor="lime" strokeweight=".25pt">
            <v:textbox inset="0,0,0,0">
              <w:txbxContent>
                <w:p w14:paraId="34FB45A2" w14:textId="77777777" w:rsidR="00C80A93" w:rsidRDefault="00C80A93" w:rsidP="00C50AB4">
                  <w:pPr>
                    <w:spacing w:line="160" w:lineRule="exact"/>
                    <w:jc w:val="left"/>
                    <w:rPr>
                      <w:rFonts w:cs="Miriam" w:hint="cs"/>
                      <w:noProof/>
                      <w:sz w:val="18"/>
                      <w:szCs w:val="18"/>
                      <w:rtl/>
                    </w:rPr>
                  </w:pPr>
                  <w:r>
                    <w:rPr>
                      <w:rFonts w:cs="Miriam" w:hint="cs"/>
                      <w:sz w:val="18"/>
                      <w:szCs w:val="18"/>
                      <w:rtl/>
                    </w:rPr>
                    <w:t>הודעה למועמד שאינו מוזמן לבחינה</w:t>
                  </w:r>
                </w:p>
              </w:txbxContent>
            </v:textbox>
            <w10:anchorlock/>
          </v:rect>
        </w:pict>
      </w:r>
      <w:r w:rsidRPr="00B92EFC">
        <w:rPr>
          <w:rStyle w:val="big-number"/>
          <w:rFonts w:cs="Miriam"/>
          <w:rtl/>
        </w:rPr>
        <w:t>25.</w:t>
      </w:r>
      <w:r w:rsidRPr="00B92EFC">
        <w:rPr>
          <w:rStyle w:val="big-number"/>
          <w:rFonts w:cs="Miriam"/>
          <w:rtl/>
        </w:rPr>
        <w:tab/>
      </w:r>
      <w:r w:rsidR="00542A1B">
        <w:rPr>
          <w:rStyle w:val="default"/>
          <w:rFonts w:cs="FrankRuehl" w:hint="cs"/>
          <w:rtl/>
        </w:rPr>
        <w:t>למועמד שניגש למבחן ולא הוזמן לבחינה בעל פה, כאמור בסעיפים 22 ו-23, תישלח הודעה בכתב על כך</w:t>
      </w:r>
      <w:r w:rsidRPr="00B92EFC">
        <w:rPr>
          <w:rStyle w:val="default"/>
          <w:rFonts w:cs="FrankRuehl" w:hint="cs"/>
          <w:rtl/>
        </w:rPr>
        <w:t>.</w:t>
      </w:r>
    </w:p>
    <w:p w14:paraId="50FFDA21" w14:textId="77777777" w:rsidR="00D43EE4" w:rsidRDefault="00D43EE4" w:rsidP="00542A1B">
      <w:pPr>
        <w:pStyle w:val="P00"/>
        <w:spacing w:before="72"/>
        <w:ind w:left="0" w:right="1134"/>
        <w:rPr>
          <w:rStyle w:val="default"/>
          <w:rFonts w:cs="FrankRuehl" w:hint="cs"/>
          <w:rtl/>
        </w:rPr>
      </w:pPr>
      <w:bookmarkStart w:id="30" w:name="Seif26"/>
      <w:bookmarkEnd w:id="30"/>
      <w:r w:rsidRPr="00B92EFC">
        <w:rPr>
          <w:lang w:val="he-IL"/>
        </w:rPr>
        <w:pict w14:anchorId="2611E57B">
          <v:rect id="_x0000_s1053" style="position:absolute;left:0;text-align:left;margin-left:464.5pt;margin-top:8.05pt;width:75.05pt;height:20.6pt;z-index:251663360" o:allowincell="f" filled="f" stroked="f" strokecolor="lime" strokeweight=".25pt">
            <v:textbox inset="0,0,0,0">
              <w:txbxContent>
                <w:p w14:paraId="0E50F67E" w14:textId="77777777" w:rsidR="00C80A93" w:rsidRDefault="00C80A93" w:rsidP="008C7581">
                  <w:pPr>
                    <w:spacing w:line="160" w:lineRule="exact"/>
                    <w:jc w:val="left"/>
                    <w:rPr>
                      <w:rFonts w:cs="Miriam" w:hint="cs"/>
                      <w:noProof/>
                      <w:sz w:val="18"/>
                      <w:szCs w:val="18"/>
                      <w:rtl/>
                    </w:rPr>
                  </w:pPr>
                  <w:r>
                    <w:rPr>
                      <w:rFonts w:cs="Miriam" w:hint="cs"/>
                      <w:sz w:val="18"/>
                      <w:szCs w:val="18"/>
                      <w:rtl/>
                    </w:rPr>
                    <w:t>בדיקת נתונים אישיים ומקצועיים</w:t>
                  </w:r>
                </w:p>
              </w:txbxContent>
            </v:textbox>
            <w10:anchorlock/>
          </v:rect>
        </w:pict>
      </w:r>
      <w:r w:rsidRPr="00B92EFC">
        <w:rPr>
          <w:rStyle w:val="big-number"/>
          <w:rFonts w:cs="Miriam"/>
          <w:rtl/>
        </w:rPr>
        <w:t>26.</w:t>
      </w:r>
      <w:r w:rsidRPr="00B92EFC">
        <w:rPr>
          <w:rStyle w:val="big-number"/>
          <w:rFonts w:cs="Miriam"/>
          <w:rtl/>
        </w:rPr>
        <w:tab/>
      </w:r>
      <w:r w:rsidR="00542A1B">
        <w:rPr>
          <w:rStyle w:val="default"/>
          <w:rFonts w:cs="FrankRuehl" w:hint="cs"/>
          <w:rtl/>
        </w:rPr>
        <w:t>המנהל הכללי רשאי, ביוזמתו או על פי בקשת ועדת הבוחנים, לערוך או להורות לאחר לערוך בדיקה של הנתונים האישיים והמקצועיים של מועמד במכרז פלוני, לרבות קבלת חוות דעת על מועמד מאת מעבידו הנוכחי או מעבידים קודמים, המשטרה, מוסדות הביטחון וממליצים שצוינו על ידי המועמד</w:t>
      </w:r>
      <w:r w:rsidRPr="00B92EFC">
        <w:rPr>
          <w:rStyle w:val="default"/>
          <w:rFonts w:cs="FrankRuehl" w:hint="cs"/>
          <w:rtl/>
        </w:rPr>
        <w:t>.</w:t>
      </w:r>
    </w:p>
    <w:p w14:paraId="0260174F" w14:textId="77777777" w:rsidR="00D43EE4" w:rsidRDefault="00D43EE4" w:rsidP="00542A1B">
      <w:pPr>
        <w:pStyle w:val="P00"/>
        <w:spacing w:before="72"/>
        <w:ind w:left="0" w:right="1134"/>
        <w:rPr>
          <w:rStyle w:val="default"/>
          <w:rFonts w:cs="FrankRuehl" w:hint="cs"/>
          <w:rtl/>
        </w:rPr>
      </w:pPr>
      <w:bookmarkStart w:id="31" w:name="Seif27"/>
      <w:bookmarkEnd w:id="31"/>
      <w:r w:rsidRPr="00B92EFC">
        <w:rPr>
          <w:lang w:val="he-IL"/>
        </w:rPr>
        <w:pict w14:anchorId="179D7807">
          <v:rect id="_x0000_s1054" style="position:absolute;left:0;text-align:left;margin-left:464.5pt;margin-top:8.05pt;width:75.05pt;height:12.7pt;z-index:251664384" o:allowincell="f" filled="f" stroked="f" strokecolor="lime" strokeweight=".25pt">
            <v:textbox inset="0,0,0,0">
              <w:txbxContent>
                <w:p w14:paraId="318F3EED" w14:textId="77777777" w:rsidR="00C80A93" w:rsidRDefault="00C80A93" w:rsidP="008C7581">
                  <w:pPr>
                    <w:spacing w:line="160" w:lineRule="exact"/>
                    <w:jc w:val="left"/>
                    <w:rPr>
                      <w:rFonts w:cs="Miriam" w:hint="cs"/>
                      <w:noProof/>
                      <w:sz w:val="18"/>
                      <w:szCs w:val="18"/>
                      <w:rtl/>
                    </w:rPr>
                  </w:pPr>
                  <w:r>
                    <w:rPr>
                      <w:rFonts w:cs="Miriam" w:hint="cs"/>
                      <w:sz w:val="18"/>
                      <w:szCs w:val="18"/>
                      <w:rtl/>
                    </w:rPr>
                    <w:t>ועדת הבוחנים</w:t>
                  </w:r>
                </w:p>
              </w:txbxContent>
            </v:textbox>
            <w10:anchorlock/>
          </v:rect>
        </w:pict>
      </w:r>
      <w:r w:rsidRPr="00B92EFC">
        <w:rPr>
          <w:rStyle w:val="big-number"/>
          <w:rFonts w:cs="Miriam"/>
          <w:rtl/>
        </w:rPr>
        <w:t>27.</w:t>
      </w:r>
      <w:r w:rsidRPr="00B92EFC">
        <w:rPr>
          <w:rStyle w:val="big-number"/>
          <w:rFonts w:cs="Miriam"/>
          <w:rtl/>
        </w:rPr>
        <w:tab/>
      </w:r>
      <w:r w:rsidR="008C7581">
        <w:rPr>
          <w:rStyle w:val="default"/>
          <w:rFonts w:cs="FrankRuehl" w:hint="cs"/>
          <w:rtl/>
        </w:rPr>
        <w:t>(</w:t>
      </w:r>
      <w:r w:rsidR="00542A1B">
        <w:rPr>
          <w:rStyle w:val="default"/>
          <w:rFonts w:cs="FrankRuehl" w:hint="cs"/>
          <w:rtl/>
        </w:rPr>
        <w:t>א</w:t>
      </w:r>
      <w:r w:rsidR="008C7581">
        <w:rPr>
          <w:rStyle w:val="default"/>
          <w:rFonts w:cs="FrankRuehl" w:hint="cs"/>
          <w:rtl/>
        </w:rPr>
        <w:t>)</w:t>
      </w:r>
      <w:r w:rsidR="00542A1B">
        <w:rPr>
          <w:rStyle w:val="default"/>
          <w:rFonts w:cs="FrankRuehl" w:hint="cs"/>
          <w:rtl/>
        </w:rPr>
        <w:tab/>
        <w:t>בחינה בעל פה כאמור בסעיף 20, תיערך על ידי ועדת בוחנים שהמנהל הכללי ימנה את חבריה לפי סעיף קטן (ב).</w:t>
      </w:r>
    </w:p>
    <w:p w14:paraId="3B6AD3B8" w14:textId="77777777" w:rsidR="00542A1B" w:rsidRDefault="00542A1B" w:rsidP="00542A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בוחנים תהיה של ארבעה חברים, בהרכב המפורט להלן:</w:t>
      </w:r>
    </w:p>
    <w:p w14:paraId="0C48FF29" w14:textId="77777777" w:rsidR="00542A1B" w:rsidRDefault="00542A1B" w:rsidP="00122C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הוועדה שיהיה המנהל הכללי של ועדת הבחירות המרכזית או מי שהוסמך לכך על ידו;</w:t>
      </w:r>
    </w:p>
    <w:p w14:paraId="67716CAF" w14:textId="77777777" w:rsidR="00542A1B" w:rsidRDefault="00542A1B" w:rsidP="00122C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22CCD">
        <w:rPr>
          <w:rStyle w:val="default"/>
          <w:rFonts w:cs="FrankRuehl" w:hint="cs"/>
          <w:rtl/>
        </w:rPr>
        <w:t xml:space="preserve">חבר אחד יהיה עובד של ועדת הבחירות המרכזית, אשר הוא הממונה הישיר על העובד שימונה למשרה המוכרזת או מי מטעמו; היה הממונה הישיר המנהל הכללי של הוועדה </w:t>
      </w:r>
      <w:r w:rsidR="00122CCD">
        <w:rPr>
          <w:rStyle w:val="default"/>
          <w:rFonts w:cs="FrankRuehl"/>
          <w:rtl/>
        </w:rPr>
        <w:t>–</w:t>
      </w:r>
      <w:r w:rsidR="00122CCD">
        <w:rPr>
          <w:rStyle w:val="default"/>
          <w:rFonts w:cs="FrankRuehl" w:hint="cs"/>
          <w:rtl/>
        </w:rPr>
        <w:t xml:space="preserve"> יהיה החבר ראש אגף בוועדת הבחירות שמינה המנהל הכללי של הוועדה;</w:t>
      </w:r>
    </w:p>
    <w:p w14:paraId="05635689" w14:textId="77777777" w:rsidR="00122CCD" w:rsidRDefault="00122CCD" w:rsidP="00122C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אחד יהיה עובד המדינה, שאינו עובד של ועדת הבחירות המרכזית, שהוסמך לשם כך על ידי המנהל הכללי של הוועדה;</w:t>
      </w:r>
    </w:p>
    <w:p w14:paraId="4EFB7AE5" w14:textId="77777777" w:rsidR="00122CCD" w:rsidRDefault="00122CCD" w:rsidP="00122C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 אחד יהיה מי שאינו עובד המדינה ואינו עובד של ועדת הבחירות, והוא בקי ברזי המשרה המוכרזת או בעל השכלה דומה לתנאי הסף למשרה המוכרזת.</w:t>
      </w:r>
    </w:p>
    <w:p w14:paraId="20A674B7" w14:textId="77777777" w:rsidR="00122CCD" w:rsidRDefault="00122CCD" w:rsidP="00542A1B">
      <w:pPr>
        <w:pStyle w:val="P00"/>
        <w:spacing w:before="72"/>
        <w:ind w:left="0" w:right="1134"/>
        <w:rPr>
          <w:rStyle w:val="default"/>
          <w:rFonts w:cs="FrankRuehl" w:hint="cs"/>
          <w:rtl/>
        </w:rPr>
      </w:pPr>
      <w:r>
        <w:rPr>
          <w:rStyle w:val="default"/>
          <w:rFonts w:cs="FrankRuehl" w:hint="cs"/>
          <w:rtl/>
        </w:rPr>
        <w:t xml:space="preserve">היו דעות חברי ועדת הבוחנים שקולות </w:t>
      </w:r>
      <w:r>
        <w:rPr>
          <w:rStyle w:val="default"/>
          <w:rFonts w:cs="FrankRuehl"/>
          <w:rtl/>
        </w:rPr>
        <w:t>–</w:t>
      </w:r>
      <w:r>
        <w:rPr>
          <w:rStyle w:val="default"/>
          <w:rFonts w:cs="FrankRuehl" w:hint="cs"/>
          <w:rtl/>
        </w:rPr>
        <w:t xml:space="preserve"> תכריע דעתו של היושב ראש.</w:t>
      </w:r>
    </w:p>
    <w:p w14:paraId="2CD85BEF" w14:textId="77777777" w:rsidR="00122CCD" w:rsidRDefault="00122CCD" w:rsidP="00542A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נמצא עובד של הוועדה המתאים לשמש חבר הוועדה לפי סעיף קטן (ב)(2), רשאי המנהל הכללי למנות חבר לפי אותו סעיף קטן מקרב עובדי ועדת הבחירות, שהועסקו בוועדה בתקופת הבחירות שקדמה למועד כינוס ועדת הבוחנים, בהתאם לתקנות שירות המדינה (מינויים) (עובדים זמניים בוועדה הבחירות המרכזית לכנסת), התשע"ז-2016.</w:t>
      </w:r>
    </w:p>
    <w:p w14:paraId="034BB64C" w14:textId="77777777" w:rsidR="00D43EE4" w:rsidRDefault="00D43EE4" w:rsidP="00122CCD">
      <w:pPr>
        <w:pStyle w:val="P00"/>
        <w:spacing w:before="72"/>
        <w:ind w:left="0" w:right="1134"/>
        <w:rPr>
          <w:rStyle w:val="default"/>
          <w:rFonts w:cs="FrankRuehl" w:hint="cs"/>
          <w:rtl/>
        </w:rPr>
      </w:pPr>
      <w:bookmarkStart w:id="32" w:name="Seif28"/>
      <w:bookmarkEnd w:id="32"/>
      <w:r w:rsidRPr="00B92EFC">
        <w:rPr>
          <w:lang w:val="he-IL"/>
        </w:rPr>
        <w:pict w14:anchorId="0F125DF1">
          <v:rect id="_x0000_s1055" style="position:absolute;left:0;text-align:left;margin-left:464.5pt;margin-top:8.05pt;width:75.05pt;height:9.15pt;z-index:251665408" o:allowincell="f" filled="f" stroked="f" strokecolor="lime" strokeweight=".25pt">
            <v:textbox inset="0,0,0,0">
              <w:txbxContent>
                <w:p w14:paraId="12A3A455" w14:textId="77777777" w:rsidR="00C80A93" w:rsidRDefault="00C80A93" w:rsidP="00C50AB4">
                  <w:pPr>
                    <w:spacing w:line="160" w:lineRule="exact"/>
                    <w:jc w:val="left"/>
                    <w:rPr>
                      <w:rFonts w:cs="Miriam" w:hint="cs"/>
                      <w:noProof/>
                      <w:sz w:val="18"/>
                      <w:szCs w:val="18"/>
                      <w:rtl/>
                    </w:rPr>
                  </w:pPr>
                  <w:r>
                    <w:rPr>
                      <w:rFonts w:cs="Miriam" w:hint="cs"/>
                      <w:sz w:val="18"/>
                      <w:szCs w:val="18"/>
                      <w:rtl/>
                    </w:rPr>
                    <w:t>דרגת הבוחנים</w:t>
                  </w:r>
                </w:p>
              </w:txbxContent>
            </v:textbox>
            <w10:anchorlock/>
          </v:rect>
        </w:pict>
      </w:r>
      <w:r w:rsidRPr="00B92EFC">
        <w:rPr>
          <w:rStyle w:val="big-number"/>
          <w:rFonts w:cs="Miriam"/>
          <w:rtl/>
        </w:rPr>
        <w:t>28.</w:t>
      </w:r>
      <w:r w:rsidRPr="00B92EFC">
        <w:rPr>
          <w:rStyle w:val="big-number"/>
          <w:rFonts w:cs="Miriam"/>
          <w:rtl/>
        </w:rPr>
        <w:tab/>
      </w:r>
      <w:r w:rsidR="00122CCD">
        <w:rPr>
          <w:rStyle w:val="default"/>
          <w:rFonts w:cs="FrankRuehl" w:hint="cs"/>
          <w:rtl/>
        </w:rPr>
        <w:t>דרגתם של עובדי ועדת הבחירות ועובדי המדינה, חברי ועדת הבוחנים לא תהיה נמוכה מהדרגה הגבוהה ביותר הצמודה למשרה הנדונה</w:t>
      </w:r>
      <w:r w:rsidRPr="00B92EFC">
        <w:rPr>
          <w:rStyle w:val="default"/>
          <w:rFonts w:cs="FrankRuehl" w:hint="cs"/>
          <w:rtl/>
        </w:rPr>
        <w:t>.</w:t>
      </w:r>
    </w:p>
    <w:p w14:paraId="0A9D2641" w14:textId="77777777" w:rsidR="00D43EE4" w:rsidRDefault="00D43EE4" w:rsidP="00C80A93">
      <w:pPr>
        <w:pStyle w:val="P00"/>
        <w:spacing w:before="72"/>
        <w:ind w:left="0" w:right="1134"/>
        <w:rPr>
          <w:rStyle w:val="default"/>
          <w:rFonts w:cs="FrankRuehl" w:hint="cs"/>
          <w:rtl/>
        </w:rPr>
      </w:pPr>
      <w:bookmarkStart w:id="33" w:name="Seif29"/>
      <w:bookmarkEnd w:id="33"/>
      <w:r w:rsidRPr="00B92EFC">
        <w:rPr>
          <w:lang w:val="he-IL"/>
        </w:rPr>
        <w:pict w14:anchorId="4EAA9F45">
          <v:rect id="_x0000_s1056" style="position:absolute;left:0;text-align:left;margin-left:464.5pt;margin-top:8.05pt;width:75.05pt;height:9.85pt;z-index:251666432" o:allowincell="f" filled="f" stroked="f" strokecolor="lime" strokeweight=".25pt">
            <v:textbox inset="0,0,0,0">
              <w:txbxContent>
                <w:p w14:paraId="0A25D61C" w14:textId="77777777" w:rsidR="00C80A93" w:rsidRDefault="00C80A93" w:rsidP="00C50AB4">
                  <w:pPr>
                    <w:spacing w:line="160" w:lineRule="exact"/>
                    <w:jc w:val="left"/>
                    <w:rPr>
                      <w:rFonts w:cs="Miriam" w:hint="cs"/>
                      <w:noProof/>
                      <w:sz w:val="18"/>
                      <w:szCs w:val="18"/>
                      <w:rtl/>
                    </w:rPr>
                  </w:pPr>
                  <w:r>
                    <w:rPr>
                      <w:rFonts w:cs="Miriam" w:hint="cs"/>
                      <w:sz w:val="18"/>
                      <w:szCs w:val="18"/>
                      <w:rtl/>
                    </w:rPr>
                    <w:t>בוחנים-יועצים</w:t>
                  </w:r>
                </w:p>
              </w:txbxContent>
            </v:textbox>
            <w10:anchorlock/>
          </v:rect>
        </w:pict>
      </w:r>
      <w:r w:rsidRPr="00B92EFC">
        <w:rPr>
          <w:rStyle w:val="big-number"/>
          <w:rFonts w:cs="Miriam"/>
          <w:rtl/>
        </w:rPr>
        <w:t>29.</w:t>
      </w:r>
      <w:r w:rsidRPr="00B92EFC">
        <w:rPr>
          <w:rStyle w:val="big-number"/>
          <w:rFonts w:cs="Miriam"/>
          <w:rtl/>
        </w:rPr>
        <w:tab/>
      </w:r>
      <w:r w:rsidR="00122CCD">
        <w:rPr>
          <w:rStyle w:val="default"/>
          <w:rFonts w:cs="FrankRuehl" w:hint="cs"/>
          <w:rtl/>
        </w:rPr>
        <w:t xml:space="preserve">המנהל הכללי </w:t>
      </w:r>
      <w:r w:rsidR="00C80A93">
        <w:rPr>
          <w:rStyle w:val="default"/>
          <w:rFonts w:cs="FrankRuehl" w:hint="cs"/>
          <w:rtl/>
        </w:rPr>
        <w:t>רשאי להזמין לישיבות ועדת הבוחנים כבוחן-יועץ, בלי זכות דעה בהחלטה, פסיכולוג או אדם שלדעת המנהל הכללי מומחה בעבודה שאותה יש לבצע במשרה הנדונה</w:t>
      </w:r>
      <w:r w:rsidRPr="00B92EFC">
        <w:rPr>
          <w:rStyle w:val="default"/>
          <w:rFonts w:cs="FrankRuehl" w:hint="cs"/>
          <w:rtl/>
        </w:rPr>
        <w:t>.</w:t>
      </w:r>
    </w:p>
    <w:p w14:paraId="49D13846" w14:textId="77777777" w:rsidR="00D43EE4" w:rsidRDefault="00D43EE4" w:rsidP="00133056">
      <w:pPr>
        <w:pStyle w:val="P00"/>
        <w:spacing w:before="72"/>
        <w:ind w:left="0" w:right="1134"/>
        <w:rPr>
          <w:rStyle w:val="default"/>
          <w:rFonts w:cs="FrankRuehl" w:hint="cs"/>
          <w:rtl/>
        </w:rPr>
      </w:pPr>
      <w:bookmarkStart w:id="34" w:name="Seif30"/>
      <w:bookmarkEnd w:id="34"/>
      <w:r w:rsidRPr="00B92EFC">
        <w:rPr>
          <w:lang w:val="he-IL"/>
        </w:rPr>
        <w:pict w14:anchorId="02AD072B">
          <v:rect id="_x0000_s1057" style="position:absolute;left:0;text-align:left;margin-left:464.5pt;margin-top:8.05pt;width:75.05pt;height:12.8pt;z-index:251667456" o:allowincell="f" filled="f" stroked="f" strokecolor="lime" strokeweight=".25pt">
            <v:textbox inset="0,0,0,0">
              <w:txbxContent>
                <w:p w14:paraId="05F68694" w14:textId="77777777" w:rsidR="00C80A93" w:rsidRDefault="00C80A93">
                  <w:pPr>
                    <w:spacing w:line="160" w:lineRule="exact"/>
                    <w:jc w:val="left"/>
                    <w:rPr>
                      <w:rFonts w:cs="Miriam" w:hint="cs"/>
                      <w:noProof/>
                      <w:sz w:val="18"/>
                      <w:szCs w:val="18"/>
                      <w:rtl/>
                    </w:rPr>
                  </w:pPr>
                  <w:r>
                    <w:rPr>
                      <w:rFonts w:cs="Miriam" w:hint="cs"/>
                      <w:sz w:val="18"/>
                      <w:szCs w:val="18"/>
                      <w:rtl/>
                    </w:rPr>
                    <w:t>מקום הבחינה</w:t>
                  </w:r>
                </w:p>
              </w:txbxContent>
            </v:textbox>
            <w10:anchorlock/>
          </v:rect>
        </w:pict>
      </w:r>
      <w:r w:rsidRPr="00B92EFC">
        <w:rPr>
          <w:rStyle w:val="big-number"/>
          <w:rFonts w:cs="Miriam"/>
          <w:rtl/>
        </w:rPr>
        <w:t>30.</w:t>
      </w:r>
      <w:r w:rsidRPr="00B92EFC">
        <w:rPr>
          <w:rStyle w:val="big-number"/>
          <w:rFonts w:cs="Miriam"/>
          <w:rtl/>
        </w:rPr>
        <w:tab/>
      </w:r>
      <w:r w:rsidR="00133056">
        <w:rPr>
          <w:rStyle w:val="default"/>
          <w:rFonts w:cs="FrankRuehl" w:hint="cs"/>
          <w:rtl/>
        </w:rPr>
        <w:t>מקום ומועד הבחינה בעל פה ייקבעו על ידי המנהל הכללי</w:t>
      </w:r>
      <w:r w:rsidRPr="00B92EFC">
        <w:rPr>
          <w:rStyle w:val="default"/>
          <w:rFonts w:cs="FrankRuehl" w:hint="cs"/>
          <w:rtl/>
        </w:rPr>
        <w:t>.</w:t>
      </w:r>
    </w:p>
    <w:p w14:paraId="7A68A9C9" w14:textId="77777777" w:rsidR="00D43EE4" w:rsidRDefault="00D43EE4" w:rsidP="00133056">
      <w:pPr>
        <w:pStyle w:val="P00"/>
        <w:spacing w:before="72"/>
        <w:ind w:left="0" w:right="1134"/>
        <w:rPr>
          <w:rStyle w:val="default"/>
          <w:rFonts w:cs="FrankRuehl" w:hint="cs"/>
          <w:rtl/>
        </w:rPr>
      </w:pPr>
      <w:bookmarkStart w:id="35" w:name="Seif31"/>
      <w:bookmarkEnd w:id="35"/>
      <w:r w:rsidRPr="00B92EFC">
        <w:rPr>
          <w:lang w:val="he-IL"/>
        </w:rPr>
        <w:pict w14:anchorId="42F89BB7">
          <v:rect id="_x0000_s1058" style="position:absolute;left:0;text-align:left;margin-left:464.5pt;margin-top:8.05pt;width:75.05pt;height:13pt;z-index:251668480" o:allowincell="f" filled="f" stroked="f" strokecolor="lime" strokeweight=".25pt">
            <v:textbox inset="0,0,0,0">
              <w:txbxContent>
                <w:p w14:paraId="500673C7" w14:textId="77777777" w:rsidR="00C80A93" w:rsidRDefault="00133056" w:rsidP="00C50AB4">
                  <w:pPr>
                    <w:spacing w:line="160" w:lineRule="exact"/>
                    <w:jc w:val="left"/>
                    <w:rPr>
                      <w:rFonts w:cs="Miriam" w:hint="cs"/>
                      <w:noProof/>
                      <w:sz w:val="18"/>
                      <w:szCs w:val="18"/>
                      <w:rtl/>
                    </w:rPr>
                  </w:pPr>
                  <w:r>
                    <w:rPr>
                      <w:rFonts w:cs="Miriam" w:hint="cs"/>
                      <w:sz w:val="18"/>
                      <w:szCs w:val="18"/>
                      <w:rtl/>
                    </w:rPr>
                    <w:t>התייצבות לבחינה</w:t>
                  </w:r>
                </w:p>
              </w:txbxContent>
            </v:textbox>
            <w10:anchorlock/>
          </v:rect>
        </w:pict>
      </w:r>
      <w:r w:rsidRPr="00B92EFC">
        <w:rPr>
          <w:rStyle w:val="big-number"/>
          <w:rFonts w:cs="Miriam"/>
          <w:rtl/>
        </w:rPr>
        <w:t>31.</w:t>
      </w:r>
      <w:r w:rsidRPr="00B92EFC">
        <w:rPr>
          <w:rStyle w:val="big-number"/>
          <w:rFonts w:cs="Miriam"/>
          <w:rtl/>
        </w:rPr>
        <w:tab/>
      </w:r>
      <w:r w:rsidR="00133056">
        <w:rPr>
          <w:rStyle w:val="default"/>
          <w:rFonts w:cs="FrankRuehl" w:hint="cs"/>
          <w:rtl/>
        </w:rPr>
        <w:t>מועמד חייב להתייצב לפני ועדת הבוחנים</w:t>
      </w:r>
      <w:r w:rsidRPr="00B92EFC">
        <w:rPr>
          <w:rStyle w:val="default"/>
          <w:rFonts w:cs="FrankRuehl" w:hint="cs"/>
          <w:rtl/>
        </w:rPr>
        <w:t>.</w:t>
      </w:r>
    </w:p>
    <w:p w14:paraId="1C46892B" w14:textId="77777777" w:rsidR="00D43EE4" w:rsidRDefault="00D43EE4" w:rsidP="00133056">
      <w:pPr>
        <w:pStyle w:val="P00"/>
        <w:spacing w:before="72"/>
        <w:ind w:left="0" w:right="1134"/>
        <w:rPr>
          <w:rStyle w:val="default"/>
          <w:rFonts w:cs="FrankRuehl" w:hint="cs"/>
          <w:rtl/>
        </w:rPr>
      </w:pPr>
      <w:bookmarkStart w:id="36" w:name="Seif32"/>
      <w:bookmarkEnd w:id="36"/>
      <w:r w:rsidRPr="00B92EFC">
        <w:rPr>
          <w:lang w:val="he-IL"/>
        </w:rPr>
        <w:pict w14:anchorId="567AA3EF">
          <v:rect id="_x0000_s1059" style="position:absolute;left:0;text-align:left;margin-left:464.5pt;margin-top:8.05pt;width:75.05pt;height:19.75pt;z-index:251669504" o:allowincell="f" filled="f" stroked="f" strokecolor="lime" strokeweight=".25pt">
            <v:textbox inset="0,0,0,0">
              <w:txbxContent>
                <w:p w14:paraId="354DE2CC" w14:textId="77777777" w:rsidR="00C80A93" w:rsidRDefault="00133056" w:rsidP="00C50AB4">
                  <w:pPr>
                    <w:spacing w:line="160" w:lineRule="exact"/>
                    <w:jc w:val="left"/>
                    <w:rPr>
                      <w:rFonts w:cs="Miriam" w:hint="cs"/>
                      <w:noProof/>
                      <w:sz w:val="18"/>
                      <w:szCs w:val="18"/>
                      <w:rtl/>
                    </w:rPr>
                  </w:pPr>
                  <w:r>
                    <w:rPr>
                      <w:rFonts w:cs="Miriam" w:hint="cs"/>
                      <w:sz w:val="18"/>
                      <w:szCs w:val="18"/>
                      <w:rtl/>
                    </w:rPr>
                    <w:t>תעודות וחוות דעת על המועמד</w:t>
                  </w:r>
                </w:p>
              </w:txbxContent>
            </v:textbox>
            <w10:anchorlock/>
          </v:rect>
        </w:pict>
      </w:r>
      <w:r w:rsidRPr="00B92EFC">
        <w:rPr>
          <w:rStyle w:val="big-number"/>
          <w:rFonts w:cs="Miriam"/>
          <w:rtl/>
        </w:rPr>
        <w:t>32.</w:t>
      </w:r>
      <w:r w:rsidRPr="00B92EFC">
        <w:rPr>
          <w:rStyle w:val="big-number"/>
          <w:rFonts w:cs="Miriam"/>
          <w:rtl/>
        </w:rPr>
        <w:tab/>
      </w:r>
      <w:r w:rsidR="00133056">
        <w:rPr>
          <w:rStyle w:val="default"/>
          <w:rFonts w:cs="FrankRuehl" w:hint="cs"/>
          <w:rtl/>
        </w:rPr>
        <w:t>המנהל הכללי יגיש לוועדת הבוחנים תעודות ומסמכים אשר הומצאו לו על ידי המועמד, כאמור בסעיף 10, ושלדעתו הם נוגעים לעניין, וכן ידווח המנהל הכללי לוועדת הבוחנים על חוות דעת וממצאי בדיקה שקיבל לפי האמור בסעיף 26, אם לדעתו יש לחוות דעת וממצאים אלה משמעות לגבי בחירת המועמד</w:t>
      </w:r>
      <w:r w:rsidRPr="00B92EFC">
        <w:rPr>
          <w:rStyle w:val="default"/>
          <w:rFonts w:cs="FrankRuehl" w:hint="cs"/>
          <w:rtl/>
        </w:rPr>
        <w:t>.</w:t>
      </w:r>
    </w:p>
    <w:p w14:paraId="590907EB" w14:textId="77777777" w:rsidR="00D43EE4" w:rsidRDefault="00D43EE4" w:rsidP="00F05DB2">
      <w:pPr>
        <w:pStyle w:val="P00"/>
        <w:spacing w:before="72"/>
        <w:ind w:left="0" w:right="1134"/>
        <w:rPr>
          <w:rStyle w:val="default"/>
          <w:rFonts w:cs="FrankRuehl" w:hint="cs"/>
          <w:rtl/>
        </w:rPr>
      </w:pPr>
      <w:bookmarkStart w:id="37" w:name="Seif33"/>
      <w:bookmarkEnd w:id="37"/>
      <w:r w:rsidRPr="00B92EFC">
        <w:rPr>
          <w:lang w:val="he-IL"/>
        </w:rPr>
        <w:pict w14:anchorId="39EFDA3F">
          <v:rect id="_x0000_s1060" style="position:absolute;left:0;text-align:left;margin-left:464.5pt;margin-top:8.05pt;width:75.05pt;height:22.4pt;z-index:251670528" o:allowincell="f" filled="f" stroked="f" strokecolor="lime" strokeweight=".25pt">
            <v:textbox inset="0,0,0,0">
              <w:txbxContent>
                <w:p w14:paraId="64D68191" w14:textId="77777777" w:rsidR="00C80A93" w:rsidRDefault="00133056">
                  <w:pPr>
                    <w:spacing w:line="160" w:lineRule="exact"/>
                    <w:jc w:val="left"/>
                    <w:rPr>
                      <w:rFonts w:cs="Miriam" w:hint="cs"/>
                      <w:noProof/>
                      <w:sz w:val="18"/>
                      <w:szCs w:val="18"/>
                      <w:rtl/>
                    </w:rPr>
                  </w:pPr>
                  <w:r>
                    <w:rPr>
                      <w:rFonts w:cs="Miriam" w:hint="cs"/>
                      <w:sz w:val="18"/>
                      <w:szCs w:val="18"/>
                      <w:rtl/>
                    </w:rPr>
                    <w:t>ניגוד עניינים של בוחן</w:t>
                  </w:r>
                </w:p>
              </w:txbxContent>
            </v:textbox>
            <w10:anchorlock/>
          </v:rect>
        </w:pict>
      </w:r>
      <w:r w:rsidRPr="00B92EFC">
        <w:rPr>
          <w:rStyle w:val="big-number"/>
          <w:rFonts w:cs="Miriam"/>
          <w:rtl/>
        </w:rPr>
        <w:t>33.</w:t>
      </w:r>
      <w:r w:rsidRPr="00B92EFC">
        <w:rPr>
          <w:rStyle w:val="big-number"/>
          <w:rFonts w:cs="Miriam"/>
          <w:rtl/>
        </w:rPr>
        <w:tab/>
      </w:r>
      <w:r w:rsidR="00133056">
        <w:rPr>
          <w:rStyle w:val="default"/>
          <w:rFonts w:cs="FrankRuehl" w:hint="cs"/>
          <w:rtl/>
        </w:rPr>
        <w:t xml:space="preserve">בוחן המצוי בניגוד עניינים בין מילוי תפקידו כבוחן לבין עניין אישי שלו, לרבות עקב קרבת משפחה עם אחד המועמדים, או לבין תפקיד אחר שהוא ממלא, יודיע למנהל הכללי ולא ישתתף בוועדת הבוחנים הבוחנת את המועמד; בסעיף זה, "קרבת משפחה" </w:t>
      </w:r>
      <w:r w:rsidR="00133056">
        <w:rPr>
          <w:rStyle w:val="default"/>
          <w:rFonts w:cs="FrankRuehl"/>
          <w:rtl/>
        </w:rPr>
        <w:t>–</w:t>
      </w:r>
      <w:r w:rsidR="00133056">
        <w:rPr>
          <w:rStyle w:val="default"/>
          <w:rFonts w:cs="FrankRuehl" w:hint="cs"/>
          <w:rtl/>
        </w:rPr>
        <w:t xml:space="preserve"> כהגדרת "קרוב משפחה" בכללי שירות המדינה (מינויים) (סייגים בקרבה משפחתית) (עובדי ועדת הבחירות המרכזית לכנסת), התשע"ז-201</w:t>
      </w:r>
      <w:r w:rsidR="00F05DB2">
        <w:rPr>
          <w:rStyle w:val="default"/>
          <w:rFonts w:cs="FrankRuehl" w:hint="cs"/>
          <w:rtl/>
        </w:rPr>
        <w:t>7</w:t>
      </w:r>
      <w:r w:rsidRPr="00B92EFC">
        <w:rPr>
          <w:rStyle w:val="default"/>
          <w:rFonts w:cs="FrankRuehl" w:hint="cs"/>
          <w:rtl/>
        </w:rPr>
        <w:t>.</w:t>
      </w:r>
    </w:p>
    <w:p w14:paraId="4A819F48" w14:textId="77777777" w:rsidR="00D43EE4" w:rsidRDefault="00D43EE4" w:rsidP="00133056">
      <w:pPr>
        <w:pStyle w:val="P00"/>
        <w:ind w:left="0" w:right="1134"/>
        <w:rPr>
          <w:rStyle w:val="default"/>
          <w:rFonts w:cs="FrankRuehl" w:hint="cs"/>
          <w:rtl/>
        </w:rPr>
      </w:pPr>
      <w:bookmarkStart w:id="38" w:name="Seif34"/>
      <w:bookmarkEnd w:id="38"/>
      <w:r w:rsidRPr="00B92EFC">
        <w:rPr>
          <w:lang w:val="he-IL"/>
        </w:rPr>
        <w:pict w14:anchorId="4194753C">
          <v:rect id="_x0000_s1061" style="position:absolute;left:0;text-align:left;margin-left:464.5pt;margin-top:8.05pt;width:75.05pt;height:21.05pt;z-index:251671552" o:allowincell="f" filled="f" stroked="f" strokecolor="lime" strokeweight=".25pt">
            <v:textbox inset="0,0,0,0">
              <w:txbxContent>
                <w:p w14:paraId="64644330" w14:textId="77777777" w:rsidR="00C80A93" w:rsidRDefault="00133056" w:rsidP="00C50AB4">
                  <w:pPr>
                    <w:spacing w:line="160" w:lineRule="exact"/>
                    <w:jc w:val="left"/>
                    <w:rPr>
                      <w:rFonts w:cs="Miriam" w:hint="cs"/>
                      <w:noProof/>
                      <w:sz w:val="18"/>
                      <w:szCs w:val="18"/>
                      <w:rtl/>
                    </w:rPr>
                  </w:pPr>
                  <w:r>
                    <w:rPr>
                      <w:rFonts w:cs="Miriam" w:hint="cs"/>
                      <w:sz w:val="18"/>
                      <w:szCs w:val="18"/>
                      <w:rtl/>
                    </w:rPr>
                    <w:t xml:space="preserve">הערכת מועמדים </w:t>
                  </w:r>
                  <w:r>
                    <w:rPr>
                      <w:rFonts w:cs="Miriam"/>
                      <w:sz w:val="18"/>
                      <w:szCs w:val="18"/>
                      <w:rtl/>
                    </w:rPr>
                    <w:br/>
                  </w:r>
                  <w:r>
                    <w:rPr>
                      <w:rFonts w:cs="Miriam" w:hint="cs"/>
                      <w:sz w:val="18"/>
                      <w:szCs w:val="18"/>
                      <w:rtl/>
                    </w:rPr>
                    <w:t>על ידי הבוחנים</w:t>
                  </w:r>
                </w:p>
              </w:txbxContent>
            </v:textbox>
            <w10:anchorlock/>
          </v:rect>
        </w:pict>
      </w:r>
      <w:r w:rsidRPr="00B92EFC">
        <w:rPr>
          <w:rStyle w:val="big-number"/>
          <w:rFonts w:cs="Miriam"/>
          <w:rtl/>
        </w:rPr>
        <w:t>34.</w:t>
      </w:r>
      <w:r w:rsidRPr="00B92EFC">
        <w:rPr>
          <w:rStyle w:val="big-number"/>
          <w:rFonts w:cs="Miriam"/>
          <w:rtl/>
        </w:rPr>
        <w:tab/>
      </w:r>
      <w:r w:rsidR="00133056">
        <w:rPr>
          <w:rStyle w:val="default"/>
          <w:rFonts w:cs="FrankRuehl" w:hint="cs"/>
          <w:rtl/>
        </w:rPr>
        <w:t xml:space="preserve">לאחר בחינת כל המועמדים שהתייצבו לפניה, תשמע ועדת הבוחנים חוות דעת של בוחנים-יועצים, אם היו כאלה; כל חבר בוועדה יעריך את המועמדים; בשיקולים יתחשב בוחן בתוצאות המבחנים </w:t>
      </w:r>
      <w:r w:rsidR="00133056">
        <w:rPr>
          <w:rStyle w:val="default"/>
          <w:rFonts w:cs="FrankRuehl"/>
          <w:rtl/>
        </w:rPr>
        <w:t>–</w:t>
      </w:r>
      <w:r w:rsidR="00133056">
        <w:rPr>
          <w:rStyle w:val="default"/>
          <w:rFonts w:cs="FrankRuehl" w:hint="cs"/>
          <w:rtl/>
        </w:rPr>
        <w:t xml:space="preserve"> אם התקיימו מבחנים </w:t>
      </w:r>
      <w:r w:rsidR="00133056">
        <w:rPr>
          <w:rStyle w:val="default"/>
          <w:rFonts w:cs="FrankRuehl"/>
          <w:rtl/>
        </w:rPr>
        <w:t>–</w:t>
      </w:r>
      <w:r w:rsidR="00133056">
        <w:rPr>
          <w:rStyle w:val="default"/>
          <w:rFonts w:cs="FrankRuehl" w:hint="cs"/>
          <w:rtl/>
        </w:rPr>
        <w:t xml:space="preserve"> בהשכלתו ובניסיונו של המועמד, בחוות דעת של בוחנים-יועצים, בתעודות וחוות דעת שהוגשו כאמור בסעיף 32 בהתרשמותו בבחינה בעל פה; ההערכה תתבטא על ידי מתן ציונים</w:t>
      </w:r>
      <w:r w:rsidRPr="00B92EFC">
        <w:rPr>
          <w:rStyle w:val="default"/>
          <w:rFonts w:cs="FrankRuehl" w:hint="cs"/>
          <w:rtl/>
        </w:rPr>
        <w:t>.</w:t>
      </w:r>
    </w:p>
    <w:p w14:paraId="69C86FFC" w14:textId="77777777" w:rsidR="00D43EE4" w:rsidRDefault="00D43EE4" w:rsidP="00133056">
      <w:pPr>
        <w:pStyle w:val="P00"/>
        <w:spacing w:before="72"/>
        <w:ind w:left="0" w:right="1134"/>
        <w:rPr>
          <w:rStyle w:val="default"/>
          <w:rFonts w:cs="FrankRuehl" w:hint="cs"/>
          <w:rtl/>
        </w:rPr>
      </w:pPr>
      <w:bookmarkStart w:id="39" w:name="Seif35"/>
      <w:bookmarkEnd w:id="39"/>
      <w:r w:rsidRPr="00B92EFC">
        <w:rPr>
          <w:lang w:val="he-IL"/>
        </w:rPr>
        <w:pict w14:anchorId="77624A2C">
          <v:rect id="_x0000_s1062" style="position:absolute;left:0;text-align:left;margin-left:464.5pt;margin-top:8.05pt;width:75.05pt;height:16.45pt;z-index:251672576" o:allowincell="f" filled="f" stroked="f" strokecolor="lime" strokeweight=".25pt">
            <v:textbox inset="0,0,0,0">
              <w:txbxContent>
                <w:p w14:paraId="43616ABD" w14:textId="77777777" w:rsidR="00C80A93" w:rsidRDefault="00133056" w:rsidP="00C50AB4">
                  <w:pPr>
                    <w:spacing w:line="160" w:lineRule="exact"/>
                    <w:jc w:val="left"/>
                    <w:rPr>
                      <w:rFonts w:cs="Miriam" w:hint="cs"/>
                      <w:noProof/>
                      <w:sz w:val="18"/>
                      <w:szCs w:val="18"/>
                      <w:rtl/>
                    </w:rPr>
                  </w:pPr>
                  <w:r>
                    <w:rPr>
                      <w:rFonts w:cs="Miriam" w:hint="cs"/>
                      <w:sz w:val="18"/>
                      <w:szCs w:val="18"/>
                      <w:rtl/>
                    </w:rPr>
                    <w:t>מסקנות הוועדה ונימוקיה</w:t>
                  </w:r>
                </w:p>
              </w:txbxContent>
            </v:textbox>
            <w10:anchorlock/>
          </v:rect>
        </w:pict>
      </w:r>
      <w:r w:rsidRPr="00B92EFC">
        <w:rPr>
          <w:rStyle w:val="big-number"/>
          <w:rFonts w:cs="Miriam"/>
          <w:rtl/>
        </w:rPr>
        <w:t>35.</w:t>
      </w:r>
      <w:r w:rsidRPr="00B92EFC">
        <w:rPr>
          <w:rStyle w:val="big-number"/>
          <w:rFonts w:cs="Miriam"/>
          <w:rtl/>
        </w:rPr>
        <w:tab/>
      </w:r>
      <w:r w:rsidR="00133056">
        <w:rPr>
          <w:rStyle w:val="default"/>
          <w:rFonts w:cs="FrankRuehl" w:hint="cs"/>
          <w:rtl/>
        </w:rPr>
        <w:t>יושב ראש ועדת הבוחנים, או מזכיר הוועדה שמונה לפי סעיף 36 אם הוסמך לכך על ידי היושב ראש, ירשום את מסקנות הוועדה ונימוקים להן, ואם מצאה הוועדה מועמדים כשירים למשרה, יציין את שמותיהם לפי סדר עדיפותם בהתאם למידת כשירותם; כל חברי הוועדה יחתמו על המסקנות, ואולם חבר הוועדה המבקש להסתייג מהן רשאי להוסיף למסקנות את הסתייגותו ונימוקים לה</w:t>
      </w:r>
      <w:r w:rsidRPr="00B92EFC">
        <w:rPr>
          <w:rStyle w:val="default"/>
          <w:rFonts w:cs="FrankRuehl" w:hint="cs"/>
          <w:rtl/>
        </w:rPr>
        <w:t>.</w:t>
      </w:r>
    </w:p>
    <w:p w14:paraId="497D06CA" w14:textId="77777777" w:rsidR="00D43EE4" w:rsidRDefault="00D43EE4" w:rsidP="00133056">
      <w:pPr>
        <w:pStyle w:val="P00"/>
        <w:spacing w:before="72"/>
        <w:ind w:left="0" w:right="1134"/>
        <w:rPr>
          <w:rStyle w:val="default"/>
          <w:rFonts w:cs="FrankRuehl" w:hint="cs"/>
          <w:rtl/>
        </w:rPr>
      </w:pPr>
      <w:bookmarkStart w:id="40" w:name="Seif36"/>
      <w:bookmarkEnd w:id="40"/>
      <w:r w:rsidRPr="00B92EFC">
        <w:rPr>
          <w:lang w:val="he-IL"/>
        </w:rPr>
        <w:pict w14:anchorId="10C46FDA">
          <v:rect id="_x0000_s1064" style="position:absolute;left:0;text-align:left;margin-left:464.5pt;margin-top:8.05pt;width:75.05pt;height:19.25pt;z-index:251673600" o:allowincell="f" filled="f" stroked="f" strokecolor="lime" strokeweight=".25pt">
            <v:textbox inset="0,0,0,0">
              <w:txbxContent>
                <w:p w14:paraId="539CDC3D" w14:textId="77777777" w:rsidR="00C80A93" w:rsidRDefault="00133056">
                  <w:pPr>
                    <w:spacing w:line="160" w:lineRule="exact"/>
                    <w:jc w:val="left"/>
                    <w:rPr>
                      <w:rFonts w:cs="Miriam" w:hint="cs"/>
                      <w:noProof/>
                      <w:sz w:val="18"/>
                      <w:szCs w:val="18"/>
                      <w:rtl/>
                    </w:rPr>
                  </w:pPr>
                  <w:r>
                    <w:rPr>
                      <w:rFonts w:cs="Miriam" w:hint="cs"/>
                      <w:sz w:val="18"/>
                      <w:szCs w:val="18"/>
                      <w:rtl/>
                    </w:rPr>
                    <w:t>הרשות להתייצב לפני ועדת הבוחנים</w:t>
                  </w:r>
                </w:p>
              </w:txbxContent>
            </v:textbox>
            <w10:anchorlock/>
          </v:rect>
        </w:pict>
      </w:r>
      <w:r w:rsidRPr="00B92EFC">
        <w:rPr>
          <w:rStyle w:val="big-number"/>
          <w:rFonts w:cs="Miriam"/>
          <w:rtl/>
        </w:rPr>
        <w:t>36.</w:t>
      </w:r>
      <w:r w:rsidRPr="00B92EFC">
        <w:rPr>
          <w:rStyle w:val="big-number"/>
          <w:rFonts w:cs="Miriam"/>
          <w:rtl/>
        </w:rPr>
        <w:tab/>
      </w:r>
      <w:r w:rsidR="00133056">
        <w:rPr>
          <w:rStyle w:val="default"/>
          <w:rFonts w:cs="FrankRuehl" w:hint="cs"/>
          <w:rtl/>
        </w:rPr>
        <w:t>בישיבת ועדת הבוחנים לא יהיה נוכח שום אדם מלבד חברי הוועדה, בוחן-יועץ, עובד הוועדה המרכזית שהמנהל הכללי מינה אותו למזכיר ועדת הבוחנים, נבחן או נבחנים ומי שהמנהל הכללי התיר את נוכחותו</w:t>
      </w:r>
      <w:r w:rsidRPr="00B92EFC">
        <w:rPr>
          <w:rStyle w:val="default"/>
          <w:rFonts w:cs="FrankRuehl" w:hint="cs"/>
          <w:rtl/>
        </w:rPr>
        <w:t>.</w:t>
      </w:r>
    </w:p>
    <w:p w14:paraId="5C7A50F8" w14:textId="77777777" w:rsidR="00D43EE4" w:rsidRDefault="00D43EE4" w:rsidP="00133056">
      <w:pPr>
        <w:pStyle w:val="P00"/>
        <w:spacing w:before="72"/>
        <w:ind w:left="0" w:right="1134"/>
        <w:rPr>
          <w:rStyle w:val="default"/>
          <w:rFonts w:cs="FrankRuehl" w:hint="cs"/>
          <w:rtl/>
        </w:rPr>
      </w:pPr>
      <w:bookmarkStart w:id="41" w:name="Seif37"/>
      <w:bookmarkEnd w:id="41"/>
      <w:r w:rsidRPr="00B92EFC">
        <w:rPr>
          <w:lang w:val="he-IL"/>
        </w:rPr>
        <w:pict w14:anchorId="5B03A708">
          <v:rect id="_x0000_s1073" style="position:absolute;left:0;text-align:left;margin-left:464.5pt;margin-top:8.05pt;width:75.05pt;height:12.7pt;z-index:251674624" o:allowincell="f" filled="f" stroked="f" strokecolor="lime" strokeweight=".25pt">
            <v:textbox inset="0,0,0,0">
              <w:txbxContent>
                <w:p w14:paraId="60111C39" w14:textId="77777777" w:rsidR="00C80A93" w:rsidRDefault="00133056">
                  <w:pPr>
                    <w:spacing w:line="160" w:lineRule="exact"/>
                    <w:jc w:val="left"/>
                    <w:rPr>
                      <w:rFonts w:cs="Miriam" w:hint="cs"/>
                      <w:noProof/>
                      <w:sz w:val="18"/>
                      <w:szCs w:val="18"/>
                      <w:rtl/>
                    </w:rPr>
                  </w:pPr>
                  <w:r>
                    <w:rPr>
                      <w:rFonts w:cs="Miriam" w:hint="cs"/>
                      <w:sz w:val="18"/>
                      <w:szCs w:val="18"/>
                      <w:rtl/>
                    </w:rPr>
                    <w:t>סודיות</w:t>
                  </w:r>
                </w:p>
              </w:txbxContent>
            </v:textbox>
            <w10:anchorlock/>
          </v:rect>
        </w:pict>
      </w:r>
      <w:r w:rsidRPr="00B92EFC">
        <w:rPr>
          <w:rStyle w:val="big-number"/>
          <w:rFonts w:cs="Miriam"/>
          <w:rtl/>
        </w:rPr>
        <w:t>37.</w:t>
      </w:r>
      <w:r w:rsidRPr="00B92EFC">
        <w:rPr>
          <w:rStyle w:val="big-number"/>
          <w:rFonts w:cs="Miriam"/>
          <w:rtl/>
        </w:rPr>
        <w:tab/>
      </w:r>
      <w:r w:rsidR="00133056">
        <w:rPr>
          <w:rStyle w:val="default"/>
          <w:rFonts w:cs="FrankRuehl" w:hint="cs"/>
          <w:rtl/>
        </w:rPr>
        <w:t>דיוני ועדת הבוחנים, מסמכיה ומסקנותיה הם סודיים ואסור להביא מהם לידיעתם של אחרים, אלא באישור המנהל הכללי</w:t>
      </w:r>
      <w:r w:rsidRPr="00B92EFC">
        <w:rPr>
          <w:rStyle w:val="default"/>
          <w:rFonts w:cs="FrankRuehl" w:hint="cs"/>
          <w:rtl/>
        </w:rPr>
        <w:t>.</w:t>
      </w:r>
    </w:p>
    <w:p w14:paraId="5B810EE9" w14:textId="77777777" w:rsidR="00D43EE4" w:rsidRDefault="00D43EE4" w:rsidP="00DD3B67">
      <w:pPr>
        <w:pStyle w:val="P00"/>
        <w:spacing w:before="72"/>
        <w:ind w:left="0" w:right="1134"/>
        <w:rPr>
          <w:rStyle w:val="default"/>
          <w:rFonts w:cs="FrankRuehl" w:hint="cs"/>
          <w:rtl/>
        </w:rPr>
      </w:pPr>
      <w:bookmarkStart w:id="42" w:name="Seif38"/>
      <w:bookmarkEnd w:id="42"/>
      <w:r w:rsidRPr="00B92EFC">
        <w:rPr>
          <w:lang w:val="he-IL"/>
        </w:rPr>
        <w:pict w14:anchorId="362BB785">
          <v:rect id="_x0000_s1074" style="position:absolute;left:0;text-align:left;margin-left:464.5pt;margin-top:8.05pt;width:75.05pt;height:16.85pt;z-index:251675648" o:allowincell="f" filled="f" stroked="f" strokecolor="lime" strokeweight=".25pt">
            <v:textbox inset="0,0,0,0">
              <w:txbxContent>
                <w:p w14:paraId="170740EA" w14:textId="77777777" w:rsidR="00C80A93" w:rsidRDefault="00133056">
                  <w:pPr>
                    <w:spacing w:line="160" w:lineRule="exact"/>
                    <w:jc w:val="left"/>
                    <w:rPr>
                      <w:rFonts w:cs="Miriam" w:hint="cs"/>
                      <w:noProof/>
                      <w:sz w:val="18"/>
                      <w:szCs w:val="18"/>
                      <w:rtl/>
                    </w:rPr>
                  </w:pPr>
                  <w:r>
                    <w:rPr>
                      <w:rFonts w:cs="Miriam" w:hint="cs"/>
                      <w:sz w:val="18"/>
                      <w:szCs w:val="18"/>
                      <w:rtl/>
                    </w:rPr>
                    <w:t>ביטול החלטה של ועדת הבוחנים</w:t>
                  </w:r>
                </w:p>
              </w:txbxContent>
            </v:textbox>
            <w10:anchorlock/>
          </v:rect>
        </w:pict>
      </w:r>
      <w:r w:rsidRPr="00B92EFC">
        <w:rPr>
          <w:rStyle w:val="big-number"/>
          <w:rFonts w:cs="Miriam"/>
          <w:rtl/>
        </w:rPr>
        <w:t>38.</w:t>
      </w:r>
      <w:r w:rsidRPr="00B92EFC">
        <w:rPr>
          <w:rStyle w:val="big-number"/>
          <w:rFonts w:cs="Miriam"/>
          <w:rtl/>
        </w:rPr>
        <w:tab/>
      </w:r>
      <w:r w:rsidR="00DD3B67">
        <w:rPr>
          <w:rStyle w:val="default"/>
          <w:rFonts w:cs="FrankRuehl" w:hint="cs"/>
          <w:rtl/>
        </w:rPr>
        <w:t>המנהל הכללי או יושב ראש ועדת הבחירות המרכזית רשאים לבטל החלטה של ועדת בוחנים אם המועמד שנבחר אינו עונה על דרישות המשרה או תקן אותה משרה או אם נמצאו פגמים בהליכי המכרז</w:t>
      </w:r>
      <w:r w:rsidRPr="00B92EFC">
        <w:rPr>
          <w:rStyle w:val="default"/>
          <w:rFonts w:cs="FrankRuehl" w:hint="cs"/>
          <w:rtl/>
        </w:rPr>
        <w:t>.</w:t>
      </w:r>
    </w:p>
    <w:p w14:paraId="0125F22A" w14:textId="77777777" w:rsidR="00D43EE4" w:rsidRDefault="00D43EE4" w:rsidP="00DD3B67">
      <w:pPr>
        <w:pStyle w:val="P00"/>
        <w:spacing w:before="72"/>
        <w:ind w:left="0" w:right="1134"/>
        <w:rPr>
          <w:rStyle w:val="default"/>
          <w:rFonts w:cs="FrankRuehl" w:hint="cs"/>
          <w:rtl/>
        </w:rPr>
      </w:pPr>
      <w:bookmarkStart w:id="43" w:name="Seif39"/>
      <w:bookmarkEnd w:id="43"/>
      <w:r w:rsidRPr="00B92EFC">
        <w:rPr>
          <w:lang w:val="he-IL"/>
        </w:rPr>
        <w:pict w14:anchorId="462C4C72">
          <v:rect id="_x0000_s1075" style="position:absolute;left:0;text-align:left;margin-left:464.5pt;margin-top:8.05pt;width:75.05pt;height:21.35pt;z-index:251676672" o:allowincell="f" filled="f" stroked="f" strokecolor="lime" strokeweight=".25pt">
            <v:textbox inset="0,0,0,0">
              <w:txbxContent>
                <w:p w14:paraId="4431DBCF" w14:textId="77777777" w:rsidR="00C80A93" w:rsidRDefault="00DD3B67" w:rsidP="00C50AB4">
                  <w:pPr>
                    <w:spacing w:line="160" w:lineRule="exact"/>
                    <w:jc w:val="left"/>
                    <w:rPr>
                      <w:rFonts w:cs="Miriam" w:hint="cs"/>
                      <w:noProof/>
                      <w:sz w:val="18"/>
                      <w:szCs w:val="18"/>
                      <w:rtl/>
                    </w:rPr>
                  </w:pPr>
                  <w:r>
                    <w:rPr>
                      <w:rFonts w:cs="Miriam" w:hint="cs"/>
                      <w:sz w:val="18"/>
                      <w:szCs w:val="18"/>
                      <w:rtl/>
                    </w:rPr>
                    <w:t>פטור לבעלי הכשרה או השכלה</w:t>
                  </w:r>
                </w:p>
              </w:txbxContent>
            </v:textbox>
            <w10:anchorlock/>
          </v:rect>
        </w:pict>
      </w:r>
      <w:r w:rsidRPr="00B92EFC">
        <w:rPr>
          <w:rStyle w:val="big-number"/>
          <w:rFonts w:cs="Miriam"/>
          <w:rtl/>
        </w:rPr>
        <w:t>39.</w:t>
      </w:r>
      <w:r w:rsidRPr="00B92EFC">
        <w:rPr>
          <w:rStyle w:val="big-number"/>
          <w:rFonts w:cs="Miriam"/>
          <w:rtl/>
        </w:rPr>
        <w:tab/>
      </w:r>
      <w:r w:rsidR="00DD3B67">
        <w:rPr>
          <w:rStyle w:val="default"/>
          <w:rFonts w:cs="FrankRuehl" w:hint="cs"/>
          <w:rtl/>
        </w:rPr>
        <w:t>מועמד למשרה שהוא בעל תעודה המעידה, לדעת המנהל הכללי, על השכלה או הכשרה הנדרשות בבחינה או במבחן, רשאי המנהל הכללי לפטור אותו מבחינה או ממבחן, בהחלטה מנומקת בכתב</w:t>
      </w:r>
      <w:r w:rsidRPr="00B92EFC">
        <w:rPr>
          <w:rStyle w:val="default"/>
          <w:rFonts w:cs="FrankRuehl" w:hint="cs"/>
          <w:rtl/>
        </w:rPr>
        <w:t>.</w:t>
      </w:r>
    </w:p>
    <w:p w14:paraId="27C7EFDB" w14:textId="77777777" w:rsidR="00DD3B67" w:rsidRPr="009C33BE" w:rsidRDefault="00DD3B67" w:rsidP="009C33BE">
      <w:pPr>
        <w:pStyle w:val="medium2-header"/>
        <w:keepLines w:val="0"/>
        <w:spacing w:before="72"/>
        <w:ind w:left="0" w:right="1134"/>
        <w:rPr>
          <w:rFonts w:cs="FrankRuehl" w:hint="cs"/>
          <w:noProof/>
          <w:rtl/>
        </w:rPr>
      </w:pPr>
      <w:bookmarkStart w:id="44" w:name="med5"/>
      <w:bookmarkEnd w:id="44"/>
      <w:r w:rsidRPr="009C33BE">
        <w:rPr>
          <w:rFonts w:cs="FrankRuehl" w:hint="cs"/>
          <w:noProof/>
          <w:rtl/>
        </w:rPr>
        <w:t>פרק ו': הוראות שונות</w:t>
      </w:r>
    </w:p>
    <w:p w14:paraId="3C4959AF" w14:textId="77777777" w:rsidR="00D43EE4" w:rsidRDefault="00D43EE4" w:rsidP="009C33BE">
      <w:pPr>
        <w:pStyle w:val="P00"/>
        <w:spacing w:before="72"/>
        <w:ind w:left="0" w:right="1134"/>
        <w:rPr>
          <w:rStyle w:val="default"/>
          <w:rFonts w:cs="FrankRuehl" w:hint="cs"/>
          <w:rtl/>
        </w:rPr>
      </w:pPr>
      <w:bookmarkStart w:id="45" w:name="Seif40"/>
      <w:bookmarkEnd w:id="45"/>
      <w:r w:rsidRPr="00B92EFC">
        <w:rPr>
          <w:lang w:val="he-IL"/>
        </w:rPr>
        <w:pict w14:anchorId="2C7D972B">
          <v:rect id="_x0000_s1077" style="position:absolute;left:0;text-align:left;margin-left:464.5pt;margin-top:8.05pt;width:75.05pt;height:10.25pt;z-index:251677696" o:allowincell="f" filled="f" stroked="f" strokecolor="lime" strokeweight=".25pt">
            <v:textbox inset="0,0,0,0">
              <w:txbxContent>
                <w:p w14:paraId="4CC0ED1F" w14:textId="77777777" w:rsidR="00C80A93" w:rsidRDefault="009C33BE" w:rsidP="00C50AB4">
                  <w:pPr>
                    <w:spacing w:line="160" w:lineRule="exact"/>
                    <w:jc w:val="left"/>
                    <w:rPr>
                      <w:rFonts w:cs="Miriam" w:hint="cs"/>
                      <w:noProof/>
                      <w:sz w:val="18"/>
                      <w:szCs w:val="18"/>
                      <w:rtl/>
                    </w:rPr>
                  </w:pPr>
                  <w:r>
                    <w:rPr>
                      <w:rFonts w:cs="Miriam" w:hint="cs"/>
                      <w:sz w:val="18"/>
                      <w:szCs w:val="18"/>
                      <w:rtl/>
                    </w:rPr>
                    <w:t>משלוח הודעות</w:t>
                  </w:r>
                </w:p>
              </w:txbxContent>
            </v:textbox>
            <w10:anchorlock/>
          </v:rect>
        </w:pict>
      </w:r>
      <w:r w:rsidRPr="00B92EFC">
        <w:rPr>
          <w:rStyle w:val="big-number"/>
          <w:rFonts w:cs="Miriam"/>
          <w:rtl/>
        </w:rPr>
        <w:t>40.</w:t>
      </w:r>
      <w:r w:rsidRPr="00B92EFC">
        <w:rPr>
          <w:rStyle w:val="big-number"/>
          <w:rFonts w:cs="Miriam"/>
          <w:rtl/>
        </w:rPr>
        <w:tab/>
      </w:r>
      <w:r w:rsidR="009C33BE">
        <w:rPr>
          <w:rStyle w:val="default"/>
          <w:rFonts w:cs="FrankRuehl" w:hint="cs"/>
          <w:rtl/>
        </w:rPr>
        <w:t>(א)</w:t>
      </w:r>
      <w:r w:rsidR="009C33BE">
        <w:rPr>
          <w:rStyle w:val="default"/>
          <w:rFonts w:cs="FrankRuehl" w:hint="cs"/>
          <w:rtl/>
        </w:rPr>
        <w:tab/>
        <w:t>בקשה למשרה לפי סעיף 6 וכן כל מסמך מטעם מבקש המשרה יוגשו בכתב או בדואר אלקטרוני, כפי שיפורט בתנאי המכרז שפורסמו לפי סעיף 2</w:t>
      </w:r>
      <w:r w:rsidRPr="00B92EFC">
        <w:rPr>
          <w:rStyle w:val="default"/>
          <w:rFonts w:cs="FrankRuehl" w:hint="cs"/>
          <w:rtl/>
        </w:rPr>
        <w:t>.</w:t>
      </w:r>
    </w:p>
    <w:p w14:paraId="65026B99" w14:textId="77777777" w:rsidR="009C33BE" w:rsidRDefault="009C33BE" w:rsidP="009C33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הזמנה, הודעה או מסמך אחר מטעם ועדת הבחירות לפי כללים אלה, תוגש בכתב, בדואר אלקטרוני או בדרך אחרת, כפי שהורה המנהל הכללי.</w:t>
      </w:r>
    </w:p>
    <w:p w14:paraId="28E6A6A6" w14:textId="77777777" w:rsidR="00D43EE4" w:rsidRDefault="00D43EE4">
      <w:pPr>
        <w:pStyle w:val="P00"/>
        <w:spacing w:before="72"/>
        <w:ind w:left="0" w:right="1134"/>
        <w:rPr>
          <w:rStyle w:val="default"/>
          <w:rFonts w:cs="FrankRuehl" w:hint="cs"/>
          <w:rtl/>
        </w:rPr>
      </w:pPr>
    </w:p>
    <w:p w14:paraId="3393EE85" w14:textId="77777777" w:rsidR="00D43EE4" w:rsidRPr="007810BA" w:rsidRDefault="00D43EE4">
      <w:pPr>
        <w:pStyle w:val="medium2-header"/>
        <w:keepLines w:val="0"/>
        <w:spacing w:before="72"/>
        <w:ind w:left="0" w:right="1134"/>
        <w:rPr>
          <w:rFonts w:cs="FrankRuehl"/>
          <w:noProof/>
          <w:rtl/>
        </w:rPr>
      </w:pPr>
      <w:bookmarkStart w:id="46" w:name="med6"/>
      <w:bookmarkEnd w:id="46"/>
      <w:r w:rsidRPr="007810BA">
        <w:rPr>
          <w:rFonts w:cs="FrankRuehl"/>
          <w:noProof/>
          <w:rtl/>
        </w:rPr>
        <w:t>תו</w:t>
      </w:r>
      <w:r w:rsidRPr="007810BA">
        <w:rPr>
          <w:rFonts w:cs="FrankRuehl" w:hint="cs"/>
          <w:noProof/>
          <w:rtl/>
        </w:rPr>
        <w:t>ספת</w:t>
      </w:r>
    </w:p>
    <w:p w14:paraId="4D323158" w14:textId="77777777" w:rsidR="00D43EE4" w:rsidRPr="00C50AB4" w:rsidRDefault="00D43EE4" w:rsidP="009C33BE">
      <w:pPr>
        <w:pStyle w:val="medium-header"/>
        <w:keepNext w:val="0"/>
        <w:keepLines w:val="0"/>
        <w:ind w:left="0" w:right="1134"/>
        <w:rPr>
          <w:rFonts w:cs="FrankRuehl"/>
          <w:sz w:val="24"/>
          <w:szCs w:val="24"/>
          <w:rtl/>
        </w:rPr>
      </w:pPr>
      <w:r w:rsidRPr="00C50AB4">
        <w:rPr>
          <w:rFonts w:cs="FrankRuehl"/>
          <w:sz w:val="24"/>
          <w:szCs w:val="24"/>
          <w:rtl/>
        </w:rPr>
        <w:t>(ס</w:t>
      </w:r>
      <w:r w:rsidRPr="00C50AB4">
        <w:rPr>
          <w:rFonts w:cs="FrankRuehl" w:hint="cs"/>
          <w:sz w:val="24"/>
          <w:szCs w:val="24"/>
          <w:rtl/>
        </w:rPr>
        <w:t xml:space="preserve">עיף </w:t>
      </w:r>
      <w:r w:rsidR="009C33BE">
        <w:rPr>
          <w:rFonts w:cs="FrankRuehl" w:hint="cs"/>
          <w:sz w:val="24"/>
          <w:szCs w:val="24"/>
          <w:rtl/>
        </w:rPr>
        <w:t>6</w:t>
      </w:r>
      <w:r w:rsidRPr="00C50AB4">
        <w:rPr>
          <w:rFonts w:cs="FrankRuehl" w:hint="cs"/>
          <w:sz w:val="24"/>
          <w:szCs w:val="24"/>
          <w:rtl/>
        </w:rPr>
        <w:t>)</w:t>
      </w:r>
    </w:p>
    <w:p w14:paraId="199BCC52" w14:textId="77777777" w:rsidR="00D43EE4" w:rsidRDefault="009C33BE" w:rsidP="007810BA">
      <w:pPr>
        <w:pStyle w:val="P11"/>
        <w:tabs>
          <w:tab w:val="left" w:pos="624"/>
        </w:tabs>
        <w:spacing w:before="72"/>
        <w:ind w:left="0" w:right="1134"/>
        <w:rPr>
          <w:rStyle w:val="default"/>
          <w:rFonts w:cs="FrankRuehl" w:hint="cs"/>
          <w:rtl/>
        </w:rPr>
      </w:pPr>
      <w:r>
        <w:rPr>
          <w:rStyle w:val="default"/>
          <w:rFonts w:cs="FrankRuehl" w:hint="cs"/>
          <w:rtl/>
        </w:rPr>
        <w:t>(1)</w:t>
      </w:r>
      <w:r>
        <w:rPr>
          <w:rStyle w:val="default"/>
          <w:rFonts w:cs="FrankRuehl" w:hint="cs"/>
          <w:rtl/>
        </w:rPr>
        <w:tab/>
        <w:t>פרטיו האישיים של המועמד, לרבות שמו, מספר זהותו, מענו, ופרטי התקשרות עמו.</w:t>
      </w:r>
    </w:p>
    <w:p w14:paraId="08FA26FB" w14:textId="77777777" w:rsidR="009C33BE" w:rsidRDefault="009C33BE" w:rsidP="007810BA">
      <w:pPr>
        <w:pStyle w:val="P11"/>
        <w:tabs>
          <w:tab w:val="left" w:pos="624"/>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00F05DB2">
        <w:rPr>
          <w:rStyle w:val="default"/>
          <w:rFonts w:cs="FrankRuehl" w:hint="cs"/>
          <w:rtl/>
        </w:rPr>
        <w:t xml:space="preserve">פרטים לגבי הוכחת עמידתו של המועמד בתנאי הסף למכרז, לרבות </w:t>
      </w:r>
      <w:r w:rsidR="00F05DB2">
        <w:rPr>
          <w:rStyle w:val="default"/>
          <w:rFonts w:cs="FrankRuehl"/>
          <w:rtl/>
        </w:rPr>
        <w:t>–</w:t>
      </w:r>
    </w:p>
    <w:p w14:paraId="7FB61FB4" w14:textId="77777777" w:rsidR="00F05DB2" w:rsidRDefault="00F05DB2" w:rsidP="00F05DB2">
      <w:pPr>
        <w:pStyle w:val="P11"/>
        <w:tabs>
          <w:tab w:val="left" w:pos="624"/>
        </w:tabs>
        <w:spacing w:before="72"/>
        <w:ind w:left="624" w:right="1134"/>
        <w:rPr>
          <w:rStyle w:val="default"/>
          <w:rFonts w:cs="FrankRuehl" w:hint="cs"/>
          <w:rtl/>
        </w:rPr>
      </w:pPr>
      <w:r>
        <w:rPr>
          <w:rStyle w:val="default"/>
          <w:rFonts w:cs="FrankRuehl" w:hint="cs"/>
          <w:rtl/>
        </w:rPr>
        <w:t>(א)</w:t>
      </w:r>
      <w:r>
        <w:rPr>
          <w:rStyle w:val="default"/>
          <w:rFonts w:cs="FrankRuehl" w:hint="cs"/>
          <w:rtl/>
        </w:rPr>
        <w:tab/>
        <w:t>פרטים בדבר השכלתו;</w:t>
      </w:r>
    </w:p>
    <w:p w14:paraId="08EB4942" w14:textId="77777777" w:rsidR="00F05DB2" w:rsidRDefault="00F05DB2" w:rsidP="00F05DB2">
      <w:pPr>
        <w:pStyle w:val="P11"/>
        <w:tabs>
          <w:tab w:val="left" w:pos="624"/>
        </w:tabs>
        <w:spacing w:before="72"/>
        <w:ind w:left="624" w:right="1134"/>
        <w:rPr>
          <w:rStyle w:val="default"/>
          <w:rFonts w:cs="FrankRuehl" w:hint="cs"/>
          <w:rtl/>
        </w:rPr>
      </w:pPr>
      <w:r>
        <w:rPr>
          <w:rStyle w:val="default"/>
          <w:rFonts w:cs="FrankRuehl" w:hint="cs"/>
          <w:rtl/>
        </w:rPr>
        <w:t>(ב)</w:t>
      </w:r>
      <w:r>
        <w:rPr>
          <w:rStyle w:val="default"/>
          <w:rFonts w:cs="FrankRuehl" w:hint="cs"/>
          <w:rtl/>
        </w:rPr>
        <w:tab/>
        <w:t>ניסיון תעסוקתי ומקצועי של המועמד;</w:t>
      </w:r>
    </w:p>
    <w:p w14:paraId="45662F09" w14:textId="77777777" w:rsidR="00F05DB2" w:rsidRDefault="00F05DB2" w:rsidP="00F05DB2">
      <w:pPr>
        <w:pStyle w:val="P11"/>
        <w:tabs>
          <w:tab w:val="left" w:pos="624"/>
        </w:tabs>
        <w:spacing w:before="72"/>
        <w:ind w:left="624" w:right="1134"/>
        <w:rPr>
          <w:rStyle w:val="default"/>
          <w:rFonts w:cs="FrankRuehl" w:hint="cs"/>
          <w:rtl/>
        </w:rPr>
      </w:pPr>
      <w:r>
        <w:rPr>
          <w:rStyle w:val="default"/>
          <w:rFonts w:cs="FrankRuehl" w:hint="cs"/>
          <w:rtl/>
        </w:rPr>
        <w:t>(3)</w:t>
      </w:r>
      <w:r>
        <w:rPr>
          <w:rStyle w:val="default"/>
          <w:rFonts w:cs="FrankRuehl" w:hint="cs"/>
          <w:rtl/>
        </w:rPr>
        <w:tab/>
        <w:t>תחומי מומחיות של המועמד;</w:t>
      </w:r>
    </w:p>
    <w:p w14:paraId="7C273FBC" w14:textId="77777777" w:rsidR="00F05DB2" w:rsidRDefault="00F05DB2" w:rsidP="00F05DB2">
      <w:pPr>
        <w:pStyle w:val="P11"/>
        <w:tabs>
          <w:tab w:val="left" w:pos="624"/>
        </w:tabs>
        <w:spacing w:before="72"/>
        <w:ind w:left="624" w:right="1134"/>
        <w:rPr>
          <w:rStyle w:val="default"/>
          <w:rFonts w:cs="FrankRuehl" w:hint="cs"/>
          <w:rtl/>
        </w:rPr>
      </w:pPr>
      <w:r>
        <w:rPr>
          <w:rStyle w:val="default"/>
          <w:rFonts w:cs="FrankRuehl" w:hint="cs"/>
          <w:rtl/>
        </w:rPr>
        <w:t>(4)</w:t>
      </w:r>
      <w:r>
        <w:rPr>
          <w:rStyle w:val="default"/>
          <w:rFonts w:cs="FrankRuehl" w:hint="cs"/>
          <w:rtl/>
        </w:rPr>
        <w:tab/>
        <w:t>כישורים מיוחדים של המועמד.</w:t>
      </w:r>
    </w:p>
    <w:p w14:paraId="08C51CD7" w14:textId="77777777" w:rsidR="00F05DB2" w:rsidRPr="00B92EFC" w:rsidRDefault="00F05DB2" w:rsidP="00F05DB2">
      <w:pPr>
        <w:pStyle w:val="P11"/>
        <w:tabs>
          <w:tab w:val="left" w:pos="624"/>
        </w:tabs>
        <w:spacing w:before="72"/>
        <w:ind w:left="0" w:right="1134"/>
        <w:rPr>
          <w:rStyle w:val="default"/>
          <w:rFonts w:cs="FrankRuehl" w:hint="cs"/>
          <w:rtl/>
        </w:rPr>
      </w:pPr>
      <w:r>
        <w:rPr>
          <w:rStyle w:val="default"/>
          <w:rFonts w:cs="FrankRuehl" w:hint="cs"/>
          <w:rtl/>
        </w:rPr>
        <w:t>(3)</w:t>
      </w:r>
      <w:r>
        <w:rPr>
          <w:rStyle w:val="default"/>
          <w:rFonts w:cs="FrankRuehl" w:hint="cs"/>
          <w:rtl/>
        </w:rPr>
        <w:tab/>
        <w:t>פרטים נוספים שיפורטו בתנאי המכרז שפורסמו לפי סעיף 2 בדבר עמידתו של המועמד בהוראות הדין, לרבות פרטים בדבר קרובי משפחתו המועסקים בשירות הוועדה.</w:t>
      </w:r>
    </w:p>
    <w:p w14:paraId="0CF01C3B" w14:textId="77777777" w:rsidR="00101660" w:rsidRDefault="00101660">
      <w:pPr>
        <w:pStyle w:val="P00"/>
        <w:spacing w:before="72"/>
        <w:ind w:left="0" w:right="1134"/>
        <w:rPr>
          <w:rStyle w:val="default"/>
          <w:rFonts w:cs="FrankRuehl" w:hint="cs"/>
          <w:rtl/>
        </w:rPr>
      </w:pPr>
    </w:p>
    <w:p w14:paraId="7277B8C8" w14:textId="77777777" w:rsidR="00F05DB2" w:rsidRDefault="00F05DB2">
      <w:pPr>
        <w:pStyle w:val="P00"/>
        <w:spacing w:before="72"/>
        <w:ind w:left="0" w:right="1134"/>
        <w:rPr>
          <w:rStyle w:val="default"/>
          <w:rFonts w:cs="FrankRuehl" w:hint="cs"/>
          <w:rtl/>
        </w:rPr>
      </w:pPr>
    </w:p>
    <w:p w14:paraId="75F8B715" w14:textId="77777777" w:rsidR="00101660" w:rsidRPr="00B92EFC" w:rsidRDefault="00101660">
      <w:pPr>
        <w:pStyle w:val="P00"/>
        <w:spacing w:before="72"/>
        <w:ind w:left="0" w:right="1134"/>
        <w:rPr>
          <w:rStyle w:val="default"/>
          <w:rFonts w:cs="FrankRuehl" w:hint="cs"/>
          <w:rtl/>
        </w:rPr>
      </w:pPr>
    </w:p>
    <w:p w14:paraId="61948628" w14:textId="77777777" w:rsidR="00D43EE4" w:rsidRPr="00B92EFC" w:rsidRDefault="00F05DB2" w:rsidP="00F05DB2">
      <w:pPr>
        <w:pStyle w:val="sig-0"/>
        <w:tabs>
          <w:tab w:val="clear" w:pos="4820"/>
          <w:tab w:val="center" w:pos="5670"/>
        </w:tabs>
        <w:spacing w:before="72"/>
        <w:ind w:left="0" w:right="1134"/>
        <w:rPr>
          <w:rFonts w:cs="FrankRuehl" w:hint="cs"/>
          <w:sz w:val="26"/>
          <w:rtl/>
        </w:rPr>
      </w:pPr>
      <w:r>
        <w:rPr>
          <w:rFonts w:cs="FrankRuehl" w:hint="cs"/>
          <w:sz w:val="26"/>
          <w:rtl/>
        </w:rPr>
        <w:t>ג' באדר התשע"ז (1 במרס 2017</w:t>
      </w:r>
      <w:r w:rsidR="00D43EE4" w:rsidRPr="00B92EFC">
        <w:rPr>
          <w:rFonts w:cs="FrankRuehl" w:hint="cs"/>
          <w:sz w:val="26"/>
          <w:rtl/>
        </w:rPr>
        <w:t>)</w:t>
      </w:r>
      <w:r w:rsidR="00D43EE4" w:rsidRPr="00B92EFC">
        <w:rPr>
          <w:rFonts w:cs="FrankRuehl"/>
          <w:sz w:val="26"/>
          <w:rtl/>
        </w:rPr>
        <w:tab/>
      </w:r>
      <w:r>
        <w:rPr>
          <w:rFonts w:cs="FrankRuehl" w:hint="cs"/>
          <w:sz w:val="26"/>
          <w:rtl/>
        </w:rPr>
        <w:t>אסתר חיות</w:t>
      </w:r>
    </w:p>
    <w:p w14:paraId="19EB8B2B" w14:textId="77777777" w:rsidR="00D43EE4" w:rsidRDefault="00D43EE4" w:rsidP="00F05DB2">
      <w:pPr>
        <w:pStyle w:val="sig-1"/>
        <w:widowControl/>
        <w:tabs>
          <w:tab w:val="clear" w:pos="851"/>
          <w:tab w:val="clear" w:pos="2835"/>
          <w:tab w:val="clear" w:pos="4820"/>
          <w:tab w:val="center" w:pos="5670"/>
        </w:tabs>
        <w:ind w:left="0" w:right="1134"/>
        <w:rPr>
          <w:rFonts w:cs="FrankRuehl" w:hint="cs"/>
          <w:sz w:val="22"/>
          <w:rtl/>
        </w:rPr>
      </w:pPr>
      <w:r w:rsidRPr="00B92EFC">
        <w:rPr>
          <w:rFonts w:cs="FrankRuehl"/>
          <w:sz w:val="22"/>
          <w:rtl/>
        </w:rPr>
        <w:tab/>
      </w:r>
      <w:r w:rsidR="00F05DB2">
        <w:rPr>
          <w:rFonts w:cs="FrankRuehl" w:hint="cs"/>
          <w:sz w:val="22"/>
          <w:rtl/>
        </w:rPr>
        <w:t xml:space="preserve">שופטת בית המשפט העליון </w:t>
      </w:r>
    </w:p>
    <w:p w14:paraId="7C46B3E7" w14:textId="77777777" w:rsidR="00F05DB2" w:rsidRDefault="00F05DB2" w:rsidP="00F05D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יושבת ראש ועדת הבחירות </w:t>
      </w:r>
    </w:p>
    <w:p w14:paraId="3F70A977" w14:textId="77777777" w:rsidR="00F05DB2" w:rsidRDefault="00F05DB2" w:rsidP="00F05D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המרכזית לכנסת ה-21</w:t>
      </w:r>
    </w:p>
    <w:p w14:paraId="60222082" w14:textId="77777777" w:rsidR="00101660" w:rsidRDefault="00101660">
      <w:pPr>
        <w:pStyle w:val="P00"/>
        <w:spacing w:before="72"/>
        <w:ind w:left="0" w:right="1134"/>
        <w:rPr>
          <w:rStyle w:val="default"/>
          <w:rFonts w:cs="FrankRuehl" w:hint="cs"/>
          <w:rtl/>
        </w:rPr>
      </w:pPr>
    </w:p>
    <w:p w14:paraId="1845F2BF" w14:textId="77777777" w:rsidR="00D43EE4" w:rsidRDefault="00D43EE4">
      <w:pPr>
        <w:pStyle w:val="P00"/>
        <w:spacing w:before="72"/>
        <w:ind w:left="0" w:right="1134"/>
        <w:rPr>
          <w:rStyle w:val="default"/>
          <w:rFonts w:cs="FrankRuehl"/>
          <w:rtl/>
        </w:rPr>
      </w:pPr>
    </w:p>
    <w:p w14:paraId="4E7E42DB" w14:textId="77777777" w:rsidR="00D43EE4" w:rsidRDefault="00D43EE4">
      <w:pPr>
        <w:pStyle w:val="P00"/>
        <w:spacing w:before="72"/>
        <w:ind w:left="0" w:right="1134"/>
        <w:rPr>
          <w:rStyle w:val="default"/>
          <w:rFonts w:cs="FrankRuehl"/>
          <w:rtl/>
        </w:rPr>
      </w:pPr>
      <w:bookmarkStart w:id="47" w:name="LawPartEnd"/>
    </w:p>
    <w:bookmarkEnd w:id="47"/>
    <w:p w14:paraId="5CD7B19C" w14:textId="77777777" w:rsidR="00674209" w:rsidRDefault="00674209">
      <w:pPr>
        <w:pStyle w:val="P00"/>
        <w:spacing w:before="72"/>
        <w:ind w:left="0" w:right="1134"/>
        <w:rPr>
          <w:rStyle w:val="default"/>
          <w:rFonts w:cs="FrankRuehl"/>
          <w:rtl/>
        </w:rPr>
      </w:pPr>
    </w:p>
    <w:p w14:paraId="59C596A5" w14:textId="77777777" w:rsidR="00674209" w:rsidRDefault="00674209">
      <w:pPr>
        <w:pStyle w:val="P00"/>
        <w:spacing w:before="72"/>
        <w:ind w:left="0" w:right="1134"/>
        <w:rPr>
          <w:rStyle w:val="default"/>
          <w:rFonts w:cs="FrankRuehl"/>
          <w:rtl/>
        </w:rPr>
      </w:pPr>
    </w:p>
    <w:p w14:paraId="0C312424" w14:textId="77777777" w:rsidR="00674209" w:rsidRDefault="00674209" w:rsidP="0067420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44437A4" w14:textId="77777777" w:rsidR="00311262" w:rsidRPr="00674209" w:rsidRDefault="00311262" w:rsidP="00674209">
      <w:pPr>
        <w:pStyle w:val="P00"/>
        <w:spacing w:before="72"/>
        <w:ind w:left="0" w:right="1134"/>
        <w:jc w:val="center"/>
        <w:rPr>
          <w:rStyle w:val="default"/>
          <w:rFonts w:cs="David"/>
          <w:color w:val="0000FF"/>
          <w:szCs w:val="24"/>
          <w:u w:val="single"/>
          <w:rtl/>
        </w:rPr>
      </w:pPr>
    </w:p>
    <w:sectPr w:rsidR="00311262" w:rsidRPr="0067420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20F82" w14:textId="77777777" w:rsidR="00BB3B81" w:rsidRDefault="00BB3B81">
      <w:pPr>
        <w:spacing w:line="240" w:lineRule="auto"/>
      </w:pPr>
      <w:r>
        <w:separator/>
      </w:r>
    </w:p>
  </w:endnote>
  <w:endnote w:type="continuationSeparator" w:id="0">
    <w:p w14:paraId="1D28EB02" w14:textId="77777777" w:rsidR="00BB3B81" w:rsidRDefault="00BB3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BF39" w14:textId="77777777" w:rsidR="00C80A93" w:rsidRDefault="00C80A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B7DC9B" w14:textId="77777777" w:rsidR="00C80A93" w:rsidRDefault="00C80A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96D331" w14:textId="77777777" w:rsidR="00C80A93" w:rsidRDefault="00C80A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C:\Yael\hakika\170328\501_584.doc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18A51" w14:textId="77777777" w:rsidR="00C80A93" w:rsidRDefault="00C80A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4209">
      <w:rPr>
        <w:rFonts w:hAnsi="FrankRuehl" w:cs="FrankRuehl"/>
        <w:noProof/>
        <w:sz w:val="24"/>
        <w:szCs w:val="24"/>
        <w:rtl/>
      </w:rPr>
      <w:t>8</w:t>
    </w:r>
    <w:r>
      <w:rPr>
        <w:rFonts w:hAnsi="FrankRuehl" w:cs="FrankRuehl"/>
        <w:sz w:val="24"/>
        <w:szCs w:val="24"/>
        <w:rtl/>
      </w:rPr>
      <w:fldChar w:fldCharType="end"/>
    </w:r>
  </w:p>
  <w:p w14:paraId="2EB3F2AF" w14:textId="77777777" w:rsidR="00C80A93" w:rsidRDefault="00C80A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71F253" w14:textId="77777777" w:rsidR="00C80A93" w:rsidRDefault="00C80A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C:\Yael\hakika\170328\501_584.doc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19B8" w14:textId="77777777" w:rsidR="00BB3B81" w:rsidRDefault="00BB3B81" w:rsidP="00F024BE">
      <w:pPr>
        <w:spacing w:before="60" w:line="240" w:lineRule="auto"/>
        <w:ind w:right="1134"/>
      </w:pPr>
      <w:r>
        <w:separator/>
      </w:r>
    </w:p>
  </w:footnote>
  <w:footnote w:type="continuationSeparator" w:id="0">
    <w:p w14:paraId="28648C1C" w14:textId="77777777" w:rsidR="00BB3B81" w:rsidRDefault="00BB3B81" w:rsidP="00F024BE">
      <w:pPr>
        <w:spacing w:before="60" w:line="240" w:lineRule="auto"/>
        <w:ind w:right="1134"/>
        <w:rPr>
          <w:rFonts w:hint="cs"/>
          <w:rtl/>
        </w:rPr>
      </w:pPr>
      <w:r>
        <w:separator/>
      </w:r>
    </w:p>
  </w:footnote>
  <w:footnote w:type="continuationNotice" w:id="1">
    <w:p w14:paraId="5E8B2A4E" w14:textId="77777777" w:rsidR="00BB3B81" w:rsidRPr="00F024BE" w:rsidRDefault="00BB3B81" w:rsidP="00F024BE">
      <w:pPr>
        <w:pStyle w:val="a4"/>
        <w:rPr>
          <w:rFonts w:hint="cs"/>
          <w:rtl/>
        </w:rPr>
      </w:pPr>
    </w:p>
  </w:footnote>
  <w:footnote w:id="2">
    <w:p w14:paraId="3CA1A0A9" w14:textId="77777777" w:rsidR="002D704E" w:rsidRDefault="00C80A93" w:rsidP="002D70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2D704E">
          <w:rPr>
            <w:rStyle w:val="Hyperlink"/>
            <w:rFonts w:cs="FrankRuehl" w:hint="cs"/>
            <w:rtl/>
          </w:rPr>
          <w:t>ק"ת תשע"ז מס' 7793</w:t>
        </w:r>
      </w:hyperlink>
      <w:r>
        <w:rPr>
          <w:rFonts w:cs="FrankRuehl" w:hint="cs"/>
          <w:rtl/>
        </w:rPr>
        <w:t xml:space="preserve"> מיום 28.3.2017 עמ' 896.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F831" w14:textId="77777777" w:rsidR="00C80A93" w:rsidRDefault="00C80A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בחינות ומבחנים), תשכ"א–1961</w:t>
    </w:r>
  </w:p>
  <w:p w14:paraId="1F0E4479" w14:textId="77777777" w:rsidR="00C80A93" w:rsidRDefault="00C80A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65932D" w14:textId="77777777" w:rsidR="00C80A93" w:rsidRDefault="00C80A9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2DD1" w14:textId="77777777" w:rsidR="00C80A93" w:rsidRDefault="00C80A93" w:rsidP="00C15D2A">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כללי שירות המדינה (מינויים) (מכרזים, בחינות ומבחנים)</w:t>
    </w:r>
    <w:r>
      <w:rPr>
        <w:rFonts w:hAnsi="FrankRuehl" w:cs="FrankRuehl" w:hint="cs"/>
        <w:color w:val="000000"/>
        <w:sz w:val="28"/>
        <w:szCs w:val="28"/>
        <w:rtl/>
      </w:rPr>
      <w:t xml:space="preserve"> (עובדי ועדת הבחירות המרכזית לכנסת)</w:t>
    </w:r>
    <w:r>
      <w:rPr>
        <w:rFonts w:hAnsi="FrankRuehl" w:cs="FrankRuehl"/>
        <w:color w:val="000000"/>
        <w:sz w:val="28"/>
        <w:szCs w:val="28"/>
        <w:rtl/>
      </w:rPr>
      <w:t>, תש</w:t>
    </w:r>
    <w:r>
      <w:rPr>
        <w:rFonts w:hAnsi="FrankRuehl" w:cs="FrankRuehl" w:hint="cs"/>
        <w:color w:val="000000"/>
        <w:sz w:val="28"/>
        <w:szCs w:val="28"/>
        <w:rtl/>
      </w:rPr>
      <w:t>ע"ז-2017</w:t>
    </w:r>
  </w:p>
  <w:p w14:paraId="57C568A1" w14:textId="77777777" w:rsidR="00C80A93" w:rsidRDefault="00C80A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4BC570" w14:textId="77777777" w:rsidR="00C80A93" w:rsidRDefault="00C80A9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6EA"/>
    <w:rsid w:val="00010D94"/>
    <w:rsid w:val="000215CF"/>
    <w:rsid w:val="00036FFA"/>
    <w:rsid w:val="00055195"/>
    <w:rsid w:val="000779D7"/>
    <w:rsid w:val="000C1AE6"/>
    <w:rsid w:val="000E49DD"/>
    <w:rsid w:val="000E4EC2"/>
    <w:rsid w:val="001009C4"/>
    <w:rsid w:val="00101660"/>
    <w:rsid w:val="0010703F"/>
    <w:rsid w:val="00111B6C"/>
    <w:rsid w:val="00113C87"/>
    <w:rsid w:val="00122CCD"/>
    <w:rsid w:val="001256CC"/>
    <w:rsid w:val="00133056"/>
    <w:rsid w:val="00134609"/>
    <w:rsid w:val="001552F6"/>
    <w:rsid w:val="001563AB"/>
    <w:rsid w:val="00162400"/>
    <w:rsid w:val="00173412"/>
    <w:rsid w:val="001920CA"/>
    <w:rsid w:val="00194510"/>
    <w:rsid w:val="001D0E74"/>
    <w:rsid w:val="002747CD"/>
    <w:rsid w:val="002B5D25"/>
    <w:rsid w:val="002D704E"/>
    <w:rsid w:val="00311262"/>
    <w:rsid w:val="00316BC0"/>
    <w:rsid w:val="00320479"/>
    <w:rsid w:val="00324D79"/>
    <w:rsid w:val="00343A54"/>
    <w:rsid w:val="00367CF7"/>
    <w:rsid w:val="00370EA4"/>
    <w:rsid w:val="003C1B88"/>
    <w:rsid w:val="003C4AEE"/>
    <w:rsid w:val="003F4BB6"/>
    <w:rsid w:val="0040431D"/>
    <w:rsid w:val="00417051"/>
    <w:rsid w:val="0043251C"/>
    <w:rsid w:val="004506F8"/>
    <w:rsid w:val="004A2745"/>
    <w:rsid w:val="004B6E6B"/>
    <w:rsid w:val="004D1C29"/>
    <w:rsid w:val="004E371C"/>
    <w:rsid w:val="004E40F5"/>
    <w:rsid w:val="004E5C7B"/>
    <w:rsid w:val="004E62D3"/>
    <w:rsid w:val="00512E1E"/>
    <w:rsid w:val="00526897"/>
    <w:rsid w:val="00542A1B"/>
    <w:rsid w:val="005672CE"/>
    <w:rsid w:val="0057329B"/>
    <w:rsid w:val="005B58AB"/>
    <w:rsid w:val="005D5FBB"/>
    <w:rsid w:val="005D6B29"/>
    <w:rsid w:val="00600944"/>
    <w:rsid w:val="00604E0A"/>
    <w:rsid w:val="00611CF7"/>
    <w:rsid w:val="00620588"/>
    <w:rsid w:val="00622E94"/>
    <w:rsid w:val="00673F7B"/>
    <w:rsid w:val="00674209"/>
    <w:rsid w:val="00695BA3"/>
    <w:rsid w:val="006B41E6"/>
    <w:rsid w:val="006D3740"/>
    <w:rsid w:val="006E78C5"/>
    <w:rsid w:val="006F2482"/>
    <w:rsid w:val="007810BA"/>
    <w:rsid w:val="007A2E58"/>
    <w:rsid w:val="007B6A1B"/>
    <w:rsid w:val="007C331B"/>
    <w:rsid w:val="008114B0"/>
    <w:rsid w:val="00825BB2"/>
    <w:rsid w:val="00850D25"/>
    <w:rsid w:val="00853A3B"/>
    <w:rsid w:val="00882E69"/>
    <w:rsid w:val="00887C97"/>
    <w:rsid w:val="008A1EDC"/>
    <w:rsid w:val="008C7581"/>
    <w:rsid w:val="008D58A7"/>
    <w:rsid w:val="008F3135"/>
    <w:rsid w:val="0090132C"/>
    <w:rsid w:val="00926ECD"/>
    <w:rsid w:val="00931143"/>
    <w:rsid w:val="009316BE"/>
    <w:rsid w:val="0094312F"/>
    <w:rsid w:val="009668BA"/>
    <w:rsid w:val="009703FD"/>
    <w:rsid w:val="00981304"/>
    <w:rsid w:val="00982D8F"/>
    <w:rsid w:val="00986C58"/>
    <w:rsid w:val="0099659B"/>
    <w:rsid w:val="00997489"/>
    <w:rsid w:val="009C33BE"/>
    <w:rsid w:val="009C45FC"/>
    <w:rsid w:val="009E0E33"/>
    <w:rsid w:val="009F38F0"/>
    <w:rsid w:val="00A021F0"/>
    <w:rsid w:val="00A07D6C"/>
    <w:rsid w:val="00A340D2"/>
    <w:rsid w:val="00A47598"/>
    <w:rsid w:val="00A5661B"/>
    <w:rsid w:val="00A62FC7"/>
    <w:rsid w:val="00A72471"/>
    <w:rsid w:val="00A74396"/>
    <w:rsid w:val="00A8520B"/>
    <w:rsid w:val="00AB7E3D"/>
    <w:rsid w:val="00AC090A"/>
    <w:rsid w:val="00AC5006"/>
    <w:rsid w:val="00AF5BAC"/>
    <w:rsid w:val="00B531AA"/>
    <w:rsid w:val="00B82646"/>
    <w:rsid w:val="00B92EFC"/>
    <w:rsid w:val="00BA1A46"/>
    <w:rsid w:val="00BB3B81"/>
    <w:rsid w:val="00BC3E12"/>
    <w:rsid w:val="00BC6EFF"/>
    <w:rsid w:val="00BD53CD"/>
    <w:rsid w:val="00BE44D7"/>
    <w:rsid w:val="00BF5603"/>
    <w:rsid w:val="00BF5979"/>
    <w:rsid w:val="00C00037"/>
    <w:rsid w:val="00C15D2A"/>
    <w:rsid w:val="00C50AB4"/>
    <w:rsid w:val="00C6728D"/>
    <w:rsid w:val="00C80A93"/>
    <w:rsid w:val="00C8430B"/>
    <w:rsid w:val="00C90DCB"/>
    <w:rsid w:val="00C92E52"/>
    <w:rsid w:val="00CB5070"/>
    <w:rsid w:val="00CB799E"/>
    <w:rsid w:val="00CC293D"/>
    <w:rsid w:val="00CE0B32"/>
    <w:rsid w:val="00CE2FEC"/>
    <w:rsid w:val="00CE302B"/>
    <w:rsid w:val="00D219E8"/>
    <w:rsid w:val="00D22A37"/>
    <w:rsid w:val="00D431E1"/>
    <w:rsid w:val="00D43EE4"/>
    <w:rsid w:val="00D479BB"/>
    <w:rsid w:val="00D542E1"/>
    <w:rsid w:val="00D66310"/>
    <w:rsid w:val="00D805AC"/>
    <w:rsid w:val="00D876EA"/>
    <w:rsid w:val="00DA25BC"/>
    <w:rsid w:val="00DB0B42"/>
    <w:rsid w:val="00DB4D6B"/>
    <w:rsid w:val="00DB5F47"/>
    <w:rsid w:val="00DB7871"/>
    <w:rsid w:val="00DD012B"/>
    <w:rsid w:val="00DD3B67"/>
    <w:rsid w:val="00DE113C"/>
    <w:rsid w:val="00DF7B95"/>
    <w:rsid w:val="00E0104F"/>
    <w:rsid w:val="00E05FA5"/>
    <w:rsid w:val="00E331F3"/>
    <w:rsid w:val="00E42D01"/>
    <w:rsid w:val="00E50013"/>
    <w:rsid w:val="00E61774"/>
    <w:rsid w:val="00E654EB"/>
    <w:rsid w:val="00E75182"/>
    <w:rsid w:val="00E83A21"/>
    <w:rsid w:val="00E92CB5"/>
    <w:rsid w:val="00E952E5"/>
    <w:rsid w:val="00EA3D10"/>
    <w:rsid w:val="00F024BE"/>
    <w:rsid w:val="00F05DB2"/>
    <w:rsid w:val="00F11473"/>
    <w:rsid w:val="00F67700"/>
    <w:rsid w:val="00FB56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F9A14D"/>
  <w15:chartTrackingRefBased/>
  <w15:docId w15:val="{A8368520-D787-447C-B2E0-2A3FD78C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semiHidden/>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17422</CharactersWithSpaces>
  <SharedDoc>false</SharedDoc>
  <HLinks>
    <vt:vector size="294" baseType="variant">
      <vt:variant>
        <vt:i4>393283</vt:i4>
      </vt:variant>
      <vt:variant>
        <vt:i4>282</vt:i4>
      </vt:variant>
      <vt:variant>
        <vt:i4>0</vt:i4>
      </vt:variant>
      <vt:variant>
        <vt:i4>5</vt:i4>
      </vt:variant>
      <vt:variant>
        <vt:lpwstr>http://www.nevo.co.il/advertisements/nevo-100.doc</vt:lpwstr>
      </vt:variant>
      <vt:variant>
        <vt:lpwstr/>
      </vt:variant>
      <vt:variant>
        <vt:i4>5439497</vt:i4>
      </vt:variant>
      <vt:variant>
        <vt:i4>276</vt:i4>
      </vt:variant>
      <vt:variant>
        <vt:i4>0</vt:i4>
      </vt:variant>
      <vt:variant>
        <vt:i4>5</vt:i4>
      </vt:variant>
      <vt:variant>
        <vt:lpwstr/>
      </vt:variant>
      <vt:variant>
        <vt:lpwstr>med6</vt:lpwstr>
      </vt:variant>
      <vt:variant>
        <vt:i4>3342382</vt:i4>
      </vt:variant>
      <vt:variant>
        <vt:i4>270</vt:i4>
      </vt:variant>
      <vt:variant>
        <vt:i4>0</vt:i4>
      </vt:variant>
      <vt:variant>
        <vt:i4>5</vt:i4>
      </vt:variant>
      <vt:variant>
        <vt:lpwstr/>
      </vt:variant>
      <vt:variant>
        <vt:lpwstr>Seif40</vt:lpwstr>
      </vt:variant>
      <vt:variant>
        <vt:i4>5242889</vt:i4>
      </vt:variant>
      <vt:variant>
        <vt:i4>264</vt:i4>
      </vt:variant>
      <vt:variant>
        <vt:i4>0</vt:i4>
      </vt:variant>
      <vt:variant>
        <vt:i4>5</vt:i4>
      </vt:variant>
      <vt:variant>
        <vt:lpwstr/>
      </vt:variant>
      <vt:variant>
        <vt:lpwstr>med5</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7798796</vt:i4>
      </vt:variant>
      <vt:variant>
        <vt:i4>0</vt:i4>
      </vt:variant>
      <vt:variant>
        <vt:i4>0</vt:i4>
      </vt:variant>
      <vt:variant>
        <vt:i4>5</vt:i4>
      </vt:variant>
      <vt:variant>
        <vt:lpwstr>http://www.nevo.co.il/Law_word/law06/tak-7793.pdf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שירות המדינה</vt:lpwstr>
  </property>
  <property fmtid="{D5CDD505-2E9C-101B-9397-08002B2CF9AE}" pid="4" name="LAWNAME">
    <vt:lpwstr>כללי שירות המדינה (מינויים) (מכרזים, בחינות ומבחנים) (עובדי ועדת הבחירות המרכזית לכנסת), תשע"ז-2017</vt:lpwstr>
  </property>
  <property fmtid="{D5CDD505-2E9C-101B-9397-08002B2CF9AE}" pid="5" name="LAWNUMBER">
    <vt:lpwstr>0584</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MEKOR_NAME1">
    <vt:lpwstr>חוק שירות המדינה (מינויים)</vt:lpwstr>
  </property>
  <property fmtid="{D5CDD505-2E9C-101B-9397-08002B2CF9AE}" pid="20" name="MEKOR_SAIF1">
    <vt:lpwstr>20X;25X;26X;28X</vt:lpwstr>
  </property>
  <property fmtid="{D5CDD505-2E9C-101B-9397-08002B2CF9AE}" pid="21" name="NOSE11">
    <vt:lpwstr>רשויות ומשפט מנהלי</vt:lpwstr>
  </property>
  <property fmtid="{D5CDD505-2E9C-101B-9397-08002B2CF9AE}" pid="22" name="NOSE21">
    <vt:lpwstr>מכרזים</vt:lpwstr>
  </property>
  <property fmtid="{D5CDD505-2E9C-101B-9397-08002B2CF9AE}" pid="23" name="NOSE31">
    <vt:lpwstr>בשירות המדינה</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שירות המדינה</vt:lpwstr>
  </property>
  <property fmtid="{D5CDD505-2E9C-101B-9397-08002B2CF9AE}" pid="27" name="NOSE32">
    <vt:lpwstr>מינויים</vt:lpwstr>
  </property>
  <property fmtid="{D5CDD505-2E9C-101B-9397-08002B2CF9AE}" pid="28" name="NOSE42">
    <vt:lpwstr>מכרזים</vt:lpwstr>
  </property>
  <property fmtid="{D5CDD505-2E9C-101B-9397-08002B2CF9AE}" pid="29" name="NOSE13">
    <vt:lpwstr>רשויות ומשפט מנהלי</vt:lpwstr>
  </property>
  <property fmtid="{D5CDD505-2E9C-101B-9397-08002B2CF9AE}" pid="30" name="NOSE23">
    <vt:lpwstr>שירות המדינה</vt:lpwstr>
  </property>
  <property fmtid="{D5CDD505-2E9C-101B-9397-08002B2CF9AE}" pid="31" name="NOSE33">
    <vt:lpwstr>מינויים</vt:lpwstr>
  </property>
  <property fmtid="{D5CDD505-2E9C-101B-9397-08002B2CF9AE}" pid="32" name="NOSE43">
    <vt:lpwstr>בחינות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2">
    <vt:lpwstr>חוק שירות המדינה (מינויים)</vt:lpwstr>
  </property>
  <property fmtid="{D5CDD505-2E9C-101B-9397-08002B2CF9AE}" pid="62" name="MEKOR_SAIF2">
    <vt:lpwstr>41XבX</vt:lpwstr>
  </property>
  <property fmtid="{D5CDD505-2E9C-101B-9397-08002B2CF9AE}" pid="63" name="LINKK1">
    <vt:lpwstr>http://www.nevo.co.il/Law_word/law06/tak-7793.pdf;‎רשומות - תקנות כלליות#פורסמו ק"ת תשע"ז מס' ‏‏7793 #מיום 28.3.2017 עמ' 896‏</vt:lpwstr>
  </property>
  <property fmtid="{D5CDD505-2E9C-101B-9397-08002B2CF9AE}" pid="64" name="LINKK2">
    <vt:lpwstr/>
  </property>
  <property fmtid="{D5CDD505-2E9C-101B-9397-08002B2CF9AE}" pid="65" name="LINKK3">
    <vt:lpwstr/>
  </property>
  <property fmtid="{D5CDD505-2E9C-101B-9397-08002B2CF9AE}" pid="66" name="LINKK4">
    <vt:lpwstr/>
  </property>
</Properties>
</file>