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E9975" w14:textId="77777777" w:rsidR="002D24EB" w:rsidRDefault="00960AEE" w:rsidP="002B19CC">
      <w:pPr>
        <w:pStyle w:val="big-header"/>
        <w:ind w:left="0" w:right="1134"/>
      </w:pPr>
      <w:r>
        <w:rPr>
          <w:rFonts w:hint="cs"/>
          <w:rtl/>
        </w:rPr>
        <w:t>כללי שירות המדינה (מינויים) (</w:t>
      </w:r>
      <w:r w:rsidR="00680341" w:rsidRPr="00680341">
        <w:rPr>
          <w:rFonts w:hint="cs"/>
          <w:rtl/>
        </w:rPr>
        <w:t>מסירת ידיעות ותעודות רפואיות במצב חירום נגיף הקורונה), תשפ"א-2021</w:t>
      </w:r>
    </w:p>
    <w:p w14:paraId="79F20221" w14:textId="77777777" w:rsidR="00422C47" w:rsidRPr="00422C47" w:rsidRDefault="00422C47" w:rsidP="00422C47">
      <w:pPr>
        <w:spacing w:line="320" w:lineRule="auto"/>
        <w:jc w:val="left"/>
        <w:rPr>
          <w:rFonts w:cs="FrankRuehl"/>
          <w:szCs w:val="26"/>
          <w:rtl/>
        </w:rPr>
      </w:pPr>
    </w:p>
    <w:p w14:paraId="5448AA04" w14:textId="77777777" w:rsidR="00B562E5" w:rsidRDefault="00B562E5" w:rsidP="00B562E5">
      <w:pPr>
        <w:spacing w:line="320" w:lineRule="auto"/>
        <w:jc w:val="left"/>
        <w:rPr>
          <w:rtl/>
        </w:rPr>
      </w:pPr>
    </w:p>
    <w:p w14:paraId="02AF4961" w14:textId="77777777" w:rsidR="00B562E5" w:rsidRDefault="00B562E5" w:rsidP="00B562E5">
      <w:pPr>
        <w:spacing w:line="320" w:lineRule="auto"/>
        <w:jc w:val="left"/>
        <w:rPr>
          <w:rFonts w:cs="FrankRuehl"/>
          <w:szCs w:val="26"/>
          <w:rtl/>
        </w:rPr>
      </w:pPr>
      <w:r w:rsidRPr="00B562E5">
        <w:rPr>
          <w:rFonts w:cs="Miriam"/>
          <w:szCs w:val="22"/>
          <w:rtl/>
        </w:rPr>
        <w:t>רשויות ומשפט מנהלי</w:t>
      </w:r>
      <w:r w:rsidRPr="00B562E5">
        <w:rPr>
          <w:rFonts w:cs="FrankRuehl"/>
          <w:szCs w:val="26"/>
          <w:rtl/>
        </w:rPr>
        <w:t xml:space="preserve"> – שירות המדינה – מינויים – בדיקות רפואיות</w:t>
      </w:r>
    </w:p>
    <w:p w14:paraId="199EAD43" w14:textId="77777777" w:rsidR="00422C47" w:rsidRPr="00B562E5" w:rsidRDefault="00B562E5" w:rsidP="00B562E5">
      <w:pPr>
        <w:spacing w:line="320" w:lineRule="auto"/>
        <w:jc w:val="left"/>
        <w:rPr>
          <w:rFonts w:cs="Miriam"/>
          <w:szCs w:val="22"/>
          <w:rtl/>
        </w:rPr>
      </w:pPr>
      <w:r w:rsidRPr="00B562E5">
        <w:rPr>
          <w:rFonts w:cs="Miriam"/>
          <w:szCs w:val="22"/>
          <w:rtl/>
        </w:rPr>
        <w:t>עבודה</w:t>
      </w:r>
      <w:r w:rsidRPr="00B562E5">
        <w:rPr>
          <w:rFonts w:cs="FrankRuehl"/>
          <w:szCs w:val="26"/>
          <w:rtl/>
        </w:rPr>
        <w:t xml:space="preserve"> – העסקת קבוצות מסוימות  – שרות המדינה</w:t>
      </w:r>
    </w:p>
    <w:p w14:paraId="77699E75" w14:textId="77777777" w:rsidR="002D24EB" w:rsidRDefault="002D24EB">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11F71" w:rsidRPr="00411F71" w14:paraId="56D94F6F" w14:textId="77777777" w:rsidTr="00411F71">
        <w:tblPrEx>
          <w:tblCellMar>
            <w:top w:w="0" w:type="dxa"/>
            <w:bottom w:w="0" w:type="dxa"/>
          </w:tblCellMar>
        </w:tblPrEx>
        <w:tc>
          <w:tcPr>
            <w:tcW w:w="1247" w:type="dxa"/>
          </w:tcPr>
          <w:p w14:paraId="29F0EB69" w14:textId="77777777" w:rsidR="00411F71" w:rsidRPr="00411F71" w:rsidRDefault="00411F71" w:rsidP="00411F71">
            <w:pPr>
              <w:spacing w:line="240" w:lineRule="auto"/>
              <w:jc w:val="left"/>
              <w:rPr>
                <w:rFonts w:cs="Frankruhel" w:hint="cs"/>
                <w:sz w:val="24"/>
                <w:rtl/>
              </w:rPr>
            </w:pPr>
            <w:r>
              <w:rPr>
                <w:rFonts w:cs="Times New Roman"/>
                <w:sz w:val="24"/>
                <w:rtl/>
              </w:rPr>
              <w:t xml:space="preserve">סעיף 1 </w:t>
            </w:r>
          </w:p>
        </w:tc>
        <w:tc>
          <w:tcPr>
            <w:tcW w:w="5669" w:type="dxa"/>
          </w:tcPr>
          <w:p w14:paraId="1A83ED32" w14:textId="77777777" w:rsidR="00411F71" w:rsidRPr="00411F71" w:rsidRDefault="00411F71" w:rsidP="00411F71">
            <w:pPr>
              <w:spacing w:line="240" w:lineRule="auto"/>
              <w:jc w:val="left"/>
              <w:rPr>
                <w:rFonts w:cs="Frankruhel" w:hint="cs"/>
                <w:sz w:val="24"/>
                <w:rtl/>
              </w:rPr>
            </w:pPr>
            <w:r>
              <w:rPr>
                <w:rFonts w:cs="Times New Roman"/>
                <w:sz w:val="24"/>
                <w:rtl/>
              </w:rPr>
              <w:t>הגדרות</w:t>
            </w:r>
          </w:p>
        </w:tc>
        <w:tc>
          <w:tcPr>
            <w:tcW w:w="567" w:type="dxa"/>
          </w:tcPr>
          <w:p w14:paraId="522F46AB" w14:textId="77777777" w:rsidR="00411F71" w:rsidRPr="00411F71" w:rsidRDefault="00411F71" w:rsidP="00411F71">
            <w:pPr>
              <w:spacing w:line="240" w:lineRule="auto"/>
              <w:jc w:val="left"/>
              <w:rPr>
                <w:rStyle w:val="Hyperlink"/>
                <w:rFonts w:hint="cs"/>
                <w:rtl/>
              </w:rPr>
            </w:pPr>
            <w:hyperlink w:anchor="Seif1" w:tooltip="הגדרות" w:history="1">
              <w:r w:rsidRPr="00411F71">
                <w:rPr>
                  <w:rStyle w:val="Hyperlink"/>
                </w:rPr>
                <w:t>Go</w:t>
              </w:r>
            </w:hyperlink>
          </w:p>
        </w:tc>
        <w:tc>
          <w:tcPr>
            <w:tcW w:w="850" w:type="dxa"/>
          </w:tcPr>
          <w:p w14:paraId="7AB6EE1A" w14:textId="77777777" w:rsidR="00411F71" w:rsidRPr="00411F71" w:rsidRDefault="00411F71" w:rsidP="00411F7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11F71" w:rsidRPr="00411F71" w14:paraId="3B9B1BEF" w14:textId="77777777" w:rsidTr="00411F71">
        <w:tblPrEx>
          <w:tblCellMar>
            <w:top w:w="0" w:type="dxa"/>
            <w:bottom w:w="0" w:type="dxa"/>
          </w:tblCellMar>
        </w:tblPrEx>
        <w:tc>
          <w:tcPr>
            <w:tcW w:w="1247" w:type="dxa"/>
          </w:tcPr>
          <w:p w14:paraId="69C9360E" w14:textId="77777777" w:rsidR="00411F71" w:rsidRPr="00411F71" w:rsidRDefault="00411F71" w:rsidP="00411F71">
            <w:pPr>
              <w:spacing w:line="240" w:lineRule="auto"/>
              <w:jc w:val="left"/>
              <w:rPr>
                <w:rFonts w:cs="Frankruhel" w:hint="cs"/>
                <w:sz w:val="24"/>
                <w:rtl/>
              </w:rPr>
            </w:pPr>
            <w:r>
              <w:rPr>
                <w:rFonts w:cs="Times New Roman"/>
                <w:sz w:val="24"/>
                <w:rtl/>
              </w:rPr>
              <w:t xml:space="preserve">סעיף 2 </w:t>
            </w:r>
          </w:p>
        </w:tc>
        <w:tc>
          <w:tcPr>
            <w:tcW w:w="5669" w:type="dxa"/>
          </w:tcPr>
          <w:p w14:paraId="672BA408" w14:textId="77777777" w:rsidR="00411F71" w:rsidRPr="00411F71" w:rsidRDefault="00411F71" w:rsidP="00411F71">
            <w:pPr>
              <w:spacing w:line="240" w:lineRule="auto"/>
              <w:jc w:val="left"/>
              <w:rPr>
                <w:rFonts w:cs="Frankruhel" w:hint="cs"/>
                <w:sz w:val="24"/>
                <w:rtl/>
              </w:rPr>
            </w:pPr>
            <w:r>
              <w:rPr>
                <w:rFonts w:cs="Times New Roman"/>
                <w:sz w:val="24"/>
                <w:rtl/>
              </w:rPr>
              <w:t>סעיף מטרה</w:t>
            </w:r>
          </w:p>
        </w:tc>
        <w:tc>
          <w:tcPr>
            <w:tcW w:w="567" w:type="dxa"/>
          </w:tcPr>
          <w:p w14:paraId="1040A4CB" w14:textId="77777777" w:rsidR="00411F71" w:rsidRPr="00411F71" w:rsidRDefault="00411F71" w:rsidP="00411F71">
            <w:pPr>
              <w:spacing w:line="240" w:lineRule="auto"/>
              <w:jc w:val="left"/>
              <w:rPr>
                <w:rStyle w:val="Hyperlink"/>
                <w:rFonts w:hint="cs"/>
                <w:rtl/>
              </w:rPr>
            </w:pPr>
            <w:hyperlink w:anchor="Seif2" w:tooltip="סעיף מטרה" w:history="1">
              <w:r w:rsidRPr="00411F71">
                <w:rPr>
                  <w:rStyle w:val="Hyperlink"/>
                </w:rPr>
                <w:t>Go</w:t>
              </w:r>
            </w:hyperlink>
          </w:p>
        </w:tc>
        <w:tc>
          <w:tcPr>
            <w:tcW w:w="850" w:type="dxa"/>
          </w:tcPr>
          <w:p w14:paraId="1AFECA14" w14:textId="77777777" w:rsidR="00411F71" w:rsidRPr="00411F71" w:rsidRDefault="00411F71" w:rsidP="00411F7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11F71" w:rsidRPr="00411F71" w14:paraId="6CA6C7EB" w14:textId="77777777" w:rsidTr="00411F71">
        <w:tblPrEx>
          <w:tblCellMar>
            <w:top w:w="0" w:type="dxa"/>
            <w:bottom w:w="0" w:type="dxa"/>
          </w:tblCellMar>
        </w:tblPrEx>
        <w:tc>
          <w:tcPr>
            <w:tcW w:w="1247" w:type="dxa"/>
          </w:tcPr>
          <w:p w14:paraId="488B8248" w14:textId="77777777" w:rsidR="00411F71" w:rsidRPr="00411F71" w:rsidRDefault="00411F71" w:rsidP="00411F71">
            <w:pPr>
              <w:spacing w:line="240" w:lineRule="auto"/>
              <w:jc w:val="left"/>
              <w:rPr>
                <w:rFonts w:cs="Frankruhel" w:hint="cs"/>
                <w:sz w:val="24"/>
                <w:rtl/>
              </w:rPr>
            </w:pPr>
            <w:r>
              <w:rPr>
                <w:rFonts w:cs="Times New Roman"/>
                <w:sz w:val="24"/>
                <w:rtl/>
              </w:rPr>
              <w:t xml:space="preserve">סעיף 3 </w:t>
            </w:r>
          </w:p>
        </w:tc>
        <w:tc>
          <w:tcPr>
            <w:tcW w:w="5669" w:type="dxa"/>
          </w:tcPr>
          <w:p w14:paraId="2B11D18F" w14:textId="77777777" w:rsidR="00411F71" w:rsidRPr="00411F71" w:rsidRDefault="00411F71" w:rsidP="00411F71">
            <w:pPr>
              <w:spacing w:line="240" w:lineRule="auto"/>
              <w:jc w:val="left"/>
              <w:rPr>
                <w:rFonts w:cs="Frankruhel" w:hint="cs"/>
                <w:sz w:val="24"/>
                <w:rtl/>
              </w:rPr>
            </w:pPr>
            <w:r>
              <w:rPr>
                <w:rFonts w:cs="Times New Roman"/>
                <w:sz w:val="24"/>
                <w:rtl/>
              </w:rPr>
              <w:t>בדיקת קורונה עדכנית</w:t>
            </w:r>
          </w:p>
        </w:tc>
        <w:tc>
          <w:tcPr>
            <w:tcW w:w="567" w:type="dxa"/>
          </w:tcPr>
          <w:p w14:paraId="65A126C6" w14:textId="77777777" w:rsidR="00411F71" w:rsidRPr="00411F71" w:rsidRDefault="00411F71" w:rsidP="00411F71">
            <w:pPr>
              <w:spacing w:line="240" w:lineRule="auto"/>
              <w:jc w:val="left"/>
              <w:rPr>
                <w:rStyle w:val="Hyperlink"/>
                <w:rFonts w:hint="cs"/>
                <w:rtl/>
              </w:rPr>
            </w:pPr>
            <w:hyperlink w:anchor="Seif3" w:tooltip="בדיקת קורונה עדכנית" w:history="1">
              <w:r w:rsidRPr="00411F71">
                <w:rPr>
                  <w:rStyle w:val="Hyperlink"/>
                </w:rPr>
                <w:t>Go</w:t>
              </w:r>
            </w:hyperlink>
          </w:p>
        </w:tc>
        <w:tc>
          <w:tcPr>
            <w:tcW w:w="850" w:type="dxa"/>
          </w:tcPr>
          <w:p w14:paraId="7259733C" w14:textId="77777777" w:rsidR="00411F71" w:rsidRPr="00411F71" w:rsidRDefault="00411F71" w:rsidP="00411F7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11F71" w:rsidRPr="00411F71" w14:paraId="6A8E865F" w14:textId="77777777" w:rsidTr="00411F71">
        <w:tblPrEx>
          <w:tblCellMar>
            <w:top w:w="0" w:type="dxa"/>
            <w:bottom w:w="0" w:type="dxa"/>
          </w:tblCellMar>
        </w:tblPrEx>
        <w:tc>
          <w:tcPr>
            <w:tcW w:w="1247" w:type="dxa"/>
          </w:tcPr>
          <w:p w14:paraId="55507DC7" w14:textId="77777777" w:rsidR="00411F71" w:rsidRPr="00411F71" w:rsidRDefault="00411F71" w:rsidP="00411F71">
            <w:pPr>
              <w:spacing w:line="240" w:lineRule="auto"/>
              <w:jc w:val="left"/>
              <w:rPr>
                <w:rFonts w:cs="Frankruhel" w:hint="cs"/>
                <w:sz w:val="24"/>
                <w:rtl/>
              </w:rPr>
            </w:pPr>
            <w:r>
              <w:rPr>
                <w:rFonts w:cs="Times New Roman"/>
                <w:sz w:val="24"/>
                <w:rtl/>
              </w:rPr>
              <w:t xml:space="preserve">סעיף 4 </w:t>
            </w:r>
          </w:p>
        </w:tc>
        <w:tc>
          <w:tcPr>
            <w:tcW w:w="5669" w:type="dxa"/>
          </w:tcPr>
          <w:p w14:paraId="0BF61B6E" w14:textId="77777777" w:rsidR="00411F71" w:rsidRPr="00411F71" w:rsidRDefault="00411F71" w:rsidP="00411F71">
            <w:pPr>
              <w:spacing w:line="240" w:lineRule="auto"/>
              <w:jc w:val="left"/>
              <w:rPr>
                <w:rFonts w:cs="Frankruhel" w:hint="cs"/>
                <w:sz w:val="24"/>
                <w:rtl/>
              </w:rPr>
            </w:pPr>
            <w:r>
              <w:rPr>
                <w:rFonts w:cs="Times New Roman"/>
                <w:sz w:val="24"/>
                <w:rtl/>
              </w:rPr>
              <w:t>בקשת מידע בדבר תו ירוק</w:t>
            </w:r>
          </w:p>
        </w:tc>
        <w:tc>
          <w:tcPr>
            <w:tcW w:w="567" w:type="dxa"/>
          </w:tcPr>
          <w:p w14:paraId="7B870028" w14:textId="77777777" w:rsidR="00411F71" w:rsidRPr="00411F71" w:rsidRDefault="00411F71" w:rsidP="00411F71">
            <w:pPr>
              <w:spacing w:line="240" w:lineRule="auto"/>
              <w:jc w:val="left"/>
              <w:rPr>
                <w:rStyle w:val="Hyperlink"/>
                <w:rFonts w:hint="cs"/>
                <w:rtl/>
              </w:rPr>
            </w:pPr>
            <w:hyperlink w:anchor="Seif4" w:tooltip="בקשת מידע בדבר תו ירוק" w:history="1">
              <w:r w:rsidRPr="00411F71">
                <w:rPr>
                  <w:rStyle w:val="Hyperlink"/>
                </w:rPr>
                <w:t>Go</w:t>
              </w:r>
            </w:hyperlink>
          </w:p>
        </w:tc>
        <w:tc>
          <w:tcPr>
            <w:tcW w:w="850" w:type="dxa"/>
          </w:tcPr>
          <w:p w14:paraId="051DFD64" w14:textId="77777777" w:rsidR="00411F71" w:rsidRPr="00411F71" w:rsidRDefault="00411F71" w:rsidP="00411F7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11F71" w:rsidRPr="00411F71" w14:paraId="419CD29F" w14:textId="77777777" w:rsidTr="00411F71">
        <w:tblPrEx>
          <w:tblCellMar>
            <w:top w:w="0" w:type="dxa"/>
            <w:bottom w:w="0" w:type="dxa"/>
          </w:tblCellMar>
        </w:tblPrEx>
        <w:tc>
          <w:tcPr>
            <w:tcW w:w="1247" w:type="dxa"/>
          </w:tcPr>
          <w:p w14:paraId="78C5C852" w14:textId="77777777" w:rsidR="00411F71" w:rsidRPr="00411F71" w:rsidRDefault="00411F71" w:rsidP="00411F71">
            <w:pPr>
              <w:spacing w:line="240" w:lineRule="auto"/>
              <w:jc w:val="left"/>
              <w:rPr>
                <w:rFonts w:cs="Frankruhel" w:hint="cs"/>
                <w:sz w:val="24"/>
                <w:rtl/>
              </w:rPr>
            </w:pPr>
            <w:r>
              <w:rPr>
                <w:rFonts w:cs="Times New Roman"/>
                <w:sz w:val="24"/>
                <w:rtl/>
              </w:rPr>
              <w:t xml:space="preserve">סעיף 5 </w:t>
            </w:r>
          </w:p>
        </w:tc>
        <w:tc>
          <w:tcPr>
            <w:tcW w:w="5669" w:type="dxa"/>
          </w:tcPr>
          <w:p w14:paraId="56A2DB83" w14:textId="77777777" w:rsidR="00411F71" w:rsidRPr="00411F71" w:rsidRDefault="00411F71" w:rsidP="00411F71">
            <w:pPr>
              <w:spacing w:line="240" w:lineRule="auto"/>
              <w:jc w:val="left"/>
              <w:rPr>
                <w:rFonts w:cs="Frankruhel" w:hint="cs"/>
                <w:sz w:val="24"/>
                <w:rtl/>
              </w:rPr>
            </w:pPr>
            <w:r>
              <w:rPr>
                <w:rFonts w:cs="Times New Roman"/>
                <w:sz w:val="24"/>
                <w:rtl/>
              </w:rPr>
              <w:t>דרישת בדיקה מעובד שלא הציג אישור תו ירוק</w:t>
            </w:r>
          </w:p>
        </w:tc>
        <w:tc>
          <w:tcPr>
            <w:tcW w:w="567" w:type="dxa"/>
          </w:tcPr>
          <w:p w14:paraId="40CC15D1" w14:textId="77777777" w:rsidR="00411F71" w:rsidRPr="00411F71" w:rsidRDefault="00411F71" w:rsidP="00411F71">
            <w:pPr>
              <w:spacing w:line="240" w:lineRule="auto"/>
              <w:jc w:val="left"/>
              <w:rPr>
                <w:rStyle w:val="Hyperlink"/>
                <w:rFonts w:hint="cs"/>
                <w:rtl/>
              </w:rPr>
            </w:pPr>
            <w:hyperlink w:anchor="Seif5" w:tooltip="דרישת בדיקה מעובד שלא הציג אישור תו ירוק" w:history="1">
              <w:r w:rsidRPr="00411F71">
                <w:rPr>
                  <w:rStyle w:val="Hyperlink"/>
                </w:rPr>
                <w:t>Go</w:t>
              </w:r>
            </w:hyperlink>
          </w:p>
        </w:tc>
        <w:tc>
          <w:tcPr>
            <w:tcW w:w="850" w:type="dxa"/>
          </w:tcPr>
          <w:p w14:paraId="706DDBF9" w14:textId="77777777" w:rsidR="00411F71" w:rsidRPr="00411F71" w:rsidRDefault="00411F71" w:rsidP="00411F7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11F71" w:rsidRPr="00411F71" w14:paraId="0ED47E1D" w14:textId="77777777" w:rsidTr="00411F71">
        <w:tblPrEx>
          <w:tblCellMar>
            <w:top w:w="0" w:type="dxa"/>
            <w:bottom w:w="0" w:type="dxa"/>
          </w:tblCellMar>
        </w:tblPrEx>
        <w:tc>
          <w:tcPr>
            <w:tcW w:w="1247" w:type="dxa"/>
          </w:tcPr>
          <w:p w14:paraId="3848FEA5" w14:textId="77777777" w:rsidR="00411F71" w:rsidRPr="00411F71" w:rsidRDefault="00411F71" w:rsidP="00411F71">
            <w:pPr>
              <w:spacing w:line="240" w:lineRule="auto"/>
              <w:jc w:val="left"/>
              <w:rPr>
                <w:rFonts w:cs="Frankruhel" w:hint="cs"/>
                <w:sz w:val="24"/>
                <w:rtl/>
              </w:rPr>
            </w:pPr>
            <w:r>
              <w:rPr>
                <w:rFonts w:cs="Times New Roman"/>
                <w:sz w:val="24"/>
                <w:rtl/>
              </w:rPr>
              <w:t xml:space="preserve">סעיף 6 </w:t>
            </w:r>
          </w:p>
        </w:tc>
        <w:tc>
          <w:tcPr>
            <w:tcW w:w="5669" w:type="dxa"/>
          </w:tcPr>
          <w:p w14:paraId="635DD475" w14:textId="77777777" w:rsidR="00411F71" w:rsidRPr="00411F71" w:rsidRDefault="00411F71" w:rsidP="00411F71">
            <w:pPr>
              <w:spacing w:line="240" w:lineRule="auto"/>
              <w:jc w:val="left"/>
              <w:rPr>
                <w:rFonts w:cs="Frankruhel" w:hint="cs"/>
                <w:sz w:val="24"/>
                <w:rtl/>
              </w:rPr>
            </w:pPr>
            <w:r>
              <w:rPr>
                <w:rFonts w:cs="Times New Roman"/>
                <w:sz w:val="24"/>
                <w:rtl/>
              </w:rPr>
              <w:t>ערר</w:t>
            </w:r>
          </w:p>
        </w:tc>
        <w:tc>
          <w:tcPr>
            <w:tcW w:w="567" w:type="dxa"/>
          </w:tcPr>
          <w:p w14:paraId="21AC8883" w14:textId="77777777" w:rsidR="00411F71" w:rsidRPr="00411F71" w:rsidRDefault="00411F71" w:rsidP="00411F71">
            <w:pPr>
              <w:spacing w:line="240" w:lineRule="auto"/>
              <w:jc w:val="left"/>
              <w:rPr>
                <w:rStyle w:val="Hyperlink"/>
                <w:rFonts w:hint="cs"/>
                <w:rtl/>
              </w:rPr>
            </w:pPr>
            <w:hyperlink w:anchor="Seif6" w:tooltip="ערר" w:history="1">
              <w:r w:rsidRPr="00411F71">
                <w:rPr>
                  <w:rStyle w:val="Hyperlink"/>
                </w:rPr>
                <w:t>Go</w:t>
              </w:r>
            </w:hyperlink>
          </w:p>
        </w:tc>
        <w:tc>
          <w:tcPr>
            <w:tcW w:w="850" w:type="dxa"/>
          </w:tcPr>
          <w:p w14:paraId="72FDD4AA" w14:textId="77777777" w:rsidR="00411F71" w:rsidRPr="00411F71" w:rsidRDefault="00411F71" w:rsidP="00411F7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11F71" w:rsidRPr="00411F71" w14:paraId="4F36A278" w14:textId="77777777" w:rsidTr="00411F71">
        <w:tblPrEx>
          <w:tblCellMar>
            <w:top w:w="0" w:type="dxa"/>
            <w:bottom w:w="0" w:type="dxa"/>
          </w:tblCellMar>
        </w:tblPrEx>
        <w:tc>
          <w:tcPr>
            <w:tcW w:w="1247" w:type="dxa"/>
          </w:tcPr>
          <w:p w14:paraId="08F6D7DC" w14:textId="77777777" w:rsidR="00411F71" w:rsidRPr="00411F71" w:rsidRDefault="00411F71" w:rsidP="00411F71">
            <w:pPr>
              <w:spacing w:line="240" w:lineRule="auto"/>
              <w:jc w:val="left"/>
              <w:rPr>
                <w:rFonts w:cs="Frankruhel" w:hint="cs"/>
                <w:sz w:val="24"/>
                <w:rtl/>
              </w:rPr>
            </w:pPr>
            <w:r>
              <w:rPr>
                <w:rFonts w:cs="Times New Roman"/>
                <w:sz w:val="24"/>
                <w:rtl/>
              </w:rPr>
              <w:t xml:space="preserve">סעיף 7 </w:t>
            </w:r>
          </w:p>
        </w:tc>
        <w:tc>
          <w:tcPr>
            <w:tcW w:w="5669" w:type="dxa"/>
          </w:tcPr>
          <w:p w14:paraId="00C3C4AE" w14:textId="77777777" w:rsidR="00411F71" w:rsidRPr="00411F71" w:rsidRDefault="00411F71" w:rsidP="00411F71">
            <w:pPr>
              <w:spacing w:line="240" w:lineRule="auto"/>
              <w:jc w:val="left"/>
              <w:rPr>
                <w:rFonts w:cs="Frankruhel" w:hint="cs"/>
                <w:sz w:val="24"/>
                <w:rtl/>
              </w:rPr>
            </w:pPr>
            <w:r>
              <w:rPr>
                <w:rFonts w:cs="Times New Roman"/>
                <w:sz w:val="24"/>
                <w:rtl/>
              </w:rPr>
              <w:t>שמירת דינים</w:t>
            </w:r>
          </w:p>
        </w:tc>
        <w:tc>
          <w:tcPr>
            <w:tcW w:w="567" w:type="dxa"/>
          </w:tcPr>
          <w:p w14:paraId="715CEBB3" w14:textId="77777777" w:rsidR="00411F71" w:rsidRPr="00411F71" w:rsidRDefault="00411F71" w:rsidP="00411F71">
            <w:pPr>
              <w:spacing w:line="240" w:lineRule="auto"/>
              <w:jc w:val="left"/>
              <w:rPr>
                <w:rStyle w:val="Hyperlink"/>
                <w:rFonts w:hint="cs"/>
                <w:rtl/>
              </w:rPr>
            </w:pPr>
            <w:hyperlink w:anchor="Seif7" w:tooltip="שמירת דינים" w:history="1">
              <w:r w:rsidRPr="00411F71">
                <w:rPr>
                  <w:rStyle w:val="Hyperlink"/>
                </w:rPr>
                <w:t>Go</w:t>
              </w:r>
            </w:hyperlink>
          </w:p>
        </w:tc>
        <w:tc>
          <w:tcPr>
            <w:tcW w:w="850" w:type="dxa"/>
          </w:tcPr>
          <w:p w14:paraId="14CB1D7B" w14:textId="77777777" w:rsidR="00411F71" w:rsidRPr="00411F71" w:rsidRDefault="00411F71" w:rsidP="00411F7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7E03A491" w14:textId="77777777" w:rsidR="002D24EB" w:rsidRDefault="002D24EB">
      <w:pPr>
        <w:pStyle w:val="big-header"/>
        <w:ind w:left="0" w:right="1134"/>
        <w:rPr>
          <w:rFonts w:hint="cs"/>
          <w:rtl/>
        </w:rPr>
      </w:pPr>
    </w:p>
    <w:p w14:paraId="6CCD39BF" w14:textId="77777777" w:rsidR="002D24EB" w:rsidRDefault="002D24EB" w:rsidP="00422C47">
      <w:pPr>
        <w:pStyle w:val="big-header"/>
        <w:ind w:left="0" w:right="1134"/>
        <w:rPr>
          <w:rStyle w:val="default"/>
          <w:rFonts w:hint="cs"/>
          <w:sz w:val="22"/>
          <w:szCs w:val="22"/>
          <w:rtl/>
        </w:rPr>
      </w:pPr>
      <w:r>
        <w:rPr>
          <w:rtl/>
        </w:rPr>
        <w:br w:type="page"/>
      </w:r>
      <w:r w:rsidR="00960AEE">
        <w:rPr>
          <w:rFonts w:hint="cs"/>
          <w:rtl/>
        </w:rPr>
        <w:lastRenderedPageBreak/>
        <w:t>כללי שירות המדינה (מינויים) (</w:t>
      </w:r>
      <w:r w:rsidR="00680341" w:rsidRPr="00680341">
        <w:rPr>
          <w:rFonts w:hint="cs"/>
          <w:rtl/>
        </w:rPr>
        <w:t>מסירת ידיעות ותעודות רפואיות במצב חירום נגיף הקורונה), תשפ"א-2021</w:t>
      </w:r>
      <w:r>
        <w:rPr>
          <w:rStyle w:val="default"/>
          <w:sz w:val="22"/>
          <w:szCs w:val="22"/>
          <w:rtl/>
        </w:rPr>
        <w:footnoteReference w:customMarkFollows="1" w:id="1"/>
        <w:t>*</w:t>
      </w:r>
    </w:p>
    <w:p w14:paraId="182D43F5" w14:textId="77777777" w:rsidR="00172986" w:rsidRDefault="00BB1DB6" w:rsidP="00172986">
      <w:pPr>
        <w:pStyle w:val="P00"/>
        <w:spacing w:before="72"/>
        <w:ind w:left="0" w:right="1134"/>
        <w:rPr>
          <w:rStyle w:val="default"/>
          <w:rFonts w:cs="FrankRuehl"/>
          <w:rtl/>
        </w:rPr>
      </w:pPr>
      <w:r>
        <w:rPr>
          <w:rStyle w:val="default"/>
          <w:rFonts w:cs="FrankRuehl" w:hint="cs"/>
          <w:rtl/>
        </w:rPr>
        <w:tab/>
        <w:t xml:space="preserve">בתוקף סמכותה לפי סעיפים </w:t>
      </w:r>
      <w:r w:rsidR="00680341">
        <w:rPr>
          <w:rStyle w:val="default"/>
          <w:rFonts w:cs="FrankRuehl" w:hint="cs"/>
          <w:rtl/>
        </w:rPr>
        <w:t>31</w:t>
      </w:r>
      <w:r>
        <w:rPr>
          <w:rStyle w:val="default"/>
          <w:rFonts w:cs="FrankRuehl" w:hint="cs"/>
          <w:rtl/>
        </w:rPr>
        <w:t xml:space="preserve"> ו-32 לחוק שירות המדינה (מינויים), התשי"ט-1959 (להלן </w:t>
      </w:r>
      <w:r>
        <w:rPr>
          <w:rStyle w:val="default"/>
          <w:rFonts w:cs="FrankRuehl"/>
          <w:rtl/>
        </w:rPr>
        <w:t>–</w:t>
      </w:r>
      <w:r>
        <w:rPr>
          <w:rStyle w:val="default"/>
          <w:rFonts w:cs="FrankRuehl" w:hint="cs"/>
          <w:rtl/>
        </w:rPr>
        <w:t xml:space="preserve"> החוק), ובהתייעצות עם </w:t>
      </w:r>
      <w:r w:rsidR="00680341">
        <w:rPr>
          <w:rStyle w:val="default"/>
          <w:rFonts w:cs="FrankRuehl" w:hint="cs"/>
          <w:rtl/>
        </w:rPr>
        <w:t>משרד הבריאות</w:t>
      </w:r>
      <w:r>
        <w:rPr>
          <w:rStyle w:val="default"/>
          <w:rFonts w:cs="FrankRuehl" w:hint="cs"/>
          <w:rtl/>
        </w:rPr>
        <w:t>, קובעת ועדת השירות כללים אלה:</w:t>
      </w:r>
    </w:p>
    <w:p w14:paraId="1B94D351" w14:textId="77777777" w:rsidR="00103217" w:rsidRDefault="002D24EB" w:rsidP="00BB1DB6">
      <w:pPr>
        <w:pStyle w:val="P00"/>
        <w:spacing w:before="72"/>
        <w:ind w:left="0" w:right="1134"/>
        <w:rPr>
          <w:rStyle w:val="default"/>
          <w:rFonts w:cs="FrankRuehl" w:hint="cs"/>
          <w:rtl/>
        </w:rPr>
      </w:pPr>
      <w:bookmarkStart w:id="0" w:name="Seif1"/>
      <w:bookmarkEnd w:id="0"/>
      <w:r>
        <w:rPr>
          <w:lang w:val="he-IL"/>
        </w:rPr>
        <w:pict w14:anchorId="561381C4">
          <v:rect id="_x0000_s2050" style="position:absolute;left:0;text-align:left;margin-left:464.5pt;margin-top:8.05pt;width:75.05pt;height:17.4pt;z-index:251648512" o:allowincell="f" filled="f" stroked="f" strokecolor="lime" strokeweight=".25pt">
            <v:textbox style="mso-next-textbox:#_x0000_s2050" inset="0,0,0,0">
              <w:txbxContent>
                <w:p w14:paraId="5413EE37" w14:textId="77777777" w:rsidR="0019572E" w:rsidRDefault="0019572E">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sidR="00BB1DB6">
        <w:rPr>
          <w:rStyle w:val="default"/>
          <w:rFonts w:cs="FrankRuehl" w:hint="cs"/>
          <w:rtl/>
        </w:rPr>
        <w:t xml:space="preserve">בכללים אלה </w:t>
      </w:r>
      <w:r w:rsidR="00BB1DB6">
        <w:rPr>
          <w:rStyle w:val="default"/>
          <w:rFonts w:cs="FrankRuehl"/>
          <w:rtl/>
        </w:rPr>
        <w:t>–</w:t>
      </w:r>
    </w:p>
    <w:p w14:paraId="377B7E94" w14:textId="77777777" w:rsidR="0051347D" w:rsidRDefault="0051347D" w:rsidP="0051347D">
      <w:pPr>
        <w:pStyle w:val="P00"/>
        <w:spacing w:before="72"/>
        <w:ind w:left="0" w:right="1134"/>
        <w:rPr>
          <w:rStyle w:val="default"/>
          <w:rFonts w:ascii="FrankRuehl" w:hAnsi="FrankRuehl" w:cs="FrankRuehl"/>
          <w:rtl/>
        </w:rPr>
      </w:pPr>
      <w:r w:rsidRPr="0051347D">
        <w:rPr>
          <w:rFonts w:ascii="FrankRuehl" w:hAnsi="FrankRuehl"/>
          <w:sz w:val="26"/>
          <w:rtl/>
          <w:lang w:eastAsia="en-US"/>
        </w:rPr>
        <w:pict w14:anchorId="456617C4">
          <v:shapetype id="_x0000_t202" coordsize="21600,21600" o:spt="202" path="m,l,21600r21600,l21600,xe">
            <v:stroke joinstyle="miter"/>
            <v:path gradientshapeok="t" o:connecttype="rect"/>
          </v:shapetype>
          <v:shape id="_x0000_s2197" type="#_x0000_t202" style="position:absolute;left:0;text-align:left;margin-left:466.3pt;margin-top:7.1pt;width:75.95pt;height:11.55pt;z-index:251654656" filled="f" stroked="f">
            <v:textbox inset="1mm,0,1mm,0">
              <w:txbxContent>
                <w:p w14:paraId="60F75350" w14:textId="77777777" w:rsidR="0051347D" w:rsidRDefault="0051347D" w:rsidP="0051347D">
                  <w:pPr>
                    <w:spacing w:line="160" w:lineRule="exact"/>
                    <w:jc w:val="left"/>
                    <w:rPr>
                      <w:rFonts w:cs="Miriam" w:hint="cs"/>
                      <w:sz w:val="18"/>
                      <w:szCs w:val="18"/>
                      <w:rtl/>
                    </w:rPr>
                  </w:pPr>
                  <w:r>
                    <w:rPr>
                      <w:rFonts w:cs="Miriam" w:hint="cs"/>
                      <w:sz w:val="18"/>
                      <w:szCs w:val="18"/>
                      <w:rtl/>
                    </w:rPr>
                    <w:t>כללים תשפ"ב-2022</w:t>
                  </w:r>
                </w:p>
              </w:txbxContent>
            </v:textbox>
            <w10:wrap anchorx="page"/>
          </v:shape>
        </w:pict>
      </w:r>
      <w:r w:rsidRPr="0051347D">
        <w:rPr>
          <w:rFonts w:ascii="FrankRuehl" w:hAnsi="FrankRuehl"/>
          <w:sz w:val="26"/>
          <w:rtl/>
        </w:rPr>
        <w:tab/>
      </w:r>
      <w:r w:rsidRPr="0051347D">
        <w:rPr>
          <w:rStyle w:val="default"/>
          <w:rFonts w:ascii="FrankRuehl" w:hAnsi="FrankRuehl" w:cs="FrankRuehl"/>
          <w:rtl/>
        </w:rPr>
        <w:t xml:space="preserve">"אדם מנוע חיסון" – כהגדרתו בתקנות הגבלת פעילות, </w:t>
      </w:r>
      <w:r>
        <w:rPr>
          <w:rStyle w:val="default"/>
          <w:rFonts w:ascii="FrankRuehl" w:hAnsi="FrankRuehl" w:cs="FrankRuehl" w:hint="cs"/>
          <w:rtl/>
        </w:rPr>
        <w:t>ש</w:t>
      </w:r>
      <w:r w:rsidRPr="0051347D">
        <w:rPr>
          <w:rStyle w:val="default"/>
          <w:rFonts w:ascii="FrankRuehl" w:hAnsi="FrankRuehl" w:cs="FrankRuehl"/>
          <w:rtl/>
        </w:rPr>
        <w:t xml:space="preserve">הציג אישור על כך מטעם הרופא או </w:t>
      </w:r>
      <w:r>
        <w:rPr>
          <w:rStyle w:val="default"/>
          <w:rFonts w:ascii="FrankRuehl" w:hAnsi="FrankRuehl" w:cs="FrankRuehl" w:hint="cs"/>
          <w:rtl/>
        </w:rPr>
        <w:t xml:space="preserve">מטעם </w:t>
      </w:r>
      <w:r w:rsidRPr="0051347D">
        <w:rPr>
          <w:rStyle w:val="default"/>
          <w:rFonts w:ascii="FrankRuehl" w:hAnsi="FrankRuehl" w:cs="FrankRuehl"/>
          <w:rtl/>
        </w:rPr>
        <w:t>קופת החולים למעסיק או למי מטעמו;</w:t>
      </w:r>
    </w:p>
    <w:p w14:paraId="17B3B76E" w14:textId="77777777" w:rsidR="0051347D" w:rsidRPr="0051347D" w:rsidRDefault="0051347D" w:rsidP="0051347D">
      <w:pPr>
        <w:pStyle w:val="P00"/>
        <w:spacing w:before="0"/>
        <w:ind w:left="0" w:right="1134"/>
        <w:rPr>
          <w:rStyle w:val="default"/>
          <w:rFonts w:ascii="FrankRuehl" w:hAnsi="FrankRuehl" w:cs="FrankRuehl"/>
          <w:vanish/>
          <w:color w:val="FF0000"/>
          <w:szCs w:val="20"/>
          <w:shd w:val="clear" w:color="auto" w:fill="FFFF99"/>
          <w:rtl/>
        </w:rPr>
      </w:pPr>
      <w:bookmarkStart w:id="1" w:name="Rov7"/>
      <w:r w:rsidRPr="0051347D">
        <w:rPr>
          <w:rStyle w:val="default"/>
          <w:rFonts w:ascii="FrankRuehl" w:hAnsi="FrankRuehl" w:cs="FrankRuehl" w:hint="cs"/>
          <w:vanish/>
          <w:color w:val="FF0000"/>
          <w:szCs w:val="20"/>
          <w:shd w:val="clear" w:color="auto" w:fill="FFFF99"/>
          <w:rtl/>
        </w:rPr>
        <w:t>מיום 31.1.2022</w:t>
      </w:r>
    </w:p>
    <w:p w14:paraId="6490AB42" w14:textId="77777777" w:rsidR="0051347D" w:rsidRPr="0051347D" w:rsidRDefault="0051347D" w:rsidP="0051347D">
      <w:pPr>
        <w:pStyle w:val="P00"/>
        <w:spacing w:before="0"/>
        <w:ind w:left="0" w:right="1134"/>
        <w:rPr>
          <w:rStyle w:val="default"/>
          <w:rFonts w:ascii="FrankRuehl" w:hAnsi="FrankRuehl" w:cs="FrankRuehl"/>
          <w:b/>
          <w:bCs/>
          <w:vanish/>
          <w:szCs w:val="20"/>
          <w:shd w:val="clear" w:color="auto" w:fill="FFFF99"/>
          <w:rtl/>
        </w:rPr>
      </w:pPr>
      <w:r w:rsidRPr="0051347D">
        <w:rPr>
          <w:rStyle w:val="default"/>
          <w:rFonts w:ascii="FrankRuehl" w:hAnsi="FrankRuehl" w:cs="FrankRuehl" w:hint="cs"/>
          <w:b/>
          <w:bCs/>
          <w:vanish/>
          <w:szCs w:val="20"/>
          <w:shd w:val="clear" w:color="auto" w:fill="FFFF99"/>
          <w:rtl/>
        </w:rPr>
        <w:t>כללים תשפ"ב-2022</w:t>
      </w:r>
    </w:p>
    <w:p w14:paraId="1D06FAF0" w14:textId="77777777" w:rsidR="0051347D" w:rsidRPr="0051347D" w:rsidRDefault="0051347D" w:rsidP="0051347D">
      <w:pPr>
        <w:pStyle w:val="P00"/>
        <w:spacing w:before="0"/>
        <w:ind w:left="0" w:right="1134"/>
        <w:rPr>
          <w:rStyle w:val="default"/>
          <w:rFonts w:ascii="FrankRuehl" w:hAnsi="FrankRuehl" w:cs="FrankRuehl"/>
          <w:vanish/>
          <w:szCs w:val="20"/>
          <w:shd w:val="clear" w:color="auto" w:fill="FFFF99"/>
          <w:rtl/>
        </w:rPr>
      </w:pPr>
      <w:hyperlink r:id="rId6" w:history="1">
        <w:r w:rsidRPr="0051347D">
          <w:rPr>
            <w:rStyle w:val="Hyperlink"/>
            <w:rFonts w:ascii="FrankRuehl" w:hAnsi="FrankRuehl" w:hint="cs"/>
            <w:vanish/>
            <w:szCs w:val="20"/>
            <w:shd w:val="clear" w:color="auto" w:fill="FFFF99"/>
            <w:rtl/>
          </w:rPr>
          <w:t>ק"ת תשפ"ב מס' 9958</w:t>
        </w:r>
      </w:hyperlink>
      <w:r w:rsidRPr="0051347D">
        <w:rPr>
          <w:rStyle w:val="default"/>
          <w:rFonts w:ascii="FrankRuehl" w:hAnsi="FrankRuehl" w:cs="FrankRuehl"/>
          <w:vanish/>
          <w:szCs w:val="20"/>
          <w:shd w:val="clear" w:color="auto" w:fill="FFFF99"/>
          <w:rtl/>
        </w:rPr>
        <w:t xml:space="preserve"> מיום </w:t>
      </w:r>
      <w:r w:rsidRPr="0051347D">
        <w:rPr>
          <w:rStyle w:val="default"/>
          <w:rFonts w:ascii="FrankRuehl" w:hAnsi="FrankRuehl" w:cs="FrankRuehl" w:hint="cs"/>
          <w:vanish/>
          <w:szCs w:val="20"/>
          <w:shd w:val="clear" w:color="auto" w:fill="FFFF99"/>
          <w:rtl/>
        </w:rPr>
        <w:t>31.1.2022</w:t>
      </w:r>
      <w:r w:rsidRPr="0051347D">
        <w:rPr>
          <w:rStyle w:val="default"/>
          <w:rFonts w:ascii="FrankRuehl" w:hAnsi="FrankRuehl" w:cs="FrankRuehl"/>
          <w:vanish/>
          <w:szCs w:val="20"/>
          <w:shd w:val="clear" w:color="auto" w:fill="FFFF99"/>
          <w:rtl/>
        </w:rPr>
        <w:t xml:space="preserve"> עמ' </w:t>
      </w:r>
      <w:r w:rsidRPr="0051347D">
        <w:rPr>
          <w:rStyle w:val="default"/>
          <w:rFonts w:ascii="FrankRuehl" w:hAnsi="FrankRuehl" w:cs="FrankRuehl" w:hint="cs"/>
          <w:vanish/>
          <w:szCs w:val="20"/>
          <w:shd w:val="clear" w:color="auto" w:fill="FFFF99"/>
          <w:rtl/>
        </w:rPr>
        <w:t>1864</w:t>
      </w:r>
    </w:p>
    <w:p w14:paraId="2FD59B9C" w14:textId="77777777" w:rsidR="0051347D" w:rsidRPr="0051347D" w:rsidRDefault="0051347D" w:rsidP="0051347D">
      <w:pPr>
        <w:pStyle w:val="P00"/>
        <w:spacing w:before="0"/>
        <w:ind w:left="0" w:right="1134"/>
        <w:rPr>
          <w:rStyle w:val="default"/>
          <w:rFonts w:ascii="FrankRuehl" w:hAnsi="FrankRuehl" w:cs="FrankRuehl"/>
          <w:sz w:val="2"/>
          <w:szCs w:val="2"/>
          <w:shd w:val="clear" w:color="auto" w:fill="FFFF99"/>
          <w:rtl/>
        </w:rPr>
      </w:pPr>
      <w:r w:rsidRPr="0051347D">
        <w:rPr>
          <w:rStyle w:val="default"/>
          <w:rFonts w:ascii="FrankRuehl" w:hAnsi="FrankRuehl" w:cs="FrankRuehl" w:hint="cs"/>
          <w:b/>
          <w:bCs/>
          <w:vanish/>
          <w:szCs w:val="20"/>
          <w:shd w:val="clear" w:color="auto" w:fill="FFFF99"/>
          <w:rtl/>
        </w:rPr>
        <w:t>הוספת הגדרת "אדם מנוע חיסון"</w:t>
      </w:r>
      <w:bookmarkEnd w:id="1"/>
    </w:p>
    <w:p w14:paraId="30BF8205" w14:textId="77777777" w:rsidR="00BB1DB6" w:rsidRDefault="00BB1DB6" w:rsidP="00BB1DB6">
      <w:pPr>
        <w:pStyle w:val="P00"/>
        <w:spacing w:before="72"/>
        <w:ind w:left="0" w:right="1134"/>
        <w:rPr>
          <w:rStyle w:val="default"/>
          <w:rFonts w:cs="FrankRuehl"/>
          <w:rtl/>
        </w:rPr>
      </w:pPr>
      <w:r>
        <w:rPr>
          <w:rStyle w:val="default"/>
          <w:rFonts w:cs="FrankRuehl" w:hint="cs"/>
          <w:rtl/>
        </w:rPr>
        <w:tab/>
        <w:t>"</w:t>
      </w:r>
      <w:r w:rsidR="00680341">
        <w:rPr>
          <w:rStyle w:val="default"/>
          <w:rFonts w:cs="FrankRuehl" w:hint="cs"/>
          <w:rtl/>
        </w:rPr>
        <w:t xml:space="preserve">אחראי" </w:t>
      </w:r>
      <w:r w:rsidR="00680341">
        <w:rPr>
          <w:rStyle w:val="default"/>
          <w:rFonts w:cs="FrankRuehl"/>
          <w:rtl/>
        </w:rPr>
        <w:t>–</w:t>
      </w:r>
      <w:r w:rsidR="00680341">
        <w:rPr>
          <w:rStyle w:val="default"/>
          <w:rFonts w:cs="FrankRuehl" w:hint="cs"/>
          <w:rtl/>
        </w:rPr>
        <w:t xml:space="preserve"> המנהל הכללי של משרד ממשלתי, סגן מנהל כללי בכיר לניהול ההון האנושי ומינהל, מנהל יחידת סמך, סגן מנהל יחידת סמך לניהול ההון האנושי ומינהל</w:t>
      </w:r>
      <w:r>
        <w:rPr>
          <w:rStyle w:val="default"/>
          <w:rFonts w:cs="FrankRuehl" w:hint="cs"/>
          <w:rtl/>
        </w:rPr>
        <w:t>;</w:t>
      </w:r>
    </w:p>
    <w:p w14:paraId="3DEBC532" w14:textId="77777777" w:rsidR="0051347D" w:rsidRDefault="0051347D" w:rsidP="0051347D">
      <w:pPr>
        <w:pStyle w:val="P00"/>
        <w:spacing w:before="72"/>
        <w:ind w:left="0" w:right="1134"/>
        <w:rPr>
          <w:rStyle w:val="default"/>
          <w:rFonts w:ascii="FrankRuehl" w:hAnsi="FrankRuehl" w:cs="FrankRuehl"/>
          <w:rtl/>
        </w:rPr>
      </w:pPr>
      <w:r w:rsidRPr="0051347D">
        <w:rPr>
          <w:rFonts w:ascii="FrankRuehl" w:hAnsi="FrankRuehl"/>
          <w:sz w:val="26"/>
          <w:rtl/>
          <w:lang w:eastAsia="en-US"/>
        </w:rPr>
        <w:pict w14:anchorId="78AA92B1">
          <v:shape id="_x0000_s2198" type="#_x0000_t202" style="position:absolute;left:0;text-align:left;margin-left:466.3pt;margin-top:7.1pt;width:75.95pt;height:11.55pt;z-index:251655680" filled="f" stroked="f">
            <v:textbox inset="1mm,0,1mm,0">
              <w:txbxContent>
                <w:p w14:paraId="4A61F93C" w14:textId="77777777" w:rsidR="0051347D" w:rsidRDefault="0051347D" w:rsidP="0051347D">
                  <w:pPr>
                    <w:spacing w:line="160" w:lineRule="exact"/>
                    <w:jc w:val="left"/>
                    <w:rPr>
                      <w:rFonts w:cs="Miriam" w:hint="cs"/>
                      <w:sz w:val="18"/>
                      <w:szCs w:val="18"/>
                      <w:rtl/>
                    </w:rPr>
                  </w:pPr>
                  <w:r>
                    <w:rPr>
                      <w:rFonts w:cs="Miriam" w:hint="cs"/>
                      <w:sz w:val="18"/>
                      <w:szCs w:val="18"/>
                      <w:rtl/>
                    </w:rPr>
                    <w:t>כללים תשפ"ב-2022</w:t>
                  </w:r>
                </w:p>
              </w:txbxContent>
            </v:textbox>
            <w10:wrap anchorx="page"/>
          </v:shape>
        </w:pict>
      </w:r>
      <w:r w:rsidRPr="0051347D">
        <w:rPr>
          <w:rFonts w:ascii="FrankRuehl" w:hAnsi="FrankRuehl"/>
          <w:sz w:val="26"/>
          <w:rtl/>
        </w:rPr>
        <w:tab/>
      </w:r>
      <w:r w:rsidRPr="0051347D">
        <w:rPr>
          <w:rStyle w:val="default"/>
          <w:rFonts w:ascii="FrankRuehl" w:hAnsi="FrankRuehl" w:cs="FrankRuehl"/>
          <w:rtl/>
        </w:rPr>
        <w:t>"</w:t>
      </w:r>
      <w:r>
        <w:rPr>
          <w:rStyle w:val="default"/>
          <w:rFonts w:ascii="FrankRuehl" w:hAnsi="FrankRuehl" w:cs="FrankRuehl" w:hint="cs"/>
          <w:rtl/>
        </w:rPr>
        <w:t xml:space="preserve">אישור על תוצאה שלילית בבדיקת קורונה מיידית" </w:t>
      </w:r>
      <w:r>
        <w:rPr>
          <w:rStyle w:val="default"/>
          <w:rFonts w:ascii="FrankRuehl" w:hAnsi="FrankRuehl" w:cs="FrankRuehl"/>
          <w:rtl/>
        </w:rPr>
        <w:t>–</w:t>
      </w:r>
      <w:r>
        <w:rPr>
          <w:rStyle w:val="default"/>
          <w:rFonts w:ascii="FrankRuehl" w:hAnsi="FrankRuehl" w:cs="FrankRuehl" w:hint="cs"/>
          <w:rtl/>
        </w:rPr>
        <w:t xml:space="preserve"> כהגדרתה בתקנות תו ירוק לעובדים</w:t>
      </w:r>
      <w:r w:rsidRPr="0051347D">
        <w:rPr>
          <w:rStyle w:val="default"/>
          <w:rFonts w:ascii="FrankRuehl" w:hAnsi="FrankRuehl" w:cs="FrankRuehl"/>
          <w:rtl/>
        </w:rPr>
        <w:t>;</w:t>
      </w:r>
    </w:p>
    <w:p w14:paraId="18F8DEAA" w14:textId="77777777" w:rsidR="0051347D" w:rsidRPr="007B434F" w:rsidRDefault="0051347D" w:rsidP="0051347D">
      <w:pPr>
        <w:pStyle w:val="P00"/>
        <w:spacing w:before="0"/>
        <w:ind w:left="0" w:right="1134"/>
        <w:rPr>
          <w:rStyle w:val="default"/>
          <w:rFonts w:ascii="FrankRuehl" w:hAnsi="FrankRuehl" w:cs="FrankRuehl"/>
          <w:vanish/>
          <w:color w:val="FF0000"/>
          <w:szCs w:val="20"/>
          <w:shd w:val="clear" w:color="auto" w:fill="FFFF99"/>
          <w:rtl/>
        </w:rPr>
      </w:pPr>
      <w:bookmarkStart w:id="2" w:name="Rov8"/>
      <w:r w:rsidRPr="007B434F">
        <w:rPr>
          <w:rStyle w:val="default"/>
          <w:rFonts w:ascii="FrankRuehl" w:hAnsi="FrankRuehl" w:cs="FrankRuehl" w:hint="cs"/>
          <w:vanish/>
          <w:color w:val="FF0000"/>
          <w:szCs w:val="20"/>
          <w:shd w:val="clear" w:color="auto" w:fill="FFFF99"/>
          <w:rtl/>
        </w:rPr>
        <w:t>מיום 31.1.2022</w:t>
      </w:r>
    </w:p>
    <w:p w14:paraId="1E82EEE2" w14:textId="77777777" w:rsidR="0051347D" w:rsidRPr="007B434F" w:rsidRDefault="0051347D" w:rsidP="0051347D">
      <w:pPr>
        <w:pStyle w:val="P00"/>
        <w:spacing w:before="0"/>
        <w:ind w:left="0" w:right="1134"/>
        <w:rPr>
          <w:rStyle w:val="default"/>
          <w:rFonts w:ascii="FrankRuehl" w:hAnsi="FrankRuehl" w:cs="FrankRuehl"/>
          <w:b/>
          <w:bCs/>
          <w:vanish/>
          <w:szCs w:val="20"/>
          <w:shd w:val="clear" w:color="auto" w:fill="FFFF99"/>
          <w:rtl/>
        </w:rPr>
      </w:pPr>
      <w:r w:rsidRPr="007B434F">
        <w:rPr>
          <w:rStyle w:val="default"/>
          <w:rFonts w:ascii="FrankRuehl" w:hAnsi="FrankRuehl" w:cs="FrankRuehl" w:hint="cs"/>
          <w:b/>
          <w:bCs/>
          <w:vanish/>
          <w:szCs w:val="20"/>
          <w:shd w:val="clear" w:color="auto" w:fill="FFFF99"/>
          <w:rtl/>
        </w:rPr>
        <w:t>כללים תשפ"ב-2022</w:t>
      </w:r>
    </w:p>
    <w:p w14:paraId="201326C0" w14:textId="77777777" w:rsidR="0051347D" w:rsidRPr="007B434F" w:rsidRDefault="0051347D" w:rsidP="0051347D">
      <w:pPr>
        <w:pStyle w:val="P00"/>
        <w:spacing w:before="0"/>
        <w:ind w:left="0" w:right="1134"/>
        <w:rPr>
          <w:rStyle w:val="default"/>
          <w:rFonts w:ascii="FrankRuehl" w:hAnsi="FrankRuehl" w:cs="FrankRuehl"/>
          <w:vanish/>
          <w:szCs w:val="20"/>
          <w:shd w:val="clear" w:color="auto" w:fill="FFFF99"/>
          <w:rtl/>
        </w:rPr>
      </w:pPr>
      <w:hyperlink r:id="rId7" w:history="1">
        <w:r w:rsidRPr="007B434F">
          <w:rPr>
            <w:rStyle w:val="Hyperlink"/>
            <w:rFonts w:ascii="FrankRuehl" w:hAnsi="FrankRuehl" w:hint="cs"/>
            <w:vanish/>
            <w:szCs w:val="20"/>
            <w:shd w:val="clear" w:color="auto" w:fill="FFFF99"/>
            <w:rtl/>
          </w:rPr>
          <w:t>ק"ת תשפ"ב מס' 9958</w:t>
        </w:r>
      </w:hyperlink>
      <w:r w:rsidRPr="007B434F">
        <w:rPr>
          <w:rStyle w:val="default"/>
          <w:rFonts w:ascii="FrankRuehl" w:hAnsi="FrankRuehl" w:cs="FrankRuehl"/>
          <w:vanish/>
          <w:szCs w:val="20"/>
          <w:shd w:val="clear" w:color="auto" w:fill="FFFF99"/>
          <w:rtl/>
        </w:rPr>
        <w:t xml:space="preserve"> מיום </w:t>
      </w:r>
      <w:r w:rsidRPr="007B434F">
        <w:rPr>
          <w:rStyle w:val="default"/>
          <w:rFonts w:ascii="FrankRuehl" w:hAnsi="FrankRuehl" w:cs="FrankRuehl" w:hint="cs"/>
          <w:vanish/>
          <w:szCs w:val="20"/>
          <w:shd w:val="clear" w:color="auto" w:fill="FFFF99"/>
          <w:rtl/>
        </w:rPr>
        <w:t>31.1.2022</w:t>
      </w:r>
      <w:r w:rsidRPr="007B434F">
        <w:rPr>
          <w:rStyle w:val="default"/>
          <w:rFonts w:ascii="FrankRuehl" w:hAnsi="FrankRuehl" w:cs="FrankRuehl"/>
          <w:vanish/>
          <w:szCs w:val="20"/>
          <w:shd w:val="clear" w:color="auto" w:fill="FFFF99"/>
          <w:rtl/>
        </w:rPr>
        <w:t xml:space="preserve"> עמ' </w:t>
      </w:r>
      <w:r w:rsidRPr="007B434F">
        <w:rPr>
          <w:rStyle w:val="default"/>
          <w:rFonts w:ascii="FrankRuehl" w:hAnsi="FrankRuehl" w:cs="FrankRuehl" w:hint="cs"/>
          <w:vanish/>
          <w:szCs w:val="20"/>
          <w:shd w:val="clear" w:color="auto" w:fill="FFFF99"/>
          <w:rtl/>
        </w:rPr>
        <w:t>1864</w:t>
      </w:r>
    </w:p>
    <w:p w14:paraId="19C254A4" w14:textId="77777777" w:rsidR="0051347D" w:rsidRPr="007B434F" w:rsidRDefault="0051347D" w:rsidP="007B434F">
      <w:pPr>
        <w:pStyle w:val="P00"/>
        <w:spacing w:before="0"/>
        <w:ind w:left="0" w:right="1134"/>
        <w:rPr>
          <w:rStyle w:val="default"/>
          <w:rFonts w:ascii="FrankRuehl" w:hAnsi="FrankRuehl" w:cs="FrankRuehl"/>
          <w:sz w:val="2"/>
          <w:szCs w:val="2"/>
          <w:shd w:val="clear" w:color="auto" w:fill="FFFF99"/>
          <w:rtl/>
        </w:rPr>
      </w:pPr>
      <w:r w:rsidRPr="007B434F">
        <w:rPr>
          <w:rStyle w:val="default"/>
          <w:rFonts w:ascii="FrankRuehl" w:hAnsi="FrankRuehl" w:cs="FrankRuehl" w:hint="cs"/>
          <w:b/>
          <w:bCs/>
          <w:vanish/>
          <w:szCs w:val="20"/>
          <w:shd w:val="clear" w:color="auto" w:fill="FFFF99"/>
          <w:rtl/>
        </w:rPr>
        <w:t>הוספת הגדרת "אישור על תוצאה שלילית בבדיקת קורונה מיידית"</w:t>
      </w:r>
      <w:bookmarkEnd w:id="2"/>
    </w:p>
    <w:p w14:paraId="4F35D698" w14:textId="77777777" w:rsidR="0051347D" w:rsidRDefault="0051347D" w:rsidP="0051347D">
      <w:pPr>
        <w:pStyle w:val="P00"/>
        <w:spacing w:before="72"/>
        <w:ind w:left="0" w:right="1134"/>
        <w:rPr>
          <w:rStyle w:val="default"/>
          <w:rFonts w:ascii="FrankRuehl" w:hAnsi="FrankRuehl" w:cs="FrankRuehl"/>
          <w:rtl/>
        </w:rPr>
      </w:pPr>
      <w:r w:rsidRPr="0051347D">
        <w:rPr>
          <w:rFonts w:ascii="FrankRuehl" w:hAnsi="FrankRuehl"/>
          <w:sz w:val="26"/>
          <w:rtl/>
          <w:lang w:eastAsia="en-US"/>
        </w:rPr>
        <w:pict w14:anchorId="42CA7DFF">
          <v:shape id="_x0000_s2199" type="#_x0000_t202" style="position:absolute;left:0;text-align:left;margin-left:466.3pt;margin-top:7.1pt;width:75.95pt;height:11.55pt;z-index:251656704" filled="f" stroked="f">
            <v:textbox inset="1mm,0,1mm,0">
              <w:txbxContent>
                <w:p w14:paraId="35C51819" w14:textId="77777777" w:rsidR="0051347D" w:rsidRDefault="0051347D" w:rsidP="0051347D">
                  <w:pPr>
                    <w:spacing w:line="160" w:lineRule="exact"/>
                    <w:jc w:val="left"/>
                    <w:rPr>
                      <w:rFonts w:cs="Miriam" w:hint="cs"/>
                      <w:sz w:val="18"/>
                      <w:szCs w:val="18"/>
                      <w:rtl/>
                    </w:rPr>
                  </w:pPr>
                  <w:r>
                    <w:rPr>
                      <w:rFonts w:cs="Miriam" w:hint="cs"/>
                      <w:sz w:val="18"/>
                      <w:szCs w:val="18"/>
                      <w:rtl/>
                    </w:rPr>
                    <w:t>כללים תשפ"ב-2022</w:t>
                  </w:r>
                </w:p>
              </w:txbxContent>
            </v:textbox>
            <w10:wrap anchorx="page"/>
          </v:shape>
        </w:pict>
      </w:r>
      <w:r w:rsidRPr="0051347D">
        <w:rPr>
          <w:rFonts w:ascii="FrankRuehl" w:hAnsi="FrankRuehl"/>
          <w:sz w:val="26"/>
          <w:rtl/>
        </w:rPr>
        <w:tab/>
      </w:r>
      <w:r w:rsidRPr="0051347D">
        <w:rPr>
          <w:rStyle w:val="default"/>
          <w:rFonts w:ascii="FrankRuehl" w:hAnsi="FrankRuehl" w:cs="FrankRuehl"/>
          <w:rtl/>
        </w:rPr>
        <w:t>"</w:t>
      </w:r>
      <w:r w:rsidR="007B434F">
        <w:rPr>
          <w:rStyle w:val="default"/>
          <w:rFonts w:ascii="FrankRuehl" w:hAnsi="FrankRuehl" w:cs="FrankRuehl" w:hint="cs"/>
          <w:rtl/>
        </w:rPr>
        <w:t xml:space="preserve">אישור על תוצאה שלילית בבדיקת קורונה עדכנית" </w:t>
      </w:r>
      <w:r w:rsidR="007B434F">
        <w:rPr>
          <w:rStyle w:val="default"/>
          <w:rFonts w:ascii="FrankRuehl" w:hAnsi="FrankRuehl" w:cs="FrankRuehl"/>
          <w:rtl/>
        </w:rPr>
        <w:t>–</w:t>
      </w:r>
      <w:r w:rsidR="007B434F">
        <w:rPr>
          <w:rStyle w:val="default"/>
          <w:rFonts w:ascii="FrankRuehl" w:hAnsi="FrankRuehl" w:cs="FrankRuehl" w:hint="cs"/>
          <w:rtl/>
        </w:rPr>
        <w:t xml:space="preserve"> תוצאת בדיקת קורונה לפי סעיף 3 עם ממצא שלילי לנגיף הקורונה</w:t>
      </w:r>
      <w:r w:rsidRPr="0051347D">
        <w:rPr>
          <w:rStyle w:val="default"/>
          <w:rFonts w:ascii="FrankRuehl" w:hAnsi="FrankRuehl" w:cs="FrankRuehl"/>
          <w:rtl/>
        </w:rPr>
        <w:t>;</w:t>
      </w:r>
    </w:p>
    <w:p w14:paraId="5F7655D7" w14:textId="77777777" w:rsidR="0051347D" w:rsidRPr="007B434F" w:rsidRDefault="0051347D" w:rsidP="0051347D">
      <w:pPr>
        <w:pStyle w:val="P00"/>
        <w:spacing w:before="0"/>
        <w:ind w:left="0" w:right="1134"/>
        <w:rPr>
          <w:rStyle w:val="default"/>
          <w:rFonts w:ascii="FrankRuehl" w:hAnsi="FrankRuehl" w:cs="FrankRuehl"/>
          <w:vanish/>
          <w:color w:val="FF0000"/>
          <w:szCs w:val="20"/>
          <w:shd w:val="clear" w:color="auto" w:fill="FFFF99"/>
          <w:rtl/>
        </w:rPr>
      </w:pPr>
      <w:bookmarkStart w:id="3" w:name="Rov9"/>
      <w:r w:rsidRPr="007B434F">
        <w:rPr>
          <w:rStyle w:val="default"/>
          <w:rFonts w:ascii="FrankRuehl" w:hAnsi="FrankRuehl" w:cs="FrankRuehl" w:hint="cs"/>
          <w:vanish/>
          <w:color w:val="FF0000"/>
          <w:szCs w:val="20"/>
          <w:shd w:val="clear" w:color="auto" w:fill="FFFF99"/>
          <w:rtl/>
        </w:rPr>
        <w:t>מיום 31.1.2022</w:t>
      </w:r>
    </w:p>
    <w:p w14:paraId="59C80407" w14:textId="77777777" w:rsidR="0051347D" w:rsidRPr="007B434F" w:rsidRDefault="0051347D" w:rsidP="0051347D">
      <w:pPr>
        <w:pStyle w:val="P00"/>
        <w:spacing w:before="0"/>
        <w:ind w:left="0" w:right="1134"/>
        <w:rPr>
          <w:rStyle w:val="default"/>
          <w:rFonts w:ascii="FrankRuehl" w:hAnsi="FrankRuehl" w:cs="FrankRuehl"/>
          <w:b/>
          <w:bCs/>
          <w:vanish/>
          <w:szCs w:val="20"/>
          <w:shd w:val="clear" w:color="auto" w:fill="FFFF99"/>
          <w:rtl/>
        </w:rPr>
      </w:pPr>
      <w:r w:rsidRPr="007B434F">
        <w:rPr>
          <w:rStyle w:val="default"/>
          <w:rFonts w:ascii="FrankRuehl" w:hAnsi="FrankRuehl" w:cs="FrankRuehl" w:hint="cs"/>
          <w:b/>
          <w:bCs/>
          <w:vanish/>
          <w:szCs w:val="20"/>
          <w:shd w:val="clear" w:color="auto" w:fill="FFFF99"/>
          <w:rtl/>
        </w:rPr>
        <w:t>כללים תשפ"ב-2022</w:t>
      </w:r>
    </w:p>
    <w:p w14:paraId="694F6219" w14:textId="77777777" w:rsidR="0051347D" w:rsidRPr="007B434F" w:rsidRDefault="0051347D" w:rsidP="0051347D">
      <w:pPr>
        <w:pStyle w:val="P00"/>
        <w:spacing w:before="0"/>
        <w:ind w:left="0" w:right="1134"/>
        <w:rPr>
          <w:rStyle w:val="default"/>
          <w:rFonts w:ascii="FrankRuehl" w:hAnsi="FrankRuehl" w:cs="FrankRuehl"/>
          <w:vanish/>
          <w:szCs w:val="20"/>
          <w:shd w:val="clear" w:color="auto" w:fill="FFFF99"/>
          <w:rtl/>
        </w:rPr>
      </w:pPr>
      <w:hyperlink r:id="rId8" w:history="1">
        <w:r w:rsidRPr="007B434F">
          <w:rPr>
            <w:rStyle w:val="Hyperlink"/>
            <w:rFonts w:ascii="FrankRuehl" w:hAnsi="FrankRuehl" w:hint="cs"/>
            <w:vanish/>
            <w:szCs w:val="20"/>
            <w:shd w:val="clear" w:color="auto" w:fill="FFFF99"/>
            <w:rtl/>
          </w:rPr>
          <w:t>ק"ת תשפ"ב מס' 9958</w:t>
        </w:r>
      </w:hyperlink>
      <w:r w:rsidRPr="007B434F">
        <w:rPr>
          <w:rStyle w:val="default"/>
          <w:rFonts w:ascii="FrankRuehl" w:hAnsi="FrankRuehl" w:cs="FrankRuehl"/>
          <w:vanish/>
          <w:szCs w:val="20"/>
          <w:shd w:val="clear" w:color="auto" w:fill="FFFF99"/>
          <w:rtl/>
        </w:rPr>
        <w:t xml:space="preserve"> מיום </w:t>
      </w:r>
      <w:r w:rsidRPr="007B434F">
        <w:rPr>
          <w:rStyle w:val="default"/>
          <w:rFonts w:ascii="FrankRuehl" w:hAnsi="FrankRuehl" w:cs="FrankRuehl" w:hint="cs"/>
          <w:vanish/>
          <w:szCs w:val="20"/>
          <w:shd w:val="clear" w:color="auto" w:fill="FFFF99"/>
          <w:rtl/>
        </w:rPr>
        <w:t>31.1.2022</w:t>
      </w:r>
      <w:r w:rsidRPr="007B434F">
        <w:rPr>
          <w:rStyle w:val="default"/>
          <w:rFonts w:ascii="FrankRuehl" w:hAnsi="FrankRuehl" w:cs="FrankRuehl"/>
          <w:vanish/>
          <w:szCs w:val="20"/>
          <w:shd w:val="clear" w:color="auto" w:fill="FFFF99"/>
          <w:rtl/>
        </w:rPr>
        <w:t xml:space="preserve"> עמ' </w:t>
      </w:r>
      <w:r w:rsidRPr="007B434F">
        <w:rPr>
          <w:rStyle w:val="default"/>
          <w:rFonts w:ascii="FrankRuehl" w:hAnsi="FrankRuehl" w:cs="FrankRuehl" w:hint="cs"/>
          <w:vanish/>
          <w:szCs w:val="20"/>
          <w:shd w:val="clear" w:color="auto" w:fill="FFFF99"/>
          <w:rtl/>
        </w:rPr>
        <w:t>1864</w:t>
      </w:r>
    </w:p>
    <w:p w14:paraId="257345F4" w14:textId="77777777" w:rsidR="0051347D" w:rsidRPr="007B434F" w:rsidRDefault="0051347D" w:rsidP="007B434F">
      <w:pPr>
        <w:pStyle w:val="P00"/>
        <w:spacing w:before="0"/>
        <w:ind w:left="0" w:right="1134"/>
        <w:rPr>
          <w:rStyle w:val="default"/>
          <w:rFonts w:ascii="FrankRuehl" w:hAnsi="FrankRuehl" w:cs="FrankRuehl"/>
          <w:sz w:val="2"/>
          <w:szCs w:val="2"/>
          <w:shd w:val="clear" w:color="auto" w:fill="FFFF99"/>
          <w:rtl/>
        </w:rPr>
      </w:pPr>
      <w:r w:rsidRPr="007B434F">
        <w:rPr>
          <w:rStyle w:val="default"/>
          <w:rFonts w:ascii="FrankRuehl" w:hAnsi="FrankRuehl" w:cs="FrankRuehl" w:hint="cs"/>
          <w:b/>
          <w:bCs/>
          <w:vanish/>
          <w:szCs w:val="20"/>
          <w:shd w:val="clear" w:color="auto" w:fill="FFFF99"/>
          <w:rtl/>
        </w:rPr>
        <w:t>הוספת הגדרת "</w:t>
      </w:r>
      <w:r w:rsidR="007B434F" w:rsidRPr="007B434F">
        <w:rPr>
          <w:rStyle w:val="default"/>
          <w:rFonts w:ascii="FrankRuehl" w:hAnsi="FrankRuehl" w:cs="FrankRuehl" w:hint="cs"/>
          <w:b/>
          <w:bCs/>
          <w:vanish/>
          <w:szCs w:val="20"/>
          <w:shd w:val="clear" w:color="auto" w:fill="FFFF99"/>
          <w:rtl/>
        </w:rPr>
        <w:t>אישור על תוצאה שלילית בבדיקת קורונה עדכנית</w:t>
      </w:r>
      <w:r w:rsidRPr="007B434F">
        <w:rPr>
          <w:rStyle w:val="default"/>
          <w:rFonts w:ascii="FrankRuehl" w:hAnsi="FrankRuehl" w:cs="FrankRuehl" w:hint="cs"/>
          <w:b/>
          <w:bCs/>
          <w:vanish/>
          <w:szCs w:val="20"/>
          <w:shd w:val="clear" w:color="auto" w:fill="FFFF99"/>
          <w:rtl/>
        </w:rPr>
        <w:t>"</w:t>
      </w:r>
      <w:bookmarkEnd w:id="3"/>
    </w:p>
    <w:p w14:paraId="524F788F" w14:textId="77777777" w:rsidR="0051347D" w:rsidRDefault="0051347D" w:rsidP="0051347D">
      <w:pPr>
        <w:pStyle w:val="P00"/>
        <w:spacing w:before="72"/>
        <w:ind w:left="0" w:right="1134"/>
        <w:rPr>
          <w:rStyle w:val="default"/>
          <w:rFonts w:ascii="FrankRuehl" w:hAnsi="FrankRuehl" w:cs="FrankRuehl"/>
          <w:rtl/>
        </w:rPr>
      </w:pPr>
      <w:r w:rsidRPr="0051347D">
        <w:rPr>
          <w:rFonts w:ascii="FrankRuehl" w:hAnsi="FrankRuehl"/>
          <w:sz w:val="26"/>
          <w:rtl/>
          <w:lang w:eastAsia="en-US"/>
        </w:rPr>
        <w:pict w14:anchorId="6D50767A">
          <v:shape id="_x0000_s2200" type="#_x0000_t202" style="position:absolute;left:0;text-align:left;margin-left:466.3pt;margin-top:7.1pt;width:75.95pt;height:11.55pt;z-index:251657728" filled="f" stroked="f">
            <v:textbox inset="1mm,0,1mm,0">
              <w:txbxContent>
                <w:p w14:paraId="09C65955" w14:textId="77777777" w:rsidR="0051347D" w:rsidRDefault="0051347D" w:rsidP="0051347D">
                  <w:pPr>
                    <w:spacing w:line="160" w:lineRule="exact"/>
                    <w:jc w:val="left"/>
                    <w:rPr>
                      <w:rFonts w:cs="Miriam" w:hint="cs"/>
                      <w:sz w:val="18"/>
                      <w:szCs w:val="18"/>
                      <w:rtl/>
                    </w:rPr>
                  </w:pPr>
                  <w:r>
                    <w:rPr>
                      <w:rFonts w:cs="Miriam" w:hint="cs"/>
                      <w:sz w:val="18"/>
                      <w:szCs w:val="18"/>
                      <w:rtl/>
                    </w:rPr>
                    <w:t>כללים תשפ"ב-2022</w:t>
                  </w:r>
                </w:p>
              </w:txbxContent>
            </v:textbox>
            <w10:wrap anchorx="page"/>
          </v:shape>
        </w:pict>
      </w:r>
      <w:r w:rsidRPr="0051347D">
        <w:rPr>
          <w:rFonts w:ascii="FrankRuehl" w:hAnsi="FrankRuehl"/>
          <w:sz w:val="26"/>
          <w:rtl/>
        </w:rPr>
        <w:tab/>
      </w:r>
      <w:r w:rsidRPr="0051347D">
        <w:rPr>
          <w:rStyle w:val="default"/>
          <w:rFonts w:ascii="FrankRuehl" w:hAnsi="FrankRuehl" w:cs="FrankRuehl"/>
          <w:rtl/>
        </w:rPr>
        <w:t>"</w:t>
      </w:r>
      <w:r w:rsidR="007B434F">
        <w:rPr>
          <w:rStyle w:val="default"/>
          <w:rFonts w:ascii="FrankRuehl" w:hAnsi="FrankRuehl" w:cs="FrankRuehl" w:hint="cs"/>
          <w:rtl/>
        </w:rPr>
        <w:t xml:space="preserve">אישור על תוצאה שלילית בבדיקת קורונה שבוצעה בשיטת </w:t>
      </w:r>
      <w:r w:rsidR="007B434F">
        <w:rPr>
          <w:rStyle w:val="default"/>
          <w:rFonts w:ascii="FrankRuehl" w:hAnsi="FrankRuehl" w:cs="FrankRuehl"/>
        </w:rPr>
        <w:t>PCR</w:t>
      </w:r>
      <w:r w:rsidR="007B434F">
        <w:rPr>
          <w:rStyle w:val="default"/>
          <w:rFonts w:ascii="FrankRuehl" w:hAnsi="FrankRuehl" w:cs="FrankRuehl" w:hint="cs"/>
          <w:rtl/>
        </w:rPr>
        <w:t xml:space="preserve">" </w:t>
      </w:r>
      <w:r w:rsidR="007B434F">
        <w:rPr>
          <w:rStyle w:val="default"/>
          <w:rFonts w:ascii="FrankRuehl" w:hAnsi="FrankRuehl" w:cs="FrankRuehl"/>
          <w:rtl/>
        </w:rPr>
        <w:t>–</w:t>
      </w:r>
      <w:r w:rsidR="007B434F">
        <w:rPr>
          <w:rStyle w:val="default"/>
          <w:rFonts w:ascii="FrankRuehl" w:hAnsi="FrankRuehl" w:cs="FrankRuehl" w:hint="cs"/>
          <w:rtl/>
        </w:rPr>
        <w:t xml:space="preserve"> כהגדרתה בתקנות תו ירוק לעובדים</w:t>
      </w:r>
      <w:r w:rsidRPr="0051347D">
        <w:rPr>
          <w:rStyle w:val="default"/>
          <w:rFonts w:ascii="FrankRuehl" w:hAnsi="FrankRuehl" w:cs="FrankRuehl"/>
          <w:rtl/>
        </w:rPr>
        <w:t>;</w:t>
      </w:r>
    </w:p>
    <w:p w14:paraId="4DD0D466" w14:textId="77777777" w:rsidR="0051347D" w:rsidRPr="007B434F" w:rsidRDefault="0051347D" w:rsidP="0051347D">
      <w:pPr>
        <w:pStyle w:val="P00"/>
        <w:spacing w:before="0"/>
        <w:ind w:left="0" w:right="1134"/>
        <w:rPr>
          <w:rStyle w:val="default"/>
          <w:rFonts w:ascii="FrankRuehl" w:hAnsi="FrankRuehl" w:cs="FrankRuehl"/>
          <w:vanish/>
          <w:color w:val="FF0000"/>
          <w:szCs w:val="20"/>
          <w:shd w:val="clear" w:color="auto" w:fill="FFFF99"/>
          <w:rtl/>
        </w:rPr>
      </w:pPr>
      <w:bookmarkStart w:id="4" w:name="Rov10"/>
      <w:r w:rsidRPr="007B434F">
        <w:rPr>
          <w:rStyle w:val="default"/>
          <w:rFonts w:ascii="FrankRuehl" w:hAnsi="FrankRuehl" w:cs="FrankRuehl" w:hint="cs"/>
          <w:vanish/>
          <w:color w:val="FF0000"/>
          <w:szCs w:val="20"/>
          <w:shd w:val="clear" w:color="auto" w:fill="FFFF99"/>
          <w:rtl/>
        </w:rPr>
        <w:t>מיום 31.1.2022</w:t>
      </w:r>
    </w:p>
    <w:p w14:paraId="5F712DB6" w14:textId="77777777" w:rsidR="0051347D" w:rsidRPr="007B434F" w:rsidRDefault="0051347D" w:rsidP="0051347D">
      <w:pPr>
        <w:pStyle w:val="P00"/>
        <w:spacing w:before="0"/>
        <w:ind w:left="0" w:right="1134"/>
        <w:rPr>
          <w:rStyle w:val="default"/>
          <w:rFonts w:ascii="FrankRuehl" w:hAnsi="FrankRuehl" w:cs="FrankRuehl"/>
          <w:b/>
          <w:bCs/>
          <w:vanish/>
          <w:szCs w:val="20"/>
          <w:shd w:val="clear" w:color="auto" w:fill="FFFF99"/>
          <w:rtl/>
        </w:rPr>
      </w:pPr>
      <w:r w:rsidRPr="007B434F">
        <w:rPr>
          <w:rStyle w:val="default"/>
          <w:rFonts w:ascii="FrankRuehl" w:hAnsi="FrankRuehl" w:cs="FrankRuehl" w:hint="cs"/>
          <w:b/>
          <w:bCs/>
          <w:vanish/>
          <w:szCs w:val="20"/>
          <w:shd w:val="clear" w:color="auto" w:fill="FFFF99"/>
          <w:rtl/>
        </w:rPr>
        <w:t>כללים תשפ"ב-2022</w:t>
      </w:r>
    </w:p>
    <w:p w14:paraId="13F38519" w14:textId="77777777" w:rsidR="0051347D" w:rsidRPr="007B434F" w:rsidRDefault="0051347D" w:rsidP="0051347D">
      <w:pPr>
        <w:pStyle w:val="P00"/>
        <w:spacing w:before="0"/>
        <w:ind w:left="0" w:right="1134"/>
        <w:rPr>
          <w:rStyle w:val="default"/>
          <w:rFonts w:ascii="FrankRuehl" w:hAnsi="FrankRuehl" w:cs="FrankRuehl"/>
          <w:vanish/>
          <w:szCs w:val="20"/>
          <w:shd w:val="clear" w:color="auto" w:fill="FFFF99"/>
          <w:rtl/>
        </w:rPr>
      </w:pPr>
      <w:hyperlink r:id="rId9" w:history="1">
        <w:r w:rsidRPr="007B434F">
          <w:rPr>
            <w:rStyle w:val="Hyperlink"/>
            <w:rFonts w:ascii="FrankRuehl" w:hAnsi="FrankRuehl" w:hint="cs"/>
            <w:vanish/>
            <w:szCs w:val="20"/>
            <w:shd w:val="clear" w:color="auto" w:fill="FFFF99"/>
            <w:rtl/>
          </w:rPr>
          <w:t>ק"ת תשפ"ב מס' 9958</w:t>
        </w:r>
      </w:hyperlink>
      <w:r w:rsidRPr="007B434F">
        <w:rPr>
          <w:rStyle w:val="default"/>
          <w:rFonts w:ascii="FrankRuehl" w:hAnsi="FrankRuehl" w:cs="FrankRuehl"/>
          <w:vanish/>
          <w:szCs w:val="20"/>
          <w:shd w:val="clear" w:color="auto" w:fill="FFFF99"/>
          <w:rtl/>
        </w:rPr>
        <w:t xml:space="preserve"> מיום </w:t>
      </w:r>
      <w:r w:rsidRPr="007B434F">
        <w:rPr>
          <w:rStyle w:val="default"/>
          <w:rFonts w:ascii="FrankRuehl" w:hAnsi="FrankRuehl" w:cs="FrankRuehl" w:hint="cs"/>
          <w:vanish/>
          <w:szCs w:val="20"/>
          <w:shd w:val="clear" w:color="auto" w:fill="FFFF99"/>
          <w:rtl/>
        </w:rPr>
        <w:t>31.1.2022</w:t>
      </w:r>
      <w:r w:rsidRPr="007B434F">
        <w:rPr>
          <w:rStyle w:val="default"/>
          <w:rFonts w:ascii="FrankRuehl" w:hAnsi="FrankRuehl" w:cs="FrankRuehl"/>
          <w:vanish/>
          <w:szCs w:val="20"/>
          <w:shd w:val="clear" w:color="auto" w:fill="FFFF99"/>
          <w:rtl/>
        </w:rPr>
        <w:t xml:space="preserve"> עמ' </w:t>
      </w:r>
      <w:r w:rsidRPr="007B434F">
        <w:rPr>
          <w:rStyle w:val="default"/>
          <w:rFonts w:ascii="FrankRuehl" w:hAnsi="FrankRuehl" w:cs="FrankRuehl" w:hint="cs"/>
          <w:vanish/>
          <w:szCs w:val="20"/>
          <w:shd w:val="clear" w:color="auto" w:fill="FFFF99"/>
          <w:rtl/>
        </w:rPr>
        <w:t>1864</w:t>
      </w:r>
    </w:p>
    <w:p w14:paraId="0045CBBB" w14:textId="77777777" w:rsidR="0051347D" w:rsidRPr="007B434F" w:rsidRDefault="0051347D" w:rsidP="007B434F">
      <w:pPr>
        <w:pStyle w:val="P00"/>
        <w:spacing w:before="0"/>
        <w:ind w:left="0" w:right="1134"/>
        <w:rPr>
          <w:rStyle w:val="default"/>
          <w:rFonts w:ascii="FrankRuehl" w:hAnsi="FrankRuehl" w:cs="FrankRuehl"/>
          <w:sz w:val="2"/>
          <w:szCs w:val="2"/>
          <w:shd w:val="clear" w:color="auto" w:fill="FFFF99"/>
          <w:rtl/>
        </w:rPr>
      </w:pPr>
      <w:r w:rsidRPr="007B434F">
        <w:rPr>
          <w:rStyle w:val="default"/>
          <w:rFonts w:ascii="FrankRuehl" w:hAnsi="FrankRuehl" w:cs="FrankRuehl" w:hint="cs"/>
          <w:b/>
          <w:bCs/>
          <w:vanish/>
          <w:sz w:val="16"/>
          <w:szCs w:val="20"/>
          <w:shd w:val="clear" w:color="auto" w:fill="FFFF99"/>
          <w:rtl/>
        </w:rPr>
        <w:t>הוספת הגדרת "</w:t>
      </w:r>
      <w:r w:rsidR="007B434F" w:rsidRPr="007B434F">
        <w:rPr>
          <w:rStyle w:val="default"/>
          <w:rFonts w:ascii="FrankRuehl" w:hAnsi="FrankRuehl" w:cs="FrankRuehl" w:hint="cs"/>
          <w:b/>
          <w:bCs/>
          <w:vanish/>
          <w:sz w:val="16"/>
          <w:szCs w:val="20"/>
          <w:shd w:val="clear" w:color="auto" w:fill="FFFF99"/>
          <w:rtl/>
        </w:rPr>
        <w:t xml:space="preserve">אישור על תוצאה שלילית בבדיקת קורונה שבוצעה בשיטת </w:t>
      </w:r>
      <w:r w:rsidR="007B434F" w:rsidRPr="007B434F">
        <w:rPr>
          <w:rStyle w:val="default"/>
          <w:rFonts w:ascii="FrankRuehl" w:hAnsi="FrankRuehl" w:cs="FrankRuehl"/>
          <w:b/>
          <w:bCs/>
          <w:vanish/>
          <w:sz w:val="16"/>
          <w:szCs w:val="20"/>
          <w:shd w:val="clear" w:color="auto" w:fill="FFFF99"/>
        </w:rPr>
        <w:t>PCR</w:t>
      </w:r>
      <w:r w:rsidRPr="007B434F">
        <w:rPr>
          <w:rStyle w:val="default"/>
          <w:rFonts w:ascii="FrankRuehl" w:hAnsi="FrankRuehl" w:cs="FrankRuehl" w:hint="cs"/>
          <w:b/>
          <w:bCs/>
          <w:vanish/>
          <w:sz w:val="16"/>
          <w:szCs w:val="20"/>
          <w:shd w:val="clear" w:color="auto" w:fill="FFFF99"/>
          <w:rtl/>
        </w:rPr>
        <w:t>"</w:t>
      </w:r>
      <w:bookmarkEnd w:id="4"/>
    </w:p>
    <w:p w14:paraId="10A56887" w14:textId="77777777" w:rsidR="00680341" w:rsidRDefault="00680341" w:rsidP="00BB1DB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"אישור תו ירוק" </w:t>
      </w:r>
      <w:r>
        <w:rPr>
          <w:rStyle w:val="default"/>
          <w:rFonts w:cs="FrankRuehl"/>
          <w:rtl/>
        </w:rPr>
        <w:t>–</w:t>
      </w:r>
      <w:r>
        <w:rPr>
          <w:rStyle w:val="default"/>
          <w:rFonts w:cs="FrankRuehl" w:hint="cs"/>
          <w:rtl/>
        </w:rPr>
        <w:t xml:space="preserve"> כהגדרתו בתקנות הגבלת פעילות;</w:t>
      </w:r>
    </w:p>
    <w:p w14:paraId="34A7C13C" w14:textId="77777777" w:rsidR="00680341" w:rsidRDefault="00680341" w:rsidP="00BB1DB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"בדיקת קורונה" </w:t>
      </w:r>
      <w:r>
        <w:rPr>
          <w:rStyle w:val="default"/>
          <w:rFonts w:cs="FrankRuehl"/>
          <w:rtl/>
        </w:rPr>
        <w:t>–</w:t>
      </w:r>
      <w:r>
        <w:rPr>
          <w:rStyle w:val="default"/>
          <w:rFonts w:cs="FrankRuehl" w:hint="cs"/>
          <w:rtl/>
        </w:rPr>
        <w:t xml:space="preserve"> בדיקה כהגדרתה בצו בידוד בית;</w:t>
      </w:r>
    </w:p>
    <w:p w14:paraId="22ACF9DD" w14:textId="77777777" w:rsidR="0051347D" w:rsidRDefault="0051347D" w:rsidP="0051347D">
      <w:pPr>
        <w:pStyle w:val="P00"/>
        <w:spacing w:before="72"/>
        <w:ind w:left="0" w:right="1134"/>
        <w:rPr>
          <w:rStyle w:val="default"/>
          <w:rFonts w:ascii="FrankRuehl" w:hAnsi="FrankRuehl" w:cs="FrankRuehl"/>
          <w:rtl/>
        </w:rPr>
      </w:pPr>
      <w:r w:rsidRPr="0051347D">
        <w:rPr>
          <w:rFonts w:ascii="FrankRuehl" w:hAnsi="FrankRuehl"/>
          <w:sz w:val="26"/>
          <w:rtl/>
          <w:lang w:eastAsia="en-US"/>
        </w:rPr>
        <w:pict w14:anchorId="42DE142A">
          <v:shape id="_x0000_s2201" type="#_x0000_t202" style="position:absolute;left:0;text-align:left;margin-left:466.3pt;margin-top:7.1pt;width:75.95pt;height:11.55pt;z-index:251658752" filled="f" stroked="f">
            <v:textbox inset="1mm,0,1mm,0">
              <w:txbxContent>
                <w:p w14:paraId="3D0FE9BD" w14:textId="77777777" w:rsidR="0051347D" w:rsidRDefault="0051347D" w:rsidP="0051347D">
                  <w:pPr>
                    <w:spacing w:line="160" w:lineRule="exact"/>
                    <w:jc w:val="left"/>
                    <w:rPr>
                      <w:rFonts w:cs="Miriam" w:hint="cs"/>
                      <w:sz w:val="18"/>
                      <w:szCs w:val="18"/>
                      <w:rtl/>
                    </w:rPr>
                  </w:pPr>
                  <w:r>
                    <w:rPr>
                      <w:rFonts w:cs="Miriam" w:hint="cs"/>
                      <w:sz w:val="18"/>
                      <w:szCs w:val="18"/>
                      <w:rtl/>
                    </w:rPr>
                    <w:t>כללים תשפ"ב-2022</w:t>
                  </w:r>
                </w:p>
              </w:txbxContent>
            </v:textbox>
            <w10:wrap anchorx="page"/>
          </v:shape>
        </w:pict>
      </w:r>
      <w:r w:rsidRPr="0051347D">
        <w:rPr>
          <w:rFonts w:ascii="FrankRuehl" w:hAnsi="FrankRuehl"/>
          <w:sz w:val="26"/>
          <w:rtl/>
        </w:rPr>
        <w:tab/>
      </w:r>
      <w:r w:rsidRPr="0051347D">
        <w:rPr>
          <w:rStyle w:val="default"/>
          <w:rFonts w:ascii="FrankRuehl" w:hAnsi="FrankRuehl" w:cs="FrankRuehl"/>
          <w:rtl/>
        </w:rPr>
        <w:t>"</w:t>
      </w:r>
      <w:r w:rsidR="007B434F">
        <w:rPr>
          <w:rStyle w:val="default"/>
          <w:rFonts w:ascii="FrankRuehl" w:hAnsi="FrankRuehl" w:cs="FrankRuehl" w:hint="cs"/>
          <w:rtl/>
        </w:rPr>
        <w:t xml:space="preserve">בדיקת קורונה מיידית לשימוש ביתי" </w:t>
      </w:r>
      <w:r w:rsidR="007B434F">
        <w:rPr>
          <w:rStyle w:val="default"/>
          <w:rFonts w:ascii="FrankRuehl" w:hAnsi="FrankRuehl" w:cs="FrankRuehl"/>
          <w:rtl/>
        </w:rPr>
        <w:t>–</w:t>
      </w:r>
      <w:r w:rsidR="007B434F">
        <w:rPr>
          <w:rStyle w:val="default"/>
          <w:rFonts w:ascii="FrankRuehl" w:hAnsi="FrankRuehl" w:cs="FrankRuehl" w:hint="cs"/>
          <w:rtl/>
        </w:rPr>
        <w:t xml:space="preserve"> כהגדרתה בצו בידוד בית</w:t>
      </w:r>
      <w:r w:rsidRPr="0051347D">
        <w:rPr>
          <w:rStyle w:val="default"/>
          <w:rFonts w:ascii="FrankRuehl" w:hAnsi="FrankRuehl" w:cs="FrankRuehl"/>
          <w:rtl/>
        </w:rPr>
        <w:t>;</w:t>
      </w:r>
    </w:p>
    <w:p w14:paraId="60FA61E2" w14:textId="77777777" w:rsidR="0051347D" w:rsidRPr="007B434F" w:rsidRDefault="0051347D" w:rsidP="0051347D">
      <w:pPr>
        <w:pStyle w:val="P00"/>
        <w:spacing w:before="0"/>
        <w:ind w:left="0" w:right="1134"/>
        <w:rPr>
          <w:rStyle w:val="default"/>
          <w:rFonts w:ascii="FrankRuehl" w:hAnsi="FrankRuehl" w:cs="FrankRuehl"/>
          <w:vanish/>
          <w:color w:val="FF0000"/>
          <w:szCs w:val="20"/>
          <w:shd w:val="clear" w:color="auto" w:fill="FFFF99"/>
          <w:rtl/>
        </w:rPr>
      </w:pPr>
      <w:bookmarkStart w:id="5" w:name="Rov11"/>
      <w:r w:rsidRPr="007B434F">
        <w:rPr>
          <w:rStyle w:val="default"/>
          <w:rFonts w:ascii="FrankRuehl" w:hAnsi="FrankRuehl" w:cs="FrankRuehl" w:hint="cs"/>
          <w:vanish/>
          <w:color w:val="FF0000"/>
          <w:szCs w:val="20"/>
          <w:shd w:val="clear" w:color="auto" w:fill="FFFF99"/>
          <w:rtl/>
        </w:rPr>
        <w:t>מיום 31.1.2022</w:t>
      </w:r>
    </w:p>
    <w:p w14:paraId="008A09B3" w14:textId="77777777" w:rsidR="0051347D" w:rsidRPr="007B434F" w:rsidRDefault="0051347D" w:rsidP="0051347D">
      <w:pPr>
        <w:pStyle w:val="P00"/>
        <w:spacing w:before="0"/>
        <w:ind w:left="0" w:right="1134"/>
        <w:rPr>
          <w:rStyle w:val="default"/>
          <w:rFonts w:ascii="FrankRuehl" w:hAnsi="FrankRuehl" w:cs="FrankRuehl"/>
          <w:b/>
          <w:bCs/>
          <w:vanish/>
          <w:szCs w:val="20"/>
          <w:shd w:val="clear" w:color="auto" w:fill="FFFF99"/>
          <w:rtl/>
        </w:rPr>
      </w:pPr>
      <w:r w:rsidRPr="007B434F">
        <w:rPr>
          <w:rStyle w:val="default"/>
          <w:rFonts w:ascii="FrankRuehl" w:hAnsi="FrankRuehl" w:cs="FrankRuehl" w:hint="cs"/>
          <w:b/>
          <w:bCs/>
          <w:vanish/>
          <w:szCs w:val="20"/>
          <w:shd w:val="clear" w:color="auto" w:fill="FFFF99"/>
          <w:rtl/>
        </w:rPr>
        <w:t>כללים תשפ"ב-2022</w:t>
      </w:r>
    </w:p>
    <w:p w14:paraId="4AA2CF66" w14:textId="77777777" w:rsidR="0051347D" w:rsidRPr="007B434F" w:rsidRDefault="0051347D" w:rsidP="0051347D">
      <w:pPr>
        <w:pStyle w:val="P00"/>
        <w:spacing w:before="0"/>
        <w:ind w:left="0" w:right="1134"/>
        <w:rPr>
          <w:rStyle w:val="default"/>
          <w:rFonts w:ascii="FrankRuehl" w:hAnsi="FrankRuehl" w:cs="FrankRuehl"/>
          <w:vanish/>
          <w:szCs w:val="20"/>
          <w:shd w:val="clear" w:color="auto" w:fill="FFFF99"/>
          <w:rtl/>
        </w:rPr>
      </w:pPr>
      <w:hyperlink r:id="rId10" w:history="1">
        <w:r w:rsidRPr="007B434F">
          <w:rPr>
            <w:rStyle w:val="Hyperlink"/>
            <w:rFonts w:ascii="FrankRuehl" w:hAnsi="FrankRuehl" w:hint="cs"/>
            <w:vanish/>
            <w:szCs w:val="20"/>
            <w:shd w:val="clear" w:color="auto" w:fill="FFFF99"/>
            <w:rtl/>
          </w:rPr>
          <w:t>ק"ת תשפ"ב מס' 9958</w:t>
        </w:r>
      </w:hyperlink>
      <w:r w:rsidRPr="007B434F">
        <w:rPr>
          <w:rStyle w:val="default"/>
          <w:rFonts w:ascii="FrankRuehl" w:hAnsi="FrankRuehl" w:cs="FrankRuehl"/>
          <w:vanish/>
          <w:szCs w:val="20"/>
          <w:shd w:val="clear" w:color="auto" w:fill="FFFF99"/>
          <w:rtl/>
        </w:rPr>
        <w:t xml:space="preserve"> מיום </w:t>
      </w:r>
      <w:r w:rsidRPr="007B434F">
        <w:rPr>
          <w:rStyle w:val="default"/>
          <w:rFonts w:ascii="FrankRuehl" w:hAnsi="FrankRuehl" w:cs="FrankRuehl" w:hint="cs"/>
          <w:vanish/>
          <w:szCs w:val="20"/>
          <w:shd w:val="clear" w:color="auto" w:fill="FFFF99"/>
          <w:rtl/>
        </w:rPr>
        <w:t>31.1.2022</w:t>
      </w:r>
      <w:r w:rsidRPr="007B434F">
        <w:rPr>
          <w:rStyle w:val="default"/>
          <w:rFonts w:ascii="FrankRuehl" w:hAnsi="FrankRuehl" w:cs="FrankRuehl"/>
          <w:vanish/>
          <w:szCs w:val="20"/>
          <w:shd w:val="clear" w:color="auto" w:fill="FFFF99"/>
          <w:rtl/>
        </w:rPr>
        <w:t xml:space="preserve"> עמ' </w:t>
      </w:r>
      <w:r w:rsidRPr="007B434F">
        <w:rPr>
          <w:rStyle w:val="default"/>
          <w:rFonts w:ascii="FrankRuehl" w:hAnsi="FrankRuehl" w:cs="FrankRuehl" w:hint="cs"/>
          <w:vanish/>
          <w:szCs w:val="20"/>
          <w:shd w:val="clear" w:color="auto" w:fill="FFFF99"/>
          <w:rtl/>
        </w:rPr>
        <w:t>1864</w:t>
      </w:r>
    </w:p>
    <w:p w14:paraId="62FB5ECF" w14:textId="77777777" w:rsidR="0051347D" w:rsidRPr="007B434F" w:rsidRDefault="0051347D" w:rsidP="007B434F">
      <w:pPr>
        <w:pStyle w:val="P00"/>
        <w:spacing w:before="0"/>
        <w:ind w:left="0" w:right="1134"/>
        <w:rPr>
          <w:rStyle w:val="default"/>
          <w:rFonts w:ascii="FrankRuehl" w:hAnsi="FrankRuehl" w:cs="FrankRuehl"/>
          <w:sz w:val="2"/>
          <w:szCs w:val="2"/>
          <w:shd w:val="clear" w:color="auto" w:fill="FFFF99"/>
          <w:rtl/>
        </w:rPr>
      </w:pPr>
      <w:r w:rsidRPr="007B434F">
        <w:rPr>
          <w:rStyle w:val="default"/>
          <w:rFonts w:ascii="FrankRuehl" w:hAnsi="FrankRuehl" w:cs="FrankRuehl" w:hint="cs"/>
          <w:b/>
          <w:bCs/>
          <w:vanish/>
          <w:szCs w:val="20"/>
          <w:shd w:val="clear" w:color="auto" w:fill="FFFF99"/>
          <w:rtl/>
        </w:rPr>
        <w:t>הוספת הגדרת "</w:t>
      </w:r>
      <w:r w:rsidR="007B434F" w:rsidRPr="007B434F">
        <w:rPr>
          <w:rStyle w:val="default"/>
          <w:rFonts w:ascii="FrankRuehl" w:hAnsi="FrankRuehl" w:cs="FrankRuehl" w:hint="cs"/>
          <w:b/>
          <w:bCs/>
          <w:vanish/>
          <w:szCs w:val="20"/>
          <w:shd w:val="clear" w:color="auto" w:fill="FFFF99"/>
          <w:rtl/>
        </w:rPr>
        <w:t>בדיקת קורונה מיידית לשימוש ביתי</w:t>
      </w:r>
      <w:r w:rsidRPr="007B434F">
        <w:rPr>
          <w:rStyle w:val="default"/>
          <w:rFonts w:ascii="FrankRuehl" w:hAnsi="FrankRuehl" w:cs="FrankRuehl" w:hint="cs"/>
          <w:b/>
          <w:bCs/>
          <w:vanish/>
          <w:szCs w:val="20"/>
          <w:shd w:val="clear" w:color="auto" w:fill="FFFF99"/>
          <w:rtl/>
        </w:rPr>
        <w:t>"</w:t>
      </w:r>
      <w:bookmarkEnd w:id="5"/>
    </w:p>
    <w:p w14:paraId="60711FF0" w14:textId="77777777" w:rsidR="00680341" w:rsidRDefault="00680341" w:rsidP="00BB1DB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הסמכויות" </w:t>
      </w:r>
      <w:r>
        <w:rPr>
          <w:rStyle w:val="default"/>
          <w:rFonts w:cs="FrankRuehl"/>
          <w:rtl/>
        </w:rPr>
        <w:t>–</w:t>
      </w:r>
      <w:r>
        <w:rPr>
          <w:rStyle w:val="default"/>
          <w:rFonts w:cs="FrankRuehl" w:hint="cs"/>
          <w:rtl/>
        </w:rPr>
        <w:t xml:space="preserve"> חוק סמכויות מיוחדות להתמודדות עם נגיף הקורונה החדש (הוראת שעה), התש"ף-2020;</w:t>
      </w:r>
    </w:p>
    <w:p w14:paraId="6EE313E0" w14:textId="77777777" w:rsidR="00BB1DB6" w:rsidRDefault="00BB1DB6" w:rsidP="00BB1DB6">
      <w:pPr>
        <w:pStyle w:val="P00"/>
        <w:spacing w:before="72"/>
        <w:ind w:left="0" w:right="1134"/>
        <w:rPr>
          <w:rStyle w:val="default"/>
          <w:rFonts w:cs="FrankRuehl" w:hint="cs"/>
          <w:rtl/>
        </w:rPr>
      </w:pPr>
      <w:r>
        <w:rPr>
          <w:rStyle w:val="default"/>
          <w:rFonts w:cs="FrankRuehl" w:hint="cs"/>
          <w:rtl/>
        </w:rPr>
        <w:tab/>
        <w:t>"</w:t>
      </w:r>
      <w:r w:rsidR="00680341">
        <w:rPr>
          <w:rStyle w:val="default"/>
          <w:rFonts w:cs="FrankRuehl" w:hint="cs"/>
          <w:rtl/>
        </w:rPr>
        <w:t xml:space="preserve">מחלים" </w:t>
      </w:r>
      <w:r w:rsidR="00680341">
        <w:rPr>
          <w:rStyle w:val="default"/>
          <w:rFonts w:cs="FrankRuehl"/>
          <w:rtl/>
        </w:rPr>
        <w:t>–</w:t>
      </w:r>
      <w:r w:rsidR="00680341">
        <w:rPr>
          <w:rStyle w:val="default"/>
          <w:rFonts w:cs="FrankRuehl" w:hint="cs"/>
          <w:rtl/>
        </w:rPr>
        <w:t xml:space="preserve"> כהגדרתו בצו בידוד בית</w:t>
      </w:r>
      <w:r>
        <w:rPr>
          <w:rStyle w:val="default"/>
          <w:rFonts w:cs="FrankRuehl" w:hint="cs"/>
          <w:rtl/>
        </w:rPr>
        <w:t>;</w:t>
      </w:r>
    </w:p>
    <w:p w14:paraId="187E627A" w14:textId="77777777" w:rsidR="00BB1DB6" w:rsidRDefault="00BB1DB6" w:rsidP="00BB1DB6">
      <w:pPr>
        <w:pStyle w:val="P00"/>
        <w:spacing w:before="72"/>
        <w:ind w:left="0" w:right="1134"/>
        <w:rPr>
          <w:rStyle w:val="default"/>
          <w:rFonts w:cs="FrankRuehl" w:hint="cs"/>
          <w:rtl/>
        </w:rPr>
      </w:pPr>
      <w:r>
        <w:rPr>
          <w:rStyle w:val="default"/>
          <w:rFonts w:cs="FrankRuehl" w:hint="cs"/>
          <w:rtl/>
        </w:rPr>
        <w:tab/>
        <w:t>"</w:t>
      </w:r>
      <w:r w:rsidR="00680341">
        <w:rPr>
          <w:rStyle w:val="default"/>
          <w:rFonts w:cs="FrankRuehl" w:hint="cs"/>
          <w:rtl/>
        </w:rPr>
        <w:t xml:space="preserve">נגיף הקורונה" </w:t>
      </w:r>
      <w:r w:rsidR="00680341">
        <w:rPr>
          <w:rStyle w:val="default"/>
          <w:rFonts w:cs="FrankRuehl"/>
          <w:rtl/>
        </w:rPr>
        <w:t>–</w:t>
      </w:r>
      <w:r w:rsidR="00680341">
        <w:rPr>
          <w:rStyle w:val="default"/>
          <w:rFonts w:cs="FrankRuehl" w:hint="cs"/>
          <w:rtl/>
        </w:rPr>
        <w:t xml:space="preserve"> נגיף הקורונה החדש 2019 (</w:t>
      </w:r>
      <w:r w:rsidR="00680341">
        <w:rPr>
          <w:rStyle w:val="default"/>
          <w:rFonts w:cs="FrankRuehl"/>
        </w:rPr>
        <w:t>Novel Coronavirus 2019–nCoV</w:t>
      </w:r>
      <w:r w:rsidR="00680341">
        <w:rPr>
          <w:rStyle w:val="default"/>
          <w:rFonts w:cs="FrankRuehl" w:hint="cs"/>
          <w:rtl/>
        </w:rPr>
        <w:t>)</w:t>
      </w:r>
      <w:r>
        <w:rPr>
          <w:rStyle w:val="default"/>
          <w:rFonts w:cs="FrankRuehl" w:hint="cs"/>
          <w:rtl/>
        </w:rPr>
        <w:t>;</w:t>
      </w:r>
    </w:p>
    <w:p w14:paraId="43949D97" w14:textId="77777777" w:rsidR="00BB1DB6" w:rsidRDefault="00BB1DB6" w:rsidP="00BB1DB6">
      <w:pPr>
        <w:pStyle w:val="P00"/>
        <w:spacing w:before="72"/>
        <w:ind w:left="0" w:right="1134"/>
        <w:rPr>
          <w:rStyle w:val="default"/>
          <w:rFonts w:cs="FrankRuehl"/>
          <w:rtl/>
        </w:rPr>
      </w:pPr>
      <w:r>
        <w:rPr>
          <w:rStyle w:val="default"/>
          <w:rFonts w:cs="FrankRuehl" w:hint="cs"/>
          <w:rtl/>
        </w:rPr>
        <w:tab/>
        <w:t>"</w:t>
      </w:r>
      <w:r w:rsidR="00680341">
        <w:rPr>
          <w:rStyle w:val="default"/>
          <w:rFonts w:cs="FrankRuehl" w:hint="cs"/>
          <w:rtl/>
        </w:rPr>
        <w:t xml:space="preserve">עבודה בסיכון מוגבר" </w:t>
      </w:r>
      <w:r w:rsidR="00680341">
        <w:rPr>
          <w:rStyle w:val="default"/>
          <w:rFonts w:cs="FrankRuehl"/>
          <w:rtl/>
        </w:rPr>
        <w:t>–</w:t>
      </w:r>
      <w:r w:rsidR="00680341">
        <w:rPr>
          <w:rStyle w:val="default"/>
          <w:rFonts w:cs="FrankRuehl" w:hint="cs"/>
          <w:rtl/>
        </w:rPr>
        <w:t xml:space="preserve"> עבודה שהיא אחת מאלה:</w:t>
      </w:r>
    </w:p>
    <w:p w14:paraId="376E7755" w14:textId="77777777" w:rsidR="00680341" w:rsidRDefault="00680341" w:rsidP="0068034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עבודה שעיקרה או חלק מהותי ממנה הוא עם אוכלוסייה הנמצאת בסיכון גבוה להידבק בנגיף הקורונה או לחלות במחלה קשה אם תידבק בנגיף הקורונה;</w:t>
      </w:r>
    </w:p>
    <w:p w14:paraId="23E4CAAD" w14:textId="77777777" w:rsidR="00680341" w:rsidRDefault="00680341" w:rsidP="0068034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עבודה שעיקרה או חלק מהותי ממנה הוא עם ילדים שאינם בני חיסון או שאינם מחוסנים;</w:t>
      </w:r>
    </w:p>
    <w:p w14:paraId="1B401DAD" w14:textId="77777777" w:rsidR="00680341" w:rsidRDefault="00680341" w:rsidP="00680341">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עבודה במקומות שניתן לפתוח לציבור הרחב בכפוף לתנאי התו הירוק כפי שנקבעו בתקנות הגבלת פעילות;</w:t>
      </w:r>
    </w:p>
    <w:p w14:paraId="05BF2CA0" w14:textId="77777777" w:rsidR="00BB1DB6" w:rsidRDefault="00BB1DB6" w:rsidP="00BB1DB6">
      <w:pPr>
        <w:pStyle w:val="P00"/>
        <w:spacing w:before="72"/>
        <w:ind w:left="0" w:right="1134"/>
        <w:rPr>
          <w:rStyle w:val="default"/>
          <w:rFonts w:cs="FrankRuehl" w:hint="cs"/>
          <w:rtl/>
        </w:rPr>
      </w:pPr>
      <w:r>
        <w:rPr>
          <w:rStyle w:val="default"/>
          <w:rFonts w:cs="FrankRuehl" w:hint="cs"/>
          <w:rtl/>
        </w:rPr>
        <w:tab/>
        <w:t>"</w:t>
      </w:r>
      <w:r w:rsidR="00680341">
        <w:rPr>
          <w:rStyle w:val="default"/>
          <w:rFonts w:cs="FrankRuehl" w:hint="cs"/>
          <w:rtl/>
        </w:rPr>
        <w:t xml:space="preserve">עבודה בעלת מאפיינים מגבירי סיכון" </w:t>
      </w:r>
      <w:r w:rsidR="00680341">
        <w:rPr>
          <w:rStyle w:val="default"/>
          <w:rFonts w:cs="FrankRuehl"/>
          <w:rtl/>
        </w:rPr>
        <w:t>–</w:t>
      </w:r>
      <w:r w:rsidR="00680341">
        <w:rPr>
          <w:rStyle w:val="default"/>
          <w:rFonts w:cs="FrankRuehl" w:hint="cs"/>
          <w:rtl/>
        </w:rPr>
        <w:t xml:space="preserve"> עבודה בחללים סגורים המאופיינת בריבוי מגעים בין אנשים במקום העבודה או בשהייה ממושכת משותפת של אנשים בחלל עבודה משותף, או בקרבה גופנית גבוהה לאנשים במהלך העבודה, או תוך מגע עם מזון ומשקה המוגשים לזולת, או תוך מגע אפשרי בהפרשות הזולת</w:t>
      </w:r>
      <w:r>
        <w:rPr>
          <w:rStyle w:val="default"/>
          <w:rFonts w:cs="FrankRuehl" w:hint="cs"/>
          <w:rtl/>
        </w:rPr>
        <w:t>;</w:t>
      </w:r>
    </w:p>
    <w:p w14:paraId="121FA123" w14:textId="77777777" w:rsidR="00BB1DB6" w:rsidRDefault="00BB1DB6" w:rsidP="00BB1DB6">
      <w:pPr>
        <w:pStyle w:val="P00"/>
        <w:spacing w:before="72"/>
        <w:ind w:left="0" w:right="1134"/>
        <w:rPr>
          <w:rStyle w:val="default"/>
          <w:rFonts w:cs="FrankRuehl"/>
          <w:rtl/>
        </w:rPr>
      </w:pPr>
      <w:r>
        <w:rPr>
          <w:rStyle w:val="default"/>
          <w:rFonts w:cs="FrankRuehl" w:hint="cs"/>
          <w:rtl/>
        </w:rPr>
        <w:tab/>
        <w:t>"</w:t>
      </w:r>
      <w:r w:rsidR="00680341">
        <w:rPr>
          <w:rStyle w:val="default"/>
          <w:rFonts w:cs="FrankRuehl" w:hint="cs"/>
          <w:rtl/>
        </w:rPr>
        <w:t xml:space="preserve">צו בידוד בית" </w:t>
      </w:r>
      <w:r w:rsidR="00680341">
        <w:rPr>
          <w:rStyle w:val="default"/>
          <w:rFonts w:cs="FrankRuehl"/>
          <w:rtl/>
        </w:rPr>
        <w:t>–</w:t>
      </w:r>
      <w:r w:rsidR="00680341">
        <w:rPr>
          <w:rStyle w:val="default"/>
          <w:rFonts w:cs="FrankRuehl" w:hint="cs"/>
          <w:rtl/>
        </w:rPr>
        <w:t xml:space="preserve"> צו בריאות העם (נגיף הקורונה החדש) (בידוד בית והוראות שונות) (הוראת שעה), התש"ף-2020</w:t>
      </w:r>
      <w:r>
        <w:rPr>
          <w:rStyle w:val="default"/>
          <w:rFonts w:cs="FrankRuehl" w:hint="cs"/>
          <w:rtl/>
        </w:rPr>
        <w:t>;</w:t>
      </w:r>
    </w:p>
    <w:p w14:paraId="6275793B" w14:textId="77777777" w:rsidR="00BB1DB6" w:rsidRDefault="007B434F" w:rsidP="007B434F">
      <w:pPr>
        <w:pStyle w:val="P00"/>
        <w:spacing w:before="72"/>
        <w:ind w:left="0" w:right="1134"/>
        <w:rPr>
          <w:rStyle w:val="default"/>
          <w:rFonts w:cs="FrankRuehl"/>
          <w:rtl/>
        </w:rPr>
      </w:pPr>
      <w:r w:rsidRPr="0051347D">
        <w:rPr>
          <w:rFonts w:ascii="FrankRuehl" w:hAnsi="FrankRuehl"/>
          <w:sz w:val="26"/>
          <w:rtl/>
          <w:lang w:eastAsia="en-US"/>
        </w:rPr>
        <w:pict w14:anchorId="5CB8742F">
          <v:shape id="_x0000_s2203" type="#_x0000_t202" style="position:absolute;left:0;text-align:left;margin-left:466.3pt;margin-top:7.1pt;width:75.95pt;height:11.55pt;z-index:251660800" filled="f" stroked="f">
            <v:textbox inset="1mm,0,1mm,0">
              <w:txbxContent>
                <w:p w14:paraId="1EF47818" w14:textId="77777777" w:rsidR="007B434F" w:rsidRDefault="007B434F" w:rsidP="007B434F">
                  <w:pPr>
                    <w:spacing w:line="160" w:lineRule="exact"/>
                    <w:jc w:val="left"/>
                    <w:rPr>
                      <w:rFonts w:cs="Miriam" w:hint="cs"/>
                      <w:sz w:val="18"/>
                      <w:szCs w:val="18"/>
                      <w:rtl/>
                    </w:rPr>
                  </w:pPr>
                  <w:r>
                    <w:rPr>
                      <w:rFonts w:cs="Miriam" w:hint="cs"/>
                      <w:sz w:val="18"/>
                      <w:szCs w:val="18"/>
                      <w:rtl/>
                    </w:rPr>
                    <w:t>כללים תשפ"ב-2022</w:t>
                  </w:r>
                </w:p>
              </w:txbxContent>
            </v:textbox>
            <w10:wrap anchorx="page"/>
          </v:shape>
        </w:pict>
      </w:r>
      <w:r w:rsidRPr="0051347D">
        <w:rPr>
          <w:rFonts w:ascii="FrankRuehl" w:hAnsi="FrankRuehl"/>
          <w:sz w:val="26"/>
          <w:rtl/>
        </w:rPr>
        <w:tab/>
      </w:r>
      <w:r w:rsidRPr="0051347D">
        <w:rPr>
          <w:rStyle w:val="default"/>
          <w:rFonts w:ascii="FrankRuehl" w:hAnsi="FrankRuehl" w:cs="FrankRuehl"/>
          <w:rtl/>
        </w:rPr>
        <w:t>"</w:t>
      </w:r>
      <w:r w:rsidR="00680341">
        <w:rPr>
          <w:rStyle w:val="default"/>
          <w:rFonts w:cs="FrankRuehl" w:hint="cs"/>
          <w:rtl/>
        </w:rPr>
        <w:t xml:space="preserve">ציבור שמנוע מלהתחסן" </w:t>
      </w:r>
      <w:r w:rsidR="00680341">
        <w:rPr>
          <w:rStyle w:val="default"/>
          <w:rFonts w:cs="FrankRuehl"/>
          <w:rtl/>
        </w:rPr>
        <w:t>–</w:t>
      </w:r>
      <w:r w:rsidR="00680341">
        <w:rPr>
          <w:rStyle w:val="default"/>
          <w:rFonts w:cs="FrankRuehl" w:hint="cs"/>
          <w:rtl/>
        </w:rPr>
        <w:t xml:space="preserve"> </w:t>
      </w:r>
      <w:r>
        <w:rPr>
          <w:rStyle w:val="default"/>
          <w:rFonts w:cs="FrankRuehl" w:hint="cs"/>
          <w:rtl/>
        </w:rPr>
        <w:t>(נמחקה)</w:t>
      </w:r>
      <w:r w:rsidR="00680341">
        <w:rPr>
          <w:rStyle w:val="default"/>
          <w:rFonts w:cs="FrankRuehl" w:hint="cs"/>
          <w:rtl/>
        </w:rPr>
        <w:t>;</w:t>
      </w:r>
    </w:p>
    <w:p w14:paraId="4FB8AB24" w14:textId="77777777" w:rsidR="007B434F" w:rsidRPr="007B434F" w:rsidRDefault="007B434F" w:rsidP="007B434F">
      <w:pPr>
        <w:pStyle w:val="P00"/>
        <w:spacing w:before="0"/>
        <w:ind w:left="0" w:right="1134"/>
        <w:rPr>
          <w:rStyle w:val="default"/>
          <w:rFonts w:ascii="FrankRuehl" w:hAnsi="FrankRuehl" w:cs="FrankRuehl"/>
          <w:vanish/>
          <w:color w:val="FF0000"/>
          <w:szCs w:val="20"/>
          <w:shd w:val="clear" w:color="auto" w:fill="FFFF99"/>
          <w:rtl/>
        </w:rPr>
      </w:pPr>
      <w:bookmarkStart w:id="6" w:name="Rov12"/>
      <w:r w:rsidRPr="007B434F">
        <w:rPr>
          <w:rStyle w:val="default"/>
          <w:rFonts w:ascii="FrankRuehl" w:hAnsi="FrankRuehl" w:cs="FrankRuehl" w:hint="cs"/>
          <w:vanish/>
          <w:color w:val="FF0000"/>
          <w:szCs w:val="20"/>
          <w:shd w:val="clear" w:color="auto" w:fill="FFFF99"/>
          <w:rtl/>
        </w:rPr>
        <w:t>מיום 31.1.2022</w:t>
      </w:r>
    </w:p>
    <w:p w14:paraId="7A8A74B1" w14:textId="77777777" w:rsidR="007B434F" w:rsidRPr="007B434F" w:rsidRDefault="007B434F" w:rsidP="007B434F">
      <w:pPr>
        <w:pStyle w:val="P00"/>
        <w:spacing w:before="0"/>
        <w:ind w:left="0" w:right="1134"/>
        <w:rPr>
          <w:rStyle w:val="default"/>
          <w:rFonts w:ascii="FrankRuehl" w:hAnsi="FrankRuehl" w:cs="FrankRuehl"/>
          <w:b/>
          <w:bCs/>
          <w:vanish/>
          <w:szCs w:val="20"/>
          <w:shd w:val="clear" w:color="auto" w:fill="FFFF99"/>
          <w:rtl/>
        </w:rPr>
      </w:pPr>
      <w:r w:rsidRPr="007B434F">
        <w:rPr>
          <w:rStyle w:val="default"/>
          <w:rFonts w:ascii="FrankRuehl" w:hAnsi="FrankRuehl" w:cs="FrankRuehl" w:hint="cs"/>
          <w:b/>
          <w:bCs/>
          <w:vanish/>
          <w:szCs w:val="20"/>
          <w:shd w:val="clear" w:color="auto" w:fill="FFFF99"/>
          <w:rtl/>
        </w:rPr>
        <w:t>כללים תשפ"ב-2022</w:t>
      </w:r>
    </w:p>
    <w:p w14:paraId="2CABAABB" w14:textId="77777777" w:rsidR="007B434F" w:rsidRPr="007B434F" w:rsidRDefault="007B434F" w:rsidP="007B434F">
      <w:pPr>
        <w:pStyle w:val="P00"/>
        <w:spacing w:before="0"/>
        <w:ind w:left="0" w:right="1134"/>
        <w:rPr>
          <w:rStyle w:val="default"/>
          <w:rFonts w:ascii="FrankRuehl" w:hAnsi="FrankRuehl" w:cs="FrankRuehl"/>
          <w:vanish/>
          <w:szCs w:val="20"/>
          <w:shd w:val="clear" w:color="auto" w:fill="FFFF99"/>
          <w:rtl/>
        </w:rPr>
      </w:pPr>
      <w:hyperlink r:id="rId11" w:history="1">
        <w:r w:rsidRPr="007B434F">
          <w:rPr>
            <w:rStyle w:val="Hyperlink"/>
            <w:rFonts w:ascii="FrankRuehl" w:hAnsi="FrankRuehl" w:hint="cs"/>
            <w:vanish/>
            <w:szCs w:val="20"/>
            <w:shd w:val="clear" w:color="auto" w:fill="FFFF99"/>
            <w:rtl/>
          </w:rPr>
          <w:t>ק"ת תשפ"ב מס' 9958</w:t>
        </w:r>
      </w:hyperlink>
      <w:r w:rsidRPr="007B434F">
        <w:rPr>
          <w:rStyle w:val="default"/>
          <w:rFonts w:ascii="FrankRuehl" w:hAnsi="FrankRuehl" w:cs="FrankRuehl"/>
          <w:vanish/>
          <w:szCs w:val="20"/>
          <w:shd w:val="clear" w:color="auto" w:fill="FFFF99"/>
          <w:rtl/>
        </w:rPr>
        <w:t xml:space="preserve"> מיום </w:t>
      </w:r>
      <w:r w:rsidRPr="007B434F">
        <w:rPr>
          <w:rStyle w:val="default"/>
          <w:rFonts w:ascii="FrankRuehl" w:hAnsi="FrankRuehl" w:cs="FrankRuehl" w:hint="cs"/>
          <w:vanish/>
          <w:szCs w:val="20"/>
          <w:shd w:val="clear" w:color="auto" w:fill="FFFF99"/>
          <w:rtl/>
        </w:rPr>
        <w:t>31.1.2022</w:t>
      </w:r>
      <w:r w:rsidRPr="007B434F">
        <w:rPr>
          <w:rStyle w:val="default"/>
          <w:rFonts w:ascii="FrankRuehl" w:hAnsi="FrankRuehl" w:cs="FrankRuehl"/>
          <w:vanish/>
          <w:szCs w:val="20"/>
          <w:shd w:val="clear" w:color="auto" w:fill="FFFF99"/>
          <w:rtl/>
        </w:rPr>
        <w:t xml:space="preserve"> עמ' </w:t>
      </w:r>
      <w:r w:rsidRPr="007B434F">
        <w:rPr>
          <w:rStyle w:val="default"/>
          <w:rFonts w:ascii="FrankRuehl" w:hAnsi="FrankRuehl" w:cs="FrankRuehl" w:hint="cs"/>
          <w:vanish/>
          <w:szCs w:val="20"/>
          <w:shd w:val="clear" w:color="auto" w:fill="FFFF99"/>
          <w:rtl/>
        </w:rPr>
        <w:t>1864</w:t>
      </w:r>
    </w:p>
    <w:p w14:paraId="50C1884C" w14:textId="77777777" w:rsidR="007B434F" w:rsidRPr="007B434F" w:rsidRDefault="007B434F" w:rsidP="007B434F">
      <w:pPr>
        <w:pStyle w:val="P00"/>
        <w:spacing w:before="0"/>
        <w:ind w:left="0" w:right="1134"/>
        <w:rPr>
          <w:rStyle w:val="default"/>
          <w:rFonts w:ascii="FrankRuehl" w:hAnsi="FrankRuehl" w:cs="FrankRuehl"/>
          <w:vanish/>
          <w:szCs w:val="20"/>
          <w:shd w:val="clear" w:color="auto" w:fill="FFFF99"/>
          <w:rtl/>
        </w:rPr>
      </w:pPr>
      <w:r w:rsidRPr="007B434F">
        <w:rPr>
          <w:rStyle w:val="default"/>
          <w:rFonts w:ascii="FrankRuehl" w:hAnsi="FrankRuehl" w:cs="FrankRuehl" w:hint="cs"/>
          <w:b/>
          <w:bCs/>
          <w:vanish/>
          <w:szCs w:val="20"/>
          <w:shd w:val="clear" w:color="auto" w:fill="FFFF99"/>
          <w:rtl/>
        </w:rPr>
        <w:t>מחיקת הגדרת "ציבור שמנוע מלהתחסן"</w:t>
      </w:r>
    </w:p>
    <w:p w14:paraId="2B96A693" w14:textId="77777777" w:rsidR="007B434F" w:rsidRPr="007B434F" w:rsidRDefault="007B434F" w:rsidP="007B434F">
      <w:pPr>
        <w:pStyle w:val="P00"/>
        <w:ind w:left="0" w:right="1134"/>
        <w:rPr>
          <w:rStyle w:val="default"/>
          <w:rFonts w:ascii="FrankRuehl" w:hAnsi="FrankRuehl" w:cs="FrankRuehl"/>
          <w:vanish/>
          <w:szCs w:val="20"/>
          <w:shd w:val="clear" w:color="auto" w:fill="FFFF99"/>
          <w:rtl/>
        </w:rPr>
      </w:pPr>
      <w:r w:rsidRPr="007B434F">
        <w:rPr>
          <w:rStyle w:val="default"/>
          <w:rFonts w:ascii="FrankRuehl" w:hAnsi="FrankRuehl" w:cs="FrankRuehl" w:hint="cs"/>
          <w:vanish/>
          <w:szCs w:val="20"/>
          <w:shd w:val="clear" w:color="auto" w:fill="FFFF99"/>
          <w:rtl/>
        </w:rPr>
        <w:t>הנוסח הקודם:</w:t>
      </w:r>
    </w:p>
    <w:p w14:paraId="4D811C82" w14:textId="77777777" w:rsidR="007B434F" w:rsidRPr="007B434F" w:rsidRDefault="007B434F" w:rsidP="007B434F">
      <w:pPr>
        <w:pStyle w:val="P00"/>
        <w:spacing w:before="0"/>
        <w:ind w:left="0" w:right="1134"/>
        <w:rPr>
          <w:rStyle w:val="default"/>
          <w:rFonts w:cs="FrankRuehl"/>
          <w:strike/>
          <w:sz w:val="2"/>
          <w:szCs w:val="2"/>
          <w:rtl/>
        </w:rPr>
      </w:pPr>
      <w:r w:rsidRPr="007B434F">
        <w:rPr>
          <w:rStyle w:val="default"/>
          <w:rFonts w:cs="FrankRuehl" w:hint="cs"/>
          <w:vanish/>
          <w:sz w:val="16"/>
          <w:szCs w:val="22"/>
          <w:shd w:val="clear" w:color="auto" w:fill="FFFF99"/>
          <w:rtl/>
        </w:rPr>
        <w:tab/>
      </w:r>
      <w:r w:rsidRPr="007B434F">
        <w:rPr>
          <w:rStyle w:val="default"/>
          <w:rFonts w:cs="FrankRuehl" w:hint="cs"/>
          <w:strike/>
          <w:vanish/>
          <w:sz w:val="16"/>
          <w:szCs w:val="22"/>
          <w:shd w:val="clear" w:color="auto" w:fill="FFFF99"/>
          <w:rtl/>
        </w:rPr>
        <w:t xml:space="preserve">"ציבור שמנוע מלהתחסן" </w:t>
      </w:r>
      <w:r w:rsidRPr="007B434F">
        <w:rPr>
          <w:rStyle w:val="default"/>
          <w:rFonts w:cs="FrankRuehl"/>
          <w:strike/>
          <w:vanish/>
          <w:sz w:val="16"/>
          <w:szCs w:val="22"/>
          <w:shd w:val="clear" w:color="auto" w:fill="FFFF99"/>
          <w:rtl/>
        </w:rPr>
        <w:t>–</w:t>
      </w:r>
      <w:r w:rsidRPr="007B434F">
        <w:rPr>
          <w:rStyle w:val="default"/>
          <w:rFonts w:cs="FrankRuehl" w:hint="cs"/>
          <w:strike/>
          <w:vanish/>
          <w:sz w:val="16"/>
          <w:szCs w:val="22"/>
          <w:shd w:val="clear" w:color="auto" w:fill="FFFF99"/>
          <w:rtl/>
        </w:rPr>
        <w:t xml:space="preserve"> מי שניתנה לגביו החלטה של רופא כי אינו יכול להתחסן או שאין לגביו המלצה של משרד הבריאות להתחסן;</w:t>
      </w:r>
      <w:bookmarkEnd w:id="6"/>
    </w:p>
    <w:p w14:paraId="6D2F8F86" w14:textId="77777777" w:rsidR="00BB1DB6" w:rsidRDefault="007B434F" w:rsidP="007B434F">
      <w:pPr>
        <w:pStyle w:val="P00"/>
        <w:spacing w:before="72"/>
        <w:ind w:left="0" w:right="1134"/>
        <w:rPr>
          <w:rStyle w:val="default"/>
          <w:rFonts w:cs="FrankRuehl"/>
          <w:rtl/>
        </w:rPr>
      </w:pPr>
      <w:r w:rsidRPr="0051347D">
        <w:rPr>
          <w:rFonts w:ascii="FrankRuehl" w:hAnsi="FrankRuehl"/>
          <w:sz w:val="26"/>
          <w:rtl/>
          <w:lang w:eastAsia="en-US"/>
        </w:rPr>
        <w:pict w14:anchorId="2B4E229D">
          <v:shape id="_x0000_s2204" type="#_x0000_t202" style="position:absolute;left:0;text-align:left;margin-left:466.3pt;margin-top:7.1pt;width:75.95pt;height:11.55pt;z-index:251661824" filled="f" stroked="f">
            <v:textbox inset="1mm,0,1mm,0">
              <w:txbxContent>
                <w:p w14:paraId="30926427" w14:textId="77777777" w:rsidR="007B434F" w:rsidRDefault="007B434F" w:rsidP="007B434F">
                  <w:pPr>
                    <w:spacing w:line="160" w:lineRule="exact"/>
                    <w:jc w:val="left"/>
                    <w:rPr>
                      <w:rFonts w:cs="Miriam" w:hint="cs"/>
                      <w:sz w:val="18"/>
                      <w:szCs w:val="18"/>
                      <w:rtl/>
                    </w:rPr>
                  </w:pPr>
                  <w:r>
                    <w:rPr>
                      <w:rFonts w:cs="Miriam" w:hint="cs"/>
                      <w:sz w:val="18"/>
                      <w:szCs w:val="18"/>
                      <w:rtl/>
                    </w:rPr>
                    <w:t>כללים תשפ"ב-2022</w:t>
                  </w:r>
                </w:p>
              </w:txbxContent>
            </v:textbox>
            <w10:wrap anchorx="page"/>
          </v:shape>
        </w:pict>
      </w:r>
      <w:r w:rsidRPr="0051347D">
        <w:rPr>
          <w:rFonts w:ascii="FrankRuehl" w:hAnsi="FrankRuehl"/>
          <w:sz w:val="26"/>
          <w:rtl/>
        </w:rPr>
        <w:tab/>
      </w:r>
      <w:r w:rsidRPr="0051347D">
        <w:rPr>
          <w:rStyle w:val="default"/>
          <w:rFonts w:ascii="FrankRuehl" w:hAnsi="FrankRuehl" w:cs="FrankRuehl"/>
          <w:rtl/>
        </w:rPr>
        <w:t>"</w:t>
      </w:r>
      <w:r w:rsidR="00DA305F">
        <w:rPr>
          <w:rStyle w:val="default"/>
          <w:rFonts w:cs="FrankRuehl" w:hint="cs"/>
          <w:rtl/>
        </w:rPr>
        <w:t xml:space="preserve">תוצאה שלילית בבדיקת קורונה עדכנית" </w:t>
      </w:r>
      <w:r w:rsidR="00DA305F">
        <w:rPr>
          <w:rStyle w:val="default"/>
          <w:rFonts w:cs="FrankRuehl"/>
          <w:rtl/>
        </w:rPr>
        <w:t>–</w:t>
      </w:r>
      <w:r w:rsidR="00DA305F">
        <w:rPr>
          <w:rStyle w:val="default"/>
          <w:rFonts w:cs="FrankRuehl" w:hint="cs"/>
          <w:rtl/>
        </w:rPr>
        <w:t xml:space="preserve"> </w:t>
      </w:r>
      <w:r>
        <w:rPr>
          <w:rStyle w:val="default"/>
          <w:rFonts w:cs="FrankRuehl" w:hint="cs"/>
          <w:rtl/>
        </w:rPr>
        <w:t>(נמחקה)</w:t>
      </w:r>
      <w:r w:rsidR="00BB1DB6">
        <w:rPr>
          <w:rStyle w:val="default"/>
          <w:rFonts w:cs="FrankRuehl" w:hint="cs"/>
          <w:rtl/>
        </w:rPr>
        <w:t>;</w:t>
      </w:r>
    </w:p>
    <w:p w14:paraId="54A201E3" w14:textId="77777777" w:rsidR="007B434F" w:rsidRPr="007B64B8" w:rsidRDefault="007B434F" w:rsidP="007B434F">
      <w:pPr>
        <w:pStyle w:val="P00"/>
        <w:spacing w:before="0"/>
        <w:ind w:left="0" w:right="1134"/>
        <w:rPr>
          <w:rStyle w:val="default"/>
          <w:rFonts w:ascii="FrankRuehl" w:hAnsi="FrankRuehl" w:cs="FrankRuehl"/>
          <w:vanish/>
          <w:color w:val="FF0000"/>
          <w:szCs w:val="20"/>
          <w:shd w:val="clear" w:color="auto" w:fill="FFFF99"/>
          <w:rtl/>
        </w:rPr>
      </w:pPr>
      <w:bookmarkStart w:id="7" w:name="Rov13"/>
      <w:r w:rsidRPr="007B64B8">
        <w:rPr>
          <w:rStyle w:val="default"/>
          <w:rFonts w:ascii="FrankRuehl" w:hAnsi="FrankRuehl" w:cs="FrankRuehl" w:hint="cs"/>
          <w:vanish/>
          <w:color w:val="FF0000"/>
          <w:szCs w:val="20"/>
          <w:shd w:val="clear" w:color="auto" w:fill="FFFF99"/>
          <w:rtl/>
        </w:rPr>
        <w:t>מיום 31.1.2022</w:t>
      </w:r>
    </w:p>
    <w:p w14:paraId="662F4531" w14:textId="77777777" w:rsidR="007B434F" w:rsidRPr="007B64B8" w:rsidRDefault="007B434F" w:rsidP="007B434F">
      <w:pPr>
        <w:pStyle w:val="P00"/>
        <w:spacing w:before="0"/>
        <w:ind w:left="0" w:right="1134"/>
        <w:rPr>
          <w:rStyle w:val="default"/>
          <w:rFonts w:ascii="FrankRuehl" w:hAnsi="FrankRuehl" w:cs="FrankRuehl"/>
          <w:b/>
          <w:bCs/>
          <w:vanish/>
          <w:szCs w:val="20"/>
          <w:shd w:val="clear" w:color="auto" w:fill="FFFF99"/>
          <w:rtl/>
        </w:rPr>
      </w:pPr>
      <w:r w:rsidRPr="007B64B8">
        <w:rPr>
          <w:rStyle w:val="default"/>
          <w:rFonts w:ascii="FrankRuehl" w:hAnsi="FrankRuehl" w:cs="FrankRuehl" w:hint="cs"/>
          <w:b/>
          <w:bCs/>
          <w:vanish/>
          <w:szCs w:val="20"/>
          <w:shd w:val="clear" w:color="auto" w:fill="FFFF99"/>
          <w:rtl/>
        </w:rPr>
        <w:t>כללים תשפ"ב-2022</w:t>
      </w:r>
    </w:p>
    <w:p w14:paraId="3E7E5FF0" w14:textId="77777777" w:rsidR="007B434F" w:rsidRPr="007B64B8" w:rsidRDefault="007B434F" w:rsidP="007B434F">
      <w:pPr>
        <w:pStyle w:val="P00"/>
        <w:spacing w:before="0"/>
        <w:ind w:left="0" w:right="1134"/>
        <w:rPr>
          <w:rStyle w:val="default"/>
          <w:rFonts w:ascii="FrankRuehl" w:hAnsi="FrankRuehl" w:cs="FrankRuehl"/>
          <w:vanish/>
          <w:szCs w:val="20"/>
          <w:shd w:val="clear" w:color="auto" w:fill="FFFF99"/>
          <w:rtl/>
        </w:rPr>
      </w:pPr>
      <w:hyperlink r:id="rId12" w:history="1">
        <w:r w:rsidRPr="007B64B8">
          <w:rPr>
            <w:rStyle w:val="Hyperlink"/>
            <w:rFonts w:ascii="FrankRuehl" w:hAnsi="FrankRuehl" w:hint="cs"/>
            <w:vanish/>
            <w:szCs w:val="20"/>
            <w:shd w:val="clear" w:color="auto" w:fill="FFFF99"/>
            <w:rtl/>
          </w:rPr>
          <w:t>ק"ת תשפ"ב מס' 9958</w:t>
        </w:r>
      </w:hyperlink>
      <w:r w:rsidRPr="007B64B8">
        <w:rPr>
          <w:rStyle w:val="default"/>
          <w:rFonts w:ascii="FrankRuehl" w:hAnsi="FrankRuehl" w:cs="FrankRuehl"/>
          <w:vanish/>
          <w:szCs w:val="20"/>
          <w:shd w:val="clear" w:color="auto" w:fill="FFFF99"/>
          <w:rtl/>
        </w:rPr>
        <w:t xml:space="preserve"> מיום </w:t>
      </w:r>
      <w:r w:rsidRPr="007B64B8">
        <w:rPr>
          <w:rStyle w:val="default"/>
          <w:rFonts w:ascii="FrankRuehl" w:hAnsi="FrankRuehl" w:cs="FrankRuehl" w:hint="cs"/>
          <w:vanish/>
          <w:szCs w:val="20"/>
          <w:shd w:val="clear" w:color="auto" w:fill="FFFF99"/>
          <w:rtl/>
        </w:rPr>
        <w:t>31.1.2022</w:t>
      </w:r>
      <w:r w:rsidRPr="007B64B8">
        <w:rPr>
          <w:rStyle w:val="default"/>
          <w:rFonts w:ascii="FrankRuehl" w:hAnsi="FrankRuehl" w:cs="FrankRuehl"/>
          <w:vanish/>
          <w:szCs w:val="20"/>
          <w:shd w:val="clear" w:color="auto" w:fill="FFFF99"/>
          <w:rtl/>
        </w:rPr>
        <w:t xml:space="preserve"> עמ' </w:t>
      </w:r>
      <w:r w:rsidRPr="007B64B8">
        <w:rPr>
          <w:rStyle w:val="default"/>
          <w:rFonts w:ascii="FrankRuehl" w:hAnsi="FrankRuehl" w:cs="FrankRuehl" w:hint="cs"/>
          <w:vanish/>
          <w:szCs w:val="20"/>
          <w:shd w:val="clear" w:color="auto" w:fill="FFFF99"/>
          <w:rtl/>
        </w:rPr>
        <w:t>1864</w:t>
      </w:r>
    </w:p>
    <w:p w14:paraId="11334CB0" w14:textId="77777777" w:rsidR="007B434F" w:rsidRPr="007B64B8" w:rsidRDefault="007B434F" w:rsidP="007B434F">
      <w:pPr>
        <w:pStyle w:val="P00"/>
        <w:spacing w:before="0"/>
        <w:ind w:left="0" w:right="1134"/>
        <w:rPr>
          <w:rStyle w:val="default"/>
          <w:rFonts w:ascii="FrankRuehl" w:hAnsi="FrankRuehl" w:cs="FrankRuehl"/>
          <w:vanish/>
          <w:szCs w:val="20"/>
          <w:shd w:val="clear" w:color="auto" w:fill="FFFF99"/>
          <w:rtl/>
        </w:rPr>
      </w:pPr>
      <w:r w:rsidRPr="007B64B8">
        <w:rPr>
          <w:rStyle w:val="default"/>
          <w:rFonts w:ascii="FrankRuehl" w:hAnsi="FrankRuehl" w:cs="FrankRuehl" w:hint="cs"/>
          <w:b/>
          <w:bCs/>
          <w:vanish/>
          <w:szCs w:val="20"/>
          <w:shd w:val="clear" w:color="auto" w:fill="FFFF99"/>
          <w:rtl/>
        </w:rPr>
        <w:t>מחיקת הגדרת "תוצאה שלילית בבדיקת קורונה עדכנית"</w:t>
      </w:r>
    </w:p>
    <w:p w14:paraId="7811AEE3" w14:textId="77777777" w:rsidR="007B434F" w:rsidRPr="007B64B8" w:rsidRDefault="007B434F" w:rsidP="007B434F">
      <w:pPr>
        <w:pStyle w:val="P00"/>
        <w:ind w:left="0" w:right="1134"/>
        <w:rPr>
          <w:rStyle w:val="default"/>
          <w:rFonts w:ascii="FrankRuehl" w:hAnsi="FrankRuehl" w:cs="FrankRuehl"/>
          <w:vanish/>
          <w:szCs w:val="20"/>
          <w:shd w:val="clear" w:color="auto" w:fill="FFFF99"/>
          <w:rtl/>
        </w:rPr>
      </w:pPr>
      <w:r w:rsidRPr="007B64B8">
        <w:rPr>
          <w:rStyle w:val="default"/>
          <w:rFonts w:ascii="FrankRuehl" w:hAnsi="FrankRuehl" w:cs="FrankRuehl" w:hint="cs"/>
          <w:vanish/>
          <w:szCs w:val="20"/>
          <w:shd w:val="clear" w:color="auto" w:fill="FFFF99"/>
          <w:rtl/>
        </w:rPr>
        <w:t>הנוסח הקודם:</w:t>
      </w:r>
    </w:p>
    <w:p w14:paraId="596F2815" w14:textId="77777777" w:rsidR="007B434F" w:rsidRPr="007B64B8" w:rsidRDefault="007B434F" w:rsidP="007B64B8">
      <w:pPr>
        <w:pStyle w:val="P00"/>
        <w:spacing w:before="0"/>
        <w:ind w:left="0" w:right="1134"/>
        <w:rPr>
          <w:rStyle w:val="default"/>
          <w:rFonts w:cs="FrankRuehl"/>
          <w:strike/>
          <w:sz w:val="2"/>
          <w:szCs w:val="2"/>
          <w:rtl/>
        </w:rPr>
      </w:pPr>
      <w:r w:rsidRPr="007B64B8">
        <w:rPr>
          <w:rStyle w:val="default"/>
          <w:rFonts w:cs="FrankRuehl" w:hint="cs"/>
          <w:vanish/>
          <w:sz w:val="16"/>
          <w:szCs w:val="22"/>
          <w:shd w:val="clear" w:color="auto" w:fill="FFFF99"/>
          <w:rtl/>
        </w:rPr>
        <w:tab/>
      </w:r>
      <w:r w:rsidRPr="007B64B8">
        <w:rPr>
          <w:rStyle w:val="default"/>
          <w:rFonts w:cs="FrankRuehl" w:hint="cs"/>
          <w:strike/>
          <w:vanish/>
          <w:sz w:val="16"/>
          <w:szCs w:val="22"/>
          <w:shd w:val="clear" w:color="auto" w:fill="FFFF99"/>
          <w:rtl/>
        </w:rPr>
        <w:t xml:space="preserve">"תוצאה שלילית בבדיקת קורונה עדכנית" </w:t>
      </w:r>
      <w:r w:rsidRPr="007B64B8">
        <w:rPr>
          <w:rStyle w:val="default"/>
          <w:rFonts w:cs="FrankRuehl"/>
          <w:strike/>
          <w:vanish/>
          <w:sz w:val="16"/>
          <w:szCs w:val="22"/>
          <w:shd w:val="clear" w:color="auto" w:fill="FFFF99"/>
          <w:rtl/>
        </w:rPr>
        <w:t>–</w:t>
      </w:r>
      <w:r w:rsidRPr="007B64B8">
        <w:rPr>
          <w:rStyle w:val="default"/>
          <w:rFonts w:cs="FrankRuehl" w:hint="cs"/>
          <w:strike/>
          <w:vanish/>
          <w:sz w:val="16"/>
          <w:szCs w:val="22"/>
          <w:shd w:val="clear" w:color="auto" w:fill="FFFF99"/>
          <w:rtl/>
        </w:rPr>
        <w:t xml:space="preserve"> תוצאת בדיקת קורונה לפי סעיף 3 עם ממצא שלילי לנגיף הקורונה;</w:t>
      </w:r>
      <w:bookmarkEnd w:id="7"/>
    </w:p>
    <w:p w14:paraId="1861A3F2" w14:textId="77777777" w:rsidR="00BB1DB6" w:rsidRDefault="00BB1DB6" w:rsidP="00BB1DB6">
      <w:pPr>
        <w:pStyle w:val="P00"/>
        <w:spacing w:before="72"/>
        <w:ind w:left="0" w:right="1134"/>
        <w:rPr>
          <w:rStyle w:val="default"/>
          <w:rFonts w:cs="FrankRuehl" w:hint="cs"/>
          <w:rtl/>
        </w:rPr>
      </w:pPr>
      <w:r>
        <w:rPr>
          <w:rStyle w:val="default"/>
          <w:rFonts w:cs="FrankRuehl" w:hint="cs"/>
          <w:rtl/>
        </w:rPr>
        <w:tab/>
        <w:t>"</w:t>
      </w:r>
      <w:r w:rsidR="00DA305F">
        <w:rPr>
          <w:rStyle w:val="default"/>
          <w:rFonts w:cs="FrankRuehl" w:hint="cs"/>
          <w:rtl/>
        </w:rPr>
        <w:t xml:space="preserve">תקופת חירום בשל נגיף הקורונה" </w:t>
      </w:r>
      <w:r w:rsidR="00DA305F">
        <w:rPr>
          <w:rStyle w:val="default"/>
          <w:rFonts w:cs="FrankRuehl"/>
          <w:rtl/>
        </w:rPr>
        <w:t>–</w:t>
      </w:r>
      <w:r w:rsidR="00DA305F">
        <w:rPr>
          <w:rStyle w:val="default"/>
          <w:rFonts w:cs="FrankRuehl" w:hint="cs"/>
          <w:rtl/>
        </w:rPr>
        <w:t xml:space="preserve"> הכרזה לפי סעיף 2 לחוק הסמכויות</w:t>
      </w:r>
      <w:r>
        <w:rPr>
          <w:rStyle w:val="default"/>
          <w:rFonts w:cs="FrankRuehl" w:hint="cs"/>
          <w:rtl/>
        </w:rPr>
        <w:t>;</w:t>
      </w:r>
    </w:p>
    <w:p w14:paraId="74DB271E" w14:textId="77777777" w:rsidR="00BB1DB6" w:rsidRDefault="007B64B8" w:rsidP="007B64B8">
      <w:pPr>
        <w:pStyle w:val="P00"/>
        <w:spacing w:before="72"/>
        <w:ind w:left="0" w:right="1134"/>
        <w:rPr>
          <w:rStyle w:val="default"/>
          <w:rFonts w:cs="FrankRuehl"/>
          <w:rtl/>
        </w:rPr>
      </w:pPr>
      <w:r w:rsidRPr="0051347D">
        <w:rPr>
          <w:rFonts w:ascii="FrankRuehl" w:hAnsi="FrankRuehl"/>
          <w:sz w:val="26"/>
          <w:rtl/>
          <w:lang w:eastAsia="en-US"/>
        </w:rPr>
        <w:lastRenderedPageBreak/>
        <w:pict w14:anchorId="6F92BE51">
          <v:shape id="_x0000_s2205" type="#_x0000_t202" style="position:absolute;left:0;text-align:left;margin-left:466.3pt;margin-top:7.1pt;width:75.95pt;height:11.55pt;z-index:251662848" filled="f" stroked="f">
            <v:textbox inset="1mm,0,1mm,0">
              <w:txbxContent>
                <w:p w14:paraId="08228242" w14:textId="77777777" w:rsidR="007B64B8" w:rsidRDefault="007B64B8" w:rsidP="007B64B8">
                  <w:pPr>
                    <w:spacing w:line="160" w:lineRule="exact"/>
                    <w:jc w:val="left"/>
                    <w:rPr>
                      <w:rFonts w:cs="Miriam" w:hint="cs"/>
                      <w:sz w:val="18"/>
                      <w:szCs w:val="18"/>
                      <w:rtl/>
                    </w:rPr>
                  </w:pPr>
                  <w:r>
                    <w:rPr>
                      <w:rFonts w:cs="Miriam" w:hint="cs"/>
                      <w:sz w:val="18"/>
                      <w:szCs w:val="18"/>
                      <w:rtl/>
                    </w:rPr>
                    <w:t>כללים תשפ"ב-2022</w:t>
                  </w:r>
                </w:p>
              </w:txbxContent>
            </v:textbox>
            <w10:wrap anchorx="page"/>
          </v:shape>
        </w:pict>
      </w:r>
      <w:r w:rsidRPr="0051347D">
        <w:rPr>
          <w:rFonts w:ascii="FrankRuehl" w:hAnsi="FrankRuehl"/>
          <w:sz w:val="26"/>
          <w:rtl/>
        </w:rPr>
        <w:tab/>
      </w:r>
      <w:r w:rsidRPr="0051347D">
        <w:rPr>
          <w:rStyle w:val="default"/>
          <w:rFonts w:ascii="FrankRuehl" w:hAnsi="FrankRuehl" w:cs="FrankRuehl"/>
          <w:rtl/>
        </w:rPr>
        <w:t>"</w:t>
      </w:r>
      <w:r w:rsidR="00DA305F">
        <w:rPr>
          <w:rStyle w:val="default"/>
          <w:rFonts w:cs="FrankRuehl" w:hint="cs"/>
          <w:rtl/>
        </w:rPr>
        <w:t xml:space="preserve">תקנות הגבלת פעילות" </w:t>
      </w:r>
      <w:r w:rsidR="00DA305F">
        <w:rPr>
          <w:rStyle w:val="default"/>
          <w:rFonts w:cs="FrankRuehl"/>
          <w:rtl/>
        </w:rPr>
        <w:t>–</w:t>
      </w:r>
      <w:r w:rsidR="00DA305F">
        <w:rPr>
          <w:rStyle w:val="default"/>
          <w:rFonts w:cs="FrankRuehl" w:hint="cs"/>
          <w:rtl/>
        </w:rPr>
        <w:t xml:space="preserve"> תקנות סמכויות מיוחדות להתמודדות עם נגיף הקורונה החדש (הוראת שעה) (הגבלת פעילות </w:t>
      </w:r>
      <w:r>
        <w:rPr>
          <w:rStyle w:val="default"/>
          <w:rFonts w:cs="FrankRuehl" w:hint="cs"/>
          <w:rtl/>
        </w:rPr>
        <w:t>של מקום ציבורי או עסקי והוראות נוספות</w:t>
      </w:r>
      <w:r w:rsidR="00DA305F">
        <w:rPr>
          <w:rStyle w:val="default"/>
          <w:rFonts w:cs="FrankRuehl" w:hint="cs"/>
          <w:rtl/>
        </w:rPr>
        <w:t>), התש</w:t>
      </w:r>
      <w:r>
        <w:rPr>
          <w:rStyle w:val="default"/>
          <w:rFonts w:cs="FrankRuehl" w:hint="cs"/>
          <w:rtl/>
        </w:rPr>
        <w:t>פ"א</w:t>
      </w:r>
      <w:r w:rsidR="00DA305F">
        <w:rPr>
          <w:rStyle w:val="default"/>
          <w:rFonts w:cs="FrankRuehl" w:hint="cs"/>
          <w:rtl/>
        </w:rPr>
        <w:t>-202</w:t>
      </w:r>
      <w:r>
        <w:rPr>
          <w:rStyle w:val="default"/>
          <w:rFonts w:cs="FrankRuehl" w:hint="cs"/>
          <w:rtl/>
        </w:rPr>
        <w:t>1</w:t>
      </w:r>
      <w:r w:rsidR="0051347D">
        <w:rPr>
          <w:rStyle w:val="default"/>
          <w:rFonts w:cs="FrankRuehl" w:hint="cs"/>
          <w:rtl/>
        </w:rPr>
        <w:t>;</w:t>
      </w:r>
    </w:p>
    <w:p w14:paraId="1678B08C" w14:textId="77777777" w:rsidR="007B64B8" w:rsidRPr="007B64B8" w:rsidRDefault="007B64B8" w:rsidP="007B64B8">
      <w:pPr>
        <w:pStyle w:val="P00"/>
        <w:spacing w:before="0"/>
        <w:ind w:left="0" w:right="1134"/>
        <w:rPr>
          <w:rStyle w:val="default"/>
          <w:rFonts w:ascii="FrankRuehl" w:hAnsi="FrankRuehl" w:cs="FrankRuehl"/>
          <w:vanish/>
          <w:color w:val="FF0000"/>
          <w:szCs w:val="20"/>
          <w:shd w:val="clear" w:color="auto" w:fill="FFFF99"/>
          <w:rtl/>
        </w:rPr>
      </w:pPr>
      <w:bookmarkStart w:id="8" w:name="Rov14"/>
      <w:r w:rsidRPr="007B64B8">
        <w:rPr>
          <w:rStyle w:val="default"/>
          <w:rFonts w:ascii="FrankRuehl" w:hAnsi="FrankRuehl" w:cs="FrankRuehl" w:hint="cs"/>
          <w:vanish/>
          <w:color w:val="FF0000"/>
          <w:szCs w:val="20"/>
          <w:shd w:val="clear" w:color="auto" w:fill="FFFF99"/>
          <w:rtl/>
        </w:rPr>
        <w:t>מיום 31.1.2022</w:t>
      </w:r>
    </w:p>
    <w:p w14:paraId="2F19AE12" w14:textId="77777777" w:rsidR="007B64B8" w:rsidRPr="007B64B8" w:rsidRDefault="007B64B8" w:rsidP="007B64B8">
      <w:pPr>
        <w:pStyle w:val="P00"/>
        <w:spacing w:before="0"/>
        <w:ind w:left="0" w:right="1134"/>
        <w:rPr>
          <w:rStyle w:val="default"/>
          <w:rFonts w:ascii="FrankRuehl" w:hAnsi="FrankRuehl" w:cs="FrankRuehl"/>
          <w:b/>
          <w:bCs/>
          <w:vanish/>
          <w:szCs w:val="20"/>
          <w:shd w:val="clear" w:color="auto" w:fill="FFFF99"/>
          <w:rtl/>
        </w:rPr>
      </w:pPr>
      <w:r w:rsidRPr="007B64B8">
        <w:rPr>
          <w:rStyle w:val="default"/>
          <w:rFonts w:ascii="FrankRuehl" w:hAnsi="FrankRuehl" w:cs="FrankRuehl" w:hint="cs"/>
          <w:b/>
          <w:bCs/>
          <w:vanish/>
          <w:szCs w:val="20"/>
          <w:shd w:val="clear" w:color="auto" w:fill="FFFF99"/>
          <w:rtl/>
        </w:rPr>
        <w:t>כללים תשפ"ב-2022</w:t>
      </w:r>
    </w:p>
    <w:p w14:paraId="0737BFC2" w14:textId="77777777" w:rsidR="007B64B8" w:rsidRPr="007B64B8" w:rsidRDefault="007B64B8" w:rsidP="007B64B8">
      <w:pPr>
        <w:pStyle w:val="P00"/>
        <w:spacing w:before="0"/>
        <w:ind w:left="0" w:right="1134"/>
        <w:rPr>
          <w:rStyle w:val="default"/>
          <w:rFonts w:ascii="FrankRuehl" w:hAnsi="FrankRuehl" w:cs="FrankRuehl"/>
          <w:vanish/>
          <w:szCs w:val="20"/>
          <w:shd w:val="clear" w:color="auto" w:fill="FFFF99"/>
          <w:rtl/>
        </w:rPr>
      </w:pPr>
      <w:hyperlink r:id="rId13" w:history="1">
        <w:r w:rsidRPr="007B64B8">
          <w:rPr>
            <w:rStyle w:val="Hyperlink"/>
            <w:rFonts w:ascii="FrankRuehl" w:hAnsi="FrankRuehl" w:hint="cs"/>
            <w:vanish/>
            <w:szCs w:val="20"/>
            <w:shd w:val="clear" w:color="auto" w:fill="FFFF99"/>
            <w:rtl/>
          </w:rPr>
          <w:t>ק"ת תשפ"ב מס' 9958</w:t>
        </w:r>
      </w:hyperlink>
      <w:r w:rsidRPr="007B64B8">
        <w:rPr>
          <w:rStyle w:val="default"/>
          <w:rFonts w:ascii="FrankRuehl" w:hAnsi="FrankRuehl" w:cs="FrankRuehl"/>
          <w:vanish/>
          <w:szCs w:val="20"/>
          <w:shd w:val="clear" w:color="auto" w:fill="FFFF99"/>
          <w:rtl/>
        </w:rPr>
        <w:t xml:space="preserve"> מיום </w:t>
      </w:r>
      <w:r w:rsidRPr="007B64B8">
        <w:rPr>
          <w:rStyle w:val="default"/>
          <w:rFonts w:ascii="FrankRuehl" w:hAnsi="FrankRuehl" w:cs="FrankRuehl" w:hint="cs"/>
          <w:vanish/>
          <w:szCs w:val="20"/>
          <w:shd w:val="clear" w:color="auto" w:fill="FFFF99"/>
          <w:rtl/>
        </w:rPr>
        <w:t>31.1.2022</w:t>
      </w:r>
      <w:r w:rsidRPr="007B64B8">
        <w:rPr>
          <w:rStyle w:val="default"/>
          <w:rFonts w:ascii="FrankRuehl" w:hAnsi="FrankRuehl" w:cs="FrankRuehl"/>
          <w:vanish/>
          <w:szCs w:val="20"/>
          <w:shd w:val="clear" w:color="auto" w:fill="FFFF99"/>
          <w:rtl/>
        </w:rPr>
        <w:t xml:space="preserve"> עמ' </w:t>
      </w:r>
      <w:r w:rsidRPr="007B64B8">
        <w:rPr>
          <w:rStyle w:val="default"/>
          <w:rFonts w:ascii="FrankRuehl" w:hAnsi="FrankRuehl" w:cs="FrankRuehl" w:hint="cs"/>
          <w:vanish/>
          <w:szCs w:val="20"/>
          <w:shd w:val="clear" w:color="auto" w:fill="FFFF99"/>
          <w:rtl/>
        </w:rPr>
        <w:t>1864</w:t>
      </w:r>
    </w:p>
    <w:p w14:paraId="00C43971" w14:textId="77777777" w:rsidR="007B64B8" w:rsidRPr="007B64B8" w:rsidRDefault="007B64B8" w:rsidP="007B64B8">
      <w:pPr>
        <w:pStyle w:val="P00"/>
        <w:spacing w:before="0"/>
        <w:ind w:left="0" w:right="1134"/>
        <w:rPr>
          <w:rStyle w:val="default"/>
          <w:rFonts w:ascii="FrankRuehl" w:hAnsi="FrankRuehl" w:cs="FrankRuehl"/>
          <w:vanish/>
          <w:szCs w:val="20"/>
          <w:shd w:val="clear" w:color="auto" w:fill="FFFF99"/>
          <w:rtl/>
        </w:rPr>
      </w:pPr>
      <w:r w:rsidRPr="007B64B8">
        <w:rPr>
          <w:rStyle w:val="default"/>
          <w:rFonts w:ascii="FrankRuehl" w:hAnsi="FrankRuehl" w:cs="FrankRuehl" w:hint="cs"/>
          <w:b/>
          <w:bCs/>
          <w:vanish/>
          <w:szCs w:val="20"/>
          <w:shd w:val="clear" w:color="auto" w:fill="FFFF99"/>
          <w:rtl/>
        </w:rPr>
        <w:t>החלפת הגדרת "תקנות הגבלת פעילות"</w:t>
      </w:r>
    </w:p>
    <w:p w14:paraId="02DC4DDD" w14:textId="77777777" w:rsidR="007B64B8" w:rsidRPr="007B64B8" w:rsidRDefault="007B64B8" w:rsidP="007B64B8">
      <w:pPr>
        <w:pStyle w:val="P00"/>
        <w:ind w:left="0" w:right="1134"/>
        <w:rPr>
          <w:rStyle w:val="default"/>
          <w:rFonts w:ascii="FrankRuehl" w:hAnsi="FrankRuehl" w:cs="FrankRuehl"/>
          <w:vanish/>
          <w:szCs w:val="20"/>
          <w:shd w:val="clear" w:color="auto" w:fill="FFFF99"/>
          <w:rtl/>
        </w:rPr>
      </w:pPr>
      <w:r w:rsidRPr="007B64B8">
        <w:rPr>
          <w:rStyle w:val="default"/>
          <w:rFonts w:ascii="FrankRuehl" w:hAnsi="FrankRuehl" w:cs="FrankRuehl" w:hint="cs"/>
          <w:vanish/>
          <w:szCs w:val="20"/>
          <w:shd w:val="clear" w:color="auto" w:fill="FFFF99"/>
          <w:rtl/>
        </w:rPr>
        <w:t>הנוסח הקודם:</w:t>
      </w:r>
    </w:p>
    <w:p w14:paraId="58A3D866" w14:textId="77777777" w:rsidR="007B64B8" w:rsidRPr="007B64B8" w:rsidRDefault="007B64B8" w:rsidP="007B64B8">
      <w:pPr>
        <w:pStyle w:val="P00"/>
        <w:spacing w:before="0"/>
        <w:ind w:left="0" w:right="1134"/>
        <w:rPr>
          <w:rStyle w:val="default"/>
          <w:rFonts w:cs="FrankRuehl"/>
          <w:strike/>
          <w:sz w:val="2"/>
          <w:szCs w:val="2"/>
          <w:rtl/>
        </w:rPr>
      </w:pPr>
      <w:r w:rsidRPr="007B64B8">
        <w:rPr>
          <w:rStyle w:val="default"/>
          <w:rFonts w:cs="FrankRuehl" w:hint="cs"/>
          <w:vanish/>
          <w:sz w:val="16"/>
          <w:szCs w:val="22"/>
          <w:shd w:val="clear" w:color="auto" w:fill="FFFF99"/>
          <w:rtl/>
        </w:rPr>
        <w:tab/>
      </w:r>
      <w:r w:rsidRPr="007B64B8">
        <w:rPr>
          <w:rStyle w:val="default"/>
          <w:rFonts w:cs="FrankRuehl" w:hint="cs"/>
          <w:strike/>
          <w:vanish/>
          <w:sz w:val="16"/>
          <w:szCs w:val="22"/>
          <w:shd w:val="clear" w:color="auto" w:fill="FFFF99"/>
          <w:rtl/>
        </w:rPr>
        <w:t xml:space="preserve">"תקנות הגבלת פעילות" </w:t>
      </w:r>
      <w:r w:rsidRPr="007B64B8">
        <w:rPr>
          <w:rStyle w:val="default"/>
          <w:rFonts w:cs="FrankRuehl"/>
          <w:strike/>
          <w:vanish/>
          <w:sz w:val="16"/>
          <w:szCs w:val="22"/>
          <w:shd w:val="clear" w:color="auto" w:fill="FFFF99"/>
          <w:rtl/>
        </w:rPr>
        <w:t>–</w:t>
      </w:r>
      <w:r w:rsidRPr="007B64B8">
        <w:rPr>
          <w:rStyle w:val="default"/>
          <w:rFonts w:cs="FrankRuehl" w:hint="cs"/>
          <w:strike/>
          <w:vanish/>
          <w:sz w:val="16"/>
          <w:szCs w:val="22"/>
          <w:shd w:val="clear" w:color="auto" w:fill="FFFF99"/>
          <w:rtl/>
        </w:rPr>
        <w:t xml:space="preserve"> תקנות סמכויות מיוחדות להתמודדות עם נגיף הקורונה החדש (הוראת שעה) (הגבלת פעילות והוראות נוספות), התש"ף-2020;</w:t>
      </w:r>
      <w:bookmarkEnd w:id="8"/>
    </w:p>
    <w:p w14:paraId="20B1A07A" w14:textId="77777777" w:rsidR="0051347D" w:rsidRDefault="0051347D" w:rsidP="0051347D">
      <w:pPr>
        <w:pStyle w:val="P00"/>
        <w:spacing w:before="72"/>
        <w:ind w:left="0" w:right="1134"/>
        <w:rPr>
          <w:rStyle w:val="default"/>
          <w:rFonts w:ascii="FrankRuehl" w:hAnsi="FrankRuehl" w:cs="FrankRuehl"/>
          <w:rtl/>
        </w:rPr>
      </w:pPr>
      <w:r w:rsidRPr="0051347D">
        <w:rPr>
          <w:rFonts w:ascii="FrankRuehl" w:hAnsi="FrankRuehl"/>
          <w:sz w:val="26"/>
          <w:rtl/>
          <w:lang w:eastAsia="en-US"/>
        </w:rPr>
        <w:pict w14:anchorId="6B9C2F18">
          <v:shape id="_x0000_s2202" type="#_x0000_t202" style="position:absolute;left:0;text-align:left;margin-left:466.3pt;margin-top:7.1pt;width:75.95pt;height:11.55pt;z-index:251659776" filled="f" stroked="f">
            <v:textbox inset="1mm,0,1mm,0">
              <w:txbxContent>
                <w:p w14:paraId="28A3D73E" w14:textId="77777777" w:rsidR="0051347D" w:rsidRDefault="0051347D" w:rsidP="0051347D">
                  <w:pPr>
                    <w:spacing w:line="160" w:lineRule="exact"/>
                    <w:jc w:val="left"/>
                    <w:rPr>
                      <w:rFonts w:cs="Miriam" w:hint="cs"/>
                      <w:sz w:val="18"/>
                      <w:szCs w:val="18"/>
                      <w:rtl/>
                    </w:rPr>
                  </w:pPr>
                  <w:r>
                    <w:rPr>
                      <w:rFonts w:cs="Miriam" w:hint="cs"/>
                      <w:sz w:val="18"/>
                      <w:szCs w:val="18"/>
                      <w:rtl/>
                    </w:rPr>
                    <w:t>כללים תשפ"ב-2022</w:t>
                  </w:r>
                </w:p>
              </w:txbxContent>
            </v:textbox>
            <w10:wrap anchorx="page"/>
          </v:shape>
        </w:pict>
      </w:r>
      <w:r w:rsidRPr="0051347D">
        <w:rPr>
          <w:rFonts w:ascii="FrankRuehl" w:hAnsi="FrankRuehl"/>
          <w:sz w:val="26"/>
          <w:rtl/>
        </w:rPr>
        <w:tab/>
      </w:r>
      <w:r w:rsidRPr="0051347D">
        <w:rPr>
          <w:rStyle w:val="default"/>
          <w:rFonts w:ascii="FrankRuehl" w:hAnsi="FrankRuehl" w:cs="FrankRuehl"/>
          <w:rtl/>
        </w:rPr>
        <w:t>"</w:t>
      </w:r>
      <w:r w:rsidR="007B64B8">
        <w:rPr>
          <w:rStyle w:val="default"/>
          <w:rFonts w:ascii="FrankRuehl" w:hAnsi="FrankRuehl" w:cs="FrankRuehl" w:hint="cs"/>
          <w:rtl/>
        </w:rPr>
        <w:t xml:space="preserve">תקנות תו ירוק לעובדים" </w:t>
      </w:r>
      <w:r w:rsidR="007B64B8">
        <w:rPr>
          <w:rStyle w:val="default"/>
          <w:rFonts w:ascii="FrankRuehl" w:hAnsi="FrankRuehl" w:cs="FrankRuehl"/>
          <w:rtl/>
        </w:rPr>
        <w:t>–</w:t>
      </w:r>
      <w:r w:rsidR="007B64B8">
        <w:rPr>
          <w:rStyle w:val="default"/>
          <w:rFonts w:ascii="FrankRuehl" w:hAnsi="FrankRuehl" w:cs="FrankRuehl" w:hint="cs"/>
          <w:rtl/>
        </w:rPr>
        <w:t xml:space="preserve"> תקנות סמכויות מיוחדות להתמודדות עם נגיף הקורונה החדש (הוראת שעה) (תו ירוק לעובדים), התשפ"ב-2021.</w:t>
      </w:r>
    </w:p>
    <w:p w14:paraId="59662443" w14:textId="77777777" w:rsidR="0051347D" w:rsidRPr="007B64B8" w:rsidRDefault="0051347D" w:rsidP="0051347D">
      <w:pPr>
        <w:pStyle w:val="P00"/>
        <w:spacing w:before="0"/>
        <w:ind w:left="0" w:right="1134"/>
        <w:rPr>
          <w:rStyle w:val="default"/>
          <w:rFonts w:ascii="FrankRuehl" w:hAnsi="FrankRuehl" w:cs="FrankRuehl"/>
          <w:vanish/>
          <w:color w:val="FF0000"/>
          <w:szCs w:val="20"/>
          <w:shd w:val="clear" w:color="auto" w:fill="FFFF99"/>
          <w:rtl/>
        </w:rPr>
      </w:pPr>
      <w:bookmarkStart w:id="9" w:name="Rov15"/>
      <w:r w:rsidRPr="007B64B8">
        <w:rPr>
          <w:rStyle w:val="default"/>
          <w:rFonts w:ascii="FrankRuehl" w:hAnsi="FrankRuehl" w:cs="FrankRuehl" w:hint="cs"/>
          <w:vanish/>
          <w:color w:val="FF0000"/>
          <w:szCs w:val="20"/>
          <w:shd w:val="clear" w:color="auto" w:fill="FFFF99"/>
          <w:rtl/>
        </w:rPr>
        <w:t>מיום 31.1.2022</w:t>
      </w:r>
    </w:p>
    <w:p w14:paraId="3E8A042B" w14:textId="77777777" w:rsidR="0051347D" w:rsidRPr="007B64B8" w:rsidRDefault="0051347D" w:rsidP="0051347D">
      <w:pPr>
        <w:pStyle w:val="P00"/>
        <w:spacing w:before="0"/>
        <w:ind w:left="0" w:right="1134"/>
        <w:rPr>
          <w:rStyle w:val="default"/>
          <w:rFonts w:ascii="FrankRuehl" w:hAnsi="FrankRuehl" w:cs="FrankRuehl"/>
          <w:b/>
          <w:bCs/>
          <w:vanish/>
          <w:szCs w:val="20"/>
          <w:shd w:val="clear" w:color="auto" w:fill="FFFF99"/>
          <w:rtl/>
        </w:rPr>
      </w:pPr>
      <w:r w:rsidRPr="007B64B8">
        <w:rPr>
          <w:rStyle w:val="default"/>
          <w:rFonts w:ascii="FrankRuehl" w:hAnsi="FrankRuehl" w:cs="FrankRuehl" w:hint="cs"/>
          <w:b/>
          <w:bCs/>
          <w:vanish/>
          <w:szCs w:val="20"/>
          <w:shd w:val="clear" w:color="auto" w:fill="FFFF99"/>
          <w:rtl/>
        </w:rPr>
        <w:t>כללים תשפ"ב-2022</w:t>
      </w:r>
    </w:p>
    <w:p w14:paraId="4FCEB9B1" w14:textId="77777777" w:rsidR="0051347D" w:rsidRPr="007B64B8" w:rsidRDefault="0051347D" w:rsidP="0051347D">
      <w:pPr>
        <w:pStyle w:val="P00"/>
        <w:spacing w:before="0"/>
        <w:ind w:left="0" w:right="1134"/>
        <w:rPr>
          <w:rStyle w:val="default"/>
          <w:rFonts w:ascii="FrankRuehl" w:hAnsi="FrankRuehl" w:cs="FrankRuehl"/>
          <w:vanish/>
          <w:szCs w:val="20"/>
          <w:shd w:val="clear" w:color="auto" w:fill="FFFF99"/>
          <w:rtl/>
        </w:rPr>
      </w:pPr>
      <w:hyperlink r:id="rId14" w:history="1">
        <w:r w:rsidRPr="007B64B8">
          <w:rPr>
            <w:rStyle w:val="Hyperlink"/>
            <w:rFonts w:ascii="FrankRuehl" w:hAnsi="FrankRuehl" w:hint="cs"/>
            <w:vanish/>
            <w:szCs w:val="20"/>
            <w:shd w:val="clear" w:color="auto" w:fill="FFFF99"/>
            <w:rtl/>
          </w:rPr>
          <w:t>ק"ת תשפ"ב מס' 9958</w:t>
        </w:r>
      </w:hyperlink>
      <w:r w:rsidRPr="007B64B8">
        <w:rPr>
          <w:rStyle w:val="default"/>
          <w:rFonts w:ascii="FrankRuehl" w:hAnsi="FrankRuehl" w:cs="FrankRuehl"/>
          <w:vanish/>
          <w:szCs w:val="20"/>
          <w:shd w:val="clear" w:color="auto" w:fill="FFFF99"/>
          <w:rtl/>
        </w:rPr>
        <w:t xml:space="preserve"> מיום </w:t>
      </w:r>
      <w:r w:rsidRPr="007B64B8">
        <w:rPr>
          <w:rStyle w:val="default"/>
          <w:rFonts w:ascii="FrankRuehl" w:hAnsi="FrankRuehl" w:cs="FrankRuehl" w:hint="cs"/>
          <w:vanish/>
          <w:szCs w:val="20"/>
          <w:shd w:val="clear" w:color="auto" w:fill="FFFF99"/>
          <w:rtl/>
        </w:rPr>
        <w:t>31.1.2022</w:t>
      </w:r>
      <w:r w:rsidRPr="007B64B8">
        <w:rPr>
          <w:rStyle w:val="default"/>
          <w:rFonts w:ascii="FrankRuehl" w:hAnsi="FrankRuehl" w:cs="FrankRuehl"/>
          <w:vanish/>
          <w:szCs w:val="20"/>
          <w:shd w:val="clear" w:color="auto" w:fill="FFFF99"/>
          <w:rtl/>
        </w:rPr>
        <w:t xml:space="preserve"> עמ' </w:t>
      </w:r>
      <w:r w:rsidRPr="007B64B8">
        <w:rPr>
          <w:rStyle w:val="default"/>
          <w:rFonts w:ascii="FrankRuehl" w:hAnsi="FrankRuehl" w:cs="FrankRuehl" w:hint="cs"/>
          <w:vanish/>
          <w:szCs w:val="20"/>
          <w:shd w:val="clear" w:color="auto" w:fill="FFFF99"/>
          <w:rtl/>
        </w:rPr>
        <w:t>1865</w:t>
      </w:r>
    </w:p>
    <w:p w14:paraId="48B68D7F" w14:textId="77777777" w:rsidR="0051347D" w:rsidRPr="007B64B8" w:rsidRDefault="0051347D" w:rsidP="007B64B8">
      <w:pPr>
        <w:pStyle w:val="P00"/>
        <w:spacing w:before="0"/>
        <w:ind w:left="0" w:right="1134"/>
        <w:rPr>
          <w:rStyle w:val="default"/>
          <w:rFonts w:ascii="FrankRuehl" w:hAnsi="FrankRuehl" w:cs="FrankRuehl"/>
          <w:sz w:val="2"/>
          <w:szCs w:val="2"/>
          <w:shd w:val="clear" w:color="auto" w:fill="FFFF99"/>
          <w:rtl/>
        </w:rPr>
      </w:pPr>
      <w:r w:rsidRPr="007B64B8">
        <w:rPr>
          <w:rStyle w:val="default"/>
          <w:rFonts w:ascii="FrankRuehl" w:hAnsi="FrankRuehl" w:cs="FrankRuehl" w:hint="cs"/>
          <w:b/>
          <w:bCs/>
          <w:vanish/>
          <w:szCs w:val="20"/>
          <w:shd w:val="clear" w:color="auto" w:fill="FFFF99"/>
          <w:rtl/>
        </w:rPr>
        <w:t>הוספת הגדרת "</w:t>
      </w:r>
      <w:r w:rsidR="007B64B8" w:rsidRPr="007B64B8">
        <w:rPr>
          <w:rStyle w:val="default"/>
          <w:rFonts w:ascii="FrankRuehl" w:hAnsi="FrankRuehl" w:cs="FrankRuehl" w:hint="cs"/>
          <w:b/>
          <w:bCs/>
          <w:vanish/>
          <w:szCs w:val="20"/>
          <w:shd w:val="clear" w:color="auto" w:fill="FFFF99"/>
          <w:rtl/>
        </w:rPr>
        <w:t>תקנות תו ירוק לעובדים</w:t>
      </w:r>
      <w:r w:rsidRPr="007B64B8">
        <w:rPr>
          <w:rStyle w:val="default"/>
          <w:rFonts w:ascii="FrankRuehl" w:hAnsi="FrankRuehl" w:cs="FrankRuehl" w:hint="cs"/>
          <w:b/>
          <w:bCs/>
          <w:vanish/>
          <w:szCs w:val="20"/>
          <w:shd w:val="clear" w:color="auto" w:fill="FFFF99"/>
          <w:rtl/>
        </w:rPr>
        <w:t>"</w:t>
      </w:r>
      <w:bookmarkEnd w:id="9"/>
    </w:p>
    <w:p w14:paraId="1E5F24F2" w14:textId="77777777" w:rsidR="00103217" w:rsidRDefault="00103217" w:rsidP="00017B5D">
      <w:pPr>
        <w:pStyle w:val="P00"/>
        <w:spacing w:before="72"/>
        <w:ind w:left="0" w:right="1134"/>
        <w:rPr>
          <w:rStyle w:val="default"/>
          <w:rFonts w:cs="FrankRuehl" w:hint="cs"/>
          <w:rtl/>
        </w:rPr>
      </w:pPr>
      <w:bookmarkStart w:id="10" w:name="Seif2"/>
      <w:bookmarkEnd w:id="10"/>
      <w:r>
        <w:rPr>
          <w:lang w:val="he-IL"/>
        </w:rPr>
        <w:pict w14:anchorId="61C7ADB8">
          <v:rect id="_x0000_s2170" style="position:absolute;left:0;text-align:left;margin-left:464.5pt;margin-top:8.05pt;width:75.05pt;height:14.5pt;z-index:251649536" o:allowincell="f" filled="f" stroked="f" strokecolor="lime" strokeweight=".25pt">
            <v:textbox style="mso-next-textbox:#_x0000_s2170" inset="0,0,0,0">
              <w:txbxContent>
                <w:p w14:paraId="031621E0" w14:textId="77777777" w:rsidR="0019572E" w:rsidRDefault="00DA305F" w:rsidP="00103217">
                  <w:pPr>
                    <w:spacing w:line="160" w:lineRule="exact"/>
                    <w:jc w:val="left"/>
                    <w:rPr>
                      <w:rFonts w:cs="Miriam" w:hint="cs"/>
                      <w:noProof/>
                      <w:szCs w:val="18"/>
                      <w:rtl/>
                    </w:rPr>
                  </w:pPr>
                  <w:r>
                    <w:rPr>
                      <w:rFonts w:cs="Miriam" w:hint="cs"/>
                      <w:szCs w:val="18"/>
                      <w:rtl/>
                    </w:rPr>
                    <w:t>סעיף מטרה</w:t>
                  </w:r>
                </w:p>
              </w:txbxContent>
            </v:textbox>
            <w10:anchorlock/>
          </v:rect>
        </w:pict>
      </w:r>
      <w:r w:rsidR="004C08AC">
        <w:rPr>
          <w:rStyle w:val="big-number"/>
          <w:rFonts w:hint="cs"/>
          <w:rtl/>
        </w:rPr>
        <w:t>2</w:t>
      </w:r>
      <w:r>
        <w:rPr>
          <w:rStyle w:val="big-number"/>
          <w:rtl/>
        </w:rPr>
        <w:t>.</w:t>
      </w:r>
      <w:r>
        <w:rPr>
          <w:rStyle w:val="big-number"/>
          <w:rtl/>
        </w:rPr>
        <w:tab/>
      </w:r>
      <w:r w:rsidR="00DA305F">
        <w:rPr>
          <w:rStyle w:val="default"/>
          <w:rFonts w:cs="FrankRuehl" w:hint="cs"/>
          <w:rtl/>
        </w:rPr>
        <w:t>מטרותיהם של כללים אלה הן מניעת הדבקה והפצה של נגיף הקורונה במקום העבודה ובמסגרת העבודה, הפחתת הסיכון הבריאותי לעובדי משרד ממשלתי ויחידותיו ולמי שבאים עימם במגע במסגרת עבודתם, ושמירה על התפקוד התקין והרציף של משרדי הממשלה ויחידותיהם, לרבות הבטחת השירותים החיוניים שהם מספקים באופן סביר והולם ולפי דרישות הדין, בתקופת החירום בשל נגיף הקורונה</w:t>
      </w:r>
      <w:r w:rsidR="00017B5D">
        <w:rPr>
          <w:rStyle w:val="default"/>
          <w:rFonts w:cs="FrankRuehl" w:hint="cs"/>
          <w:rtl/>
        </w:rPr>
        <w:t>.</w:t>
      </w:r>
    </w:p>
    <w:p w14:paraId="4319094B" w14:textId="77777777" w:rsidR="002B19CC" w:rsidRDefault="002B19CC" w:rsidP="00017B5D">
      <w:pPr>
        <w:pStyle w:val="P00"/>
        <w:spacing w:before="72"/>
        <w:ind w:left="0" w:right="1134"/>
        <w:rPr>
          <w:rStyle w:val="default"/>
          <w:rFonts w:cs="FrankRuehl"/>
          <w:rtl/>
        </w:rPr>
      </w:pPr>
      <w:bookmarkStart w:id="11" w:name="Seif3"/>
      <w:bookmarkEnd w:id="11"/>
      <w:r>
        <w:rPr>
          <w:lang w:val="he-IL"/>
        </w:rPr>
        <w:pict w14:anchorId="44604B61">
          <v:rect id="_x0000_s2189" style="position:absolute;left:0;text-align:left;margin-left:464.5pt;margin-top:8.05pt;width:75.05pt;height:25.5pt;z-index:251650560" o:allowincell="f" filled="f" stroked="f" strokecolor="lime" strokeweight=".25pt">
            <v:textbox style="mso-next-textbox:#_x0000_s2189" inset="0,0,0,0">
              <w:txbxContent>
                <w:p w14:paraId="39E5647A" w14:textId="77777777" w:rsidR="0019572E" w:rsidRDefault="00DA305F" w:rsidP="002B19CC">
                  <w:pPr>
                    <w:spacing w:line="160" w:lineRule="exact"/>
                    <w:jc w:val="left"/>
                    <w:rPr>
                      <w:rFonts w:cs="Miriam"/>
                      <w:szCs w:val="18"/>
                      <w:rtl/>
                    </w:rPr>
                  </w:pPr>
                  <w:r>
                    <w:rPr>
                      <w:rFonts w:cs="Miriam" w:hint="cs"/>
                      <w:szCs w:val="18"/>
                      <w:rtl/>
                    </w:rPr>
                    <w:t>בדיקת קורונה עדכנית</w:t>
                  </w:r>
                </w:p>
                <w:p w14:paraId="304C5F01" w14:textId="77777777" w:rsidR="00083A9B" w:rsidRDefault="00083A9B" w:rsidP="002B19CC">
                  <w:pPr>
                    <w:spacing w:line="160" w:lineRule="exact"/>
                    <w:jc w:val="left"/>
                    <w:rPr>
                      <w:rFonts w:cs="Miriam" w:hint="cs"/>
                      <w:noProof/>
                      <w:szCs w:val="18"/>
                      <w:rtl/>
                    </w:rPr>
                  </w:pPr>
                  <w:r>
                    <w:rPr>
                      <w:rFonts w:cs="Miriam" w:hint="cs"/>
                      <w:szCs w:val="18"/>
                      <w:rtl/>
                    </w:rPr>
                    <w:t>כללים תשפ"ב-2022</w:t>
                  </w:r>
                </w:p>
              </w:txbxContent>
            </v:textbox>
            <w10:anchorlock/>
          </v:rect>
        </w:pict>
      </w:r>
      <w:r w:rsidR="0018670B">
        <w:rPr>
          <w:rStyle w:val="big-number"/>
          <w:rFonts w:hint="cs"/>
          <w:rtl/>
        </w:rPr>
        <w:t>3</w:t>
      </w:r>
      <w:r>
        <w:rPr>
          <w:rStyle w:val="big-number"/>
          <w:rtl/>
        </w:rPr>
        <w:t>.</w:t>
      </w:r>
      <w:r>
        <w:rPr>
          <w:rStyle w:val="big-number"/>
          <w:rtl/>
        </w:rPr>
        <w:tab/>
      </w:r>
      <w:r w:rsidR="00DA305F">
        <w:rPr>
          <w:rStyle w:val="default"/>
          <w:rFonts w:cs="FrankRuehl" w:hint="cs"/>
          <w:rtl/>
        </w:rPr>
        <w:t>(א)</w:t>
      </w:r>
      <w:r w:rsidR="00DA305F">
        <w:rPr>
          <w:rStyle w:val="default"/>
          <w:rFonts w:cs="FrankRuehl"/>
          <w:rtl/>
        </w:rPr>
        <w:tab/>
      </w:r>
      <w:r w:rsidR="00DA305F">
        <w:rPr>
          <w:rStyle w:val="default"/>
          <w:rFonts w:cs="FrankRuehl" w:hint="cs"/>
          <w:rtl/>
        </w:rPr>
        <w:t xml:space="preserve">תוצאת בדיקת קורונה תיחשב עדכנית </w:t>
      </w:r>
      <w:r w:rsidR="00083A9B" w:rsidRPr="00083A9B">
        <w:rPr>
          <w:rStyle w:val="default"/>
          <w:rFonts w:cs="FrankRuehl" w:hint="cs"/>
          <w:rtl/>
        </w:rPr>
        <w:t>אם הוצג אישור על תוצאה שלילית בבדיקת קורונה כאמור בסעיף 2(א)(2) לתקנות תו ירוק לעובדים</w:t>
      </w:r>
      <w:r w:rsidR="00017B5D">
        <w:rPr>
          <w:rStyle w:val="default"/>
          <w:rFonts w:cs="FrankRuehl" w:hint="cs"/>
          <w:rtl/>
        </w:rPr>
        <w:t>.</w:t>
      </w:r>
    </w:p>
    <w:p w14:paraId="3286509F" w14:textId="77777777" w:rsidR="00083A9B" w:rsidRDefault="00083A9B" w:rsidP="00083A9B">
      <w:pPr>
        <w:pStyle w:val="P00"/>
        <w:spacing w:before="72"/>
        <w:ind w:left="0" w:right="1134"/>
        <w:rPr>
          <w:rStyle w:val="default"/>
          <w:rFonts w:cs="FrankRuehl"/>
          <w:rtl/>
        </w:rPr>
      </w:pPr>
      <w:r w:rsidRPr="00083A9B">
        <w:rPr>
          <w:rStyle w:val="default"/>
          <w:rFonts w:cs="FrankRuehl"/>
          <w:rtl/>
        </w:rPr>
        <w:pict w14:anchorId="3D38926B">
          <v:shape id="_x0000_s2208" type="#_x0000_t202" style="position:absolute;left:0;text-align:left;margin-left:466.3pt;margin-top:7.1pt;width:75.95pt;height:11.55pt;z-index:251664896" filled="f" stroked="f">
            <v:textbox inset="1mm,0,1mm,0">
              <w:txbxContent>
                <w:p w14:paraId="08CDD743" w14:textId="77777777" w:rsidR="00083A9B" w:rsidRDefault="00083A9B" w:rsidP="00083A9B">
                  <w:pPr>
                    <w:spacing w:line="160" w:lineRule="exact"/>
                    <w:jc w:val="left"/>
                    <w:rPr>
                      <w:rFonts w:cs="Miriam" w:hint="cs"/>
                      <w:sz w:val="18"/>
                      <w:szCs w:val="18"/>
                      <w:rtl/>
                    </w:rPr>
                  </w:pPr>
                  <w:r>
                    <w:rPr>
                      <w:rFonts w:cs="Miriam" w:hint="cs"/>
                      <w:sz w:val="18"/>
                      <w:szCs w:val="18"/>
                      <w:rtl/>
                    </w:rPr>
                    <w:t>כללים תשפ"ב-2022</w:t>
                  </w:r>
                </w:p>
              </w:txbxContent>
            </v:textbox>
            <w10:wrap anchorx="page"/>
          </v:shape>
        </w:pict>
      </w:r>
      <w:r w:rsidRPr="00083A9B">
        <w:rPr>
          <w:rStyle w:val="default"/>
          <w:rFonts w:cs="FrankRuehl"/>
          <w:rtl/>
        </w:rPr>
        <w:tab/>
      </w:r>
      <w:r w:rsidRPr="00083A9B">
        <w:rPr>
          <w:rStyle w:val="default"/>
          <w:rFonts w:cs="FrankRuehl" w:hint="cs"/>
          <w:rtl/>
        </w:rPr>
        <w:t>(ב)</w:t>
      </w:r>
      <w:r w:rsidRPr="00083A9B">
        <w:rPr>
          <w:rStyle w:val="default"/>
          <w:rFonts w:cs="FrankRuehl"/>
          <w:rtl/>
        </w:rPr>
        <w:tab/>
      </w:r>
      <w:r w:rsidRPr="00083A9B">
        <w:rPr>
          <w:rStyle w:val="default"/>
          <w:rFonts w:cs="FrankRuehl" w:hint="cs"/>
          <w:rtl/>
        </w:rPr>
        <w:t>תוצאת בדיקת קורונה תיחשב עדכנית אם עובד מנוע חיסון, הציג אישור כאמור בסעיף 2(א)(5) לתקנות תו ירוק לעובדים</w:t>
      </w:r>
      <w:r>
        <w:rPr>
          <w:rStyle w:val="default"/>
          <w:rFonts w:cs="FrankRuehl" w:hint="cs"/>
          <w:rtl/>
        </w:rPr>
        <w:t>.</w:t>
      </w:r>
    </w:p>
    <w:p w14:paraId="65CFBD73" w14:textId="77777777" w:rsidR="00DA305F" w:rsidRDefault="00083A9B" w:rsidP="00083A9B">
      <w:pPr>
        <w:pStyle w:val="P00"/>
        <w:spacing w:before="72"/>
        <w:ind w:left="0" w:right="1134"/>
        <w:rPr>
          <w:rStyle w:val="default"/>
          <w:rFonts w:cs="FrankRuehl"/>
          <w:rtl/>
        </w:rPr>
      </w:pPr>
      <w:r w:rsidRPr="00083A9B">
        <w:rPr>
          <w:rStyle w:val="default"/>
          <w:rFonts w:cs="FrankRuehl"/>
          <w:rtl/>
        </w:rPr>
        <w:pict w14:anchorId="3E55E5F8">
          <v:shape id="_x0000_s2207" type="#_x0000_t202" style="position:absolute;left:0;text-align:left;margin-left:466.3pt;margin-top:7.1pt;width:75.95pt;height:11.55pt;z-index:251663872" filled="f" stroked="f">
            <v:textbox inset="1mm,0,1mm,0">
              <w:txbxContent>
                <w:p w14:paraId="1AC4B365" w14:textId="77777777" w:rsidR="00083A9B" w:rsidRDefault="00083A9B" w:rsidP="00083A9B">
                  <w:pPr>
                    <w:spacing w:line="160" w:lineRule="exact"/>
                    <w:jc w:val="left"/>
                    <w:rPr>
                      <w:rFonts w:cs="Miriam" w:hint="cs"/>
                      <w:sz w:val="18"/>
                      <w:szCs w:val="18"/>
                      <w:rtl/>
                    </w:rPr>
                  </w:pPr>
                  <w:r>
                    <w:rPr>
                      <w:rFonts w:cs="Miriam" w:hint="cs"/>
                      <w:sz w:val="18"/>
                      <w:szCs w:val="18"/>
                      <w:rtl/>
                    </w:rPr>
                    <w:t>כללים תשפ"ב-2022</w:t>
                  </w:r>
                </w:p>
              </w:txbxContent>
            </v:textbox>
            <w10:wrap anchorx="page"/>
          </v:shape>
        </w:pict>
      </w:r>
      <w:r w:rsidRPr="00083A9B">
        <w:rPr>
          <w:rStyle w:val="default"/>
          <w:rFonts w:cs="FrankRuehl"/>
          <w:rtl/>
        </w:rPr>
        <w:tab/>
      </w:r>
      <w:r w:rsidRPr="00083A9B">
        <w:rPr>
          <w:rStyle w:val="default"/>
          <w:rFonts w:cs="FrankRuehl" w:hint="cs"/>
          <w:rtl/>
        </w:rPr>
        <w:t>(</w:t>
      </w:r>
      <w:r>
        <w:rPr>
          <w:rStyle w:val="default"/>
          <w:rFonts w:cs="FrankRuehl" w:hint="cs"/>
          <w:rtl/>
        </w:rPr>
        <w:t>ג</w:t>
      </w:r>
      <w:r w:rsidRPr="00083A9B">
        <w:rPr>
          <w:rStyle w:val="default"/>
          <w:rFonts w:cs="FrankRuehl" w:hint="cs"/>
          <w:rtl/>
        </w:rPr>
        <w:t>)</w:t>
      </w:r>
      <w:r w:rsidRPr="00083A9B">
        <w:rPr>
          <w:rStyle w:val="default"/>
          <w:rFonts w:cs="FrankRuehl"/>
          <w:rtl/>
        </w:rPr>
        <w:tab/>
      </w:r>
      <w:r w:rsidRPr="00083A9B">
        <w:rPr>
          <w:rStyle w:val="default"/>
          <w:rFonts w:cs="FrankRuehl" w:hint="cs"/>
          <w:rtl/>
        </w:rPr>
        <w:t>האחראי רשאי להורות כי בדיקת קורונה תיחשב עדכנית אם נעשתה בפרק זמן שונה מהנאמר בסעיף קטן (א) או (ב) אם קיבל את אישור נציב שירות המדינה או מי מטעמו באותו מקרה; אישור כאמור יינתן רק לאחר שהתקבל אישור המנהל הכללי של משרד הבריאות או מי מטעמו לאותו עניין</w:t>
      </w:r>
      <w:r w:rsidR="00DA305F">
        <w:rPr>
          <w:rStyle w:val="default"/>
          <w:rFonts w:cs="FrankRuehl" w:hint="cs"/>
          <w:rtl/>
        </w:rPr>
        <w:t>.</w:t>
      </w:r>
    </w:p>
    <w:p w14:paraId="6DA3CEE0" w14:textId="77777777" w:rsidR="007B64B8" w:rsidRPr="00083A9B" w:rsidRDefault="007B64B8" w:rsidP="007B64B8">
      <w:pPr>
        <w:pStyle w:val="P00"/>
        <w:spacing w:before="0"/>
        <w:ind w:left="0" w:right="1134"/>
        <w:rPr>
          <w:rStyle w:val="default"/>
          <w:rFonts w:ascii="FrankRuehl" w:hAnsi="FrankRuehl" w:cs="FrankRuehl"/>
          <w:vanish/>
          <w:color w:val="FF0000"/>
          <w:szCs w:val="20"/>
          <w:shd w:val="clear" w:color="auto" w:fill="FFFF99"/>
          <w:rtl/>
        </w:rPr>
      </w:pPr>
      <w:bookmarkStart w:id="12" w:name="Rov16"/>
      <w:r w:rsidRPr="00083A9B">
        <w:rPr>
          <w:rStyle w:val="default"/>
          <w:rFonts w:ascii="FrankRuehl" w:hAnsi="FrankRuehl" w:cs="FrankRuehl" w:hint="cs"/>
          <w:vanish/>
          <w:color w:val="FF0000"/>
          <w:szCs w:val="20"/>
          <w:shd w:val="clear" w:color="auto" w:fill="FFFF99"/>
          <w:rtl/>
        </w:rPr>
        <w:t>מיום 31.1.2022</w:t>
      </w:r>
    </w:p>
    <w:p w14:paraId="40444902" w14:textId="77777777" w:rsidR="007B64B8" w:rsidRPr="00083A9B" w:rsidRDefault="007B64B8" w:rsidP="007B64B8">
      <w:pPr>
        <w:pStyle w:val="P00"/>
        <w:spacing w:before="0"/>
        <w:ind w:left="0" w:right="1134"/>
        <w:rPr>
          <w:rStyle w:val="default"/>
          <w:rFonts w:ascii="FrankRuehl" w:hAnsi="FrankRuehl" w:cs="FrankRuehl"/>
          <w:b/>
          <w:bCs/>
          <w:vanish/>
          <w:szCs w:val="20"/>
          <w:shd w:val="clear" w:color="auto" w:fill="FFFF99"/>
          <w:rtl/>
        </w:rPr>
      </w:pPr>
      <w:r w:rsidRPr="00083A9B">
        <w:rPr>
          <w:rStyle w:val="default"/>
          <w:rFonts w:ascii="FrankRuehl" w:hAnsi="FrankRuehl" w:cs="FrankRuehl" w:hint="cs"/>
          <w:b/>
          <w:bCs/>
          <w:vanish/>
          <w:szCs w:val="20"/>
          <w:shd w:val="clear" w:color="auto" w:fill="FFFF99"/>
          <w:rtl/>
        </w:rPr>
        <w:t>כללים תשפ"ב-2022</w:t>
      </w:r>
    </w:p>
    <w:p w14:paraId="16B19F48" w14:textId="77777777" w:rsidR="007B64B8" w:rsidRPr="00083A9B" w:rsidRDefault="007B64B8" w:rsidP="007B64B8">
      <w:pPr>
        <w:pStyle w:val="P00"/>
        <w:spacing w:before="0"/>
        <w:ind w:left="0" w:right="1134"/>
        <w:rPr>
          <w:rStyle w:val="default"/>
          <w:rFonts w:ascii="FrankRuehl" w:hAnsi="FrankRuehl" w:cs="FrankRuehl"/>
          <w:vanish/>
          <w:szCs w:val="20"/>
          <w:shd w:val="clear" w:color="auto" w:fill="FFFF99"/>
          <w:rtl/>
        </w:rPr>
      </w:pPr>
      <w:hyperlink r:id="rId15" w:history="1">
        <w:r w:rsidRPr="00083A9B">
          <w:rPr>
            <w:rStyle w:val="Hyperlink"/>
            <w:rFonts w:ascii="FrankRuehl" w:hAnsi="FrankRuehl" w:hint="cs"/>
            <w:vanish/>
            <w:szCs w:val="20"/>
            <w:shd w:val="clear" w:color="auto" w:fill="FFFF99"/>
            <w:rtl/>
          </w:rPr>
          <w:t>ק"ת תשפ"ב מס' 9958</w:t>
        </w:r>
      </w:hyperlink>
      <w:r w:rsidRPr="00083A9B">
        <w:rPr>
          <w:rStyle w:val="default"/>
          <w:rFonts w:ascii="FrankRuehl" w:hAnsi="FrankRuehl" w:cs="FrankRuehl"/>
          <w:vanish/>
          <w:szCs w:val="20"/>
          <w:shd w:val="clear" w:color="auto" w:fill="FFFF99"/>
          <w:rtl/>
        </w:rPr>
        <w:t xml:space="preserve"> מיום </w:t>
      </w:r>
      <w:r w:rsidRPr="00083A9B">
        <w:rPr>
          <w:rStyle w:val="default"/>
          <w:rFonts w:ascii="FrankRuehl" w:hAnsi="FrankRuehl" w:cs="FrankRuehl" w:hint="cs"/>
          <w:vanish/>
          <w:szCs w:val="20"/>
          <w:shd w:val="clear" w:color="auto" w:fill="FFFF99"/>
          <w:rtl/>
        </w:rPr>
        <w:t>31.1.2022</w:t>
      </w:r>
      <w:r w:rsidRPr="00083A9B">
        <w:rPr>
          <w:rStyle w:val="default"/>
          <w:rFonts w:ascii="FrankRuehl" w:hAnsi="FrankRuehl" w:cs="FrankRuehl"/>
          <w:vanish/>
          <w:szCs w:val="20"/>
          <w:shd w:val="clear" w:color="auto" w:fill="FFFF99"/>
          <w:rtl/>
        </w:rPr>
        <w:t xml:space="preserve"> עמ' </w:t>
      </w:r>
      <w:r w:rsidRPr="00083A9B">
        <w:rPr>
          <w:rStyle w:val="default"/>
          <w:rFonts w:ascii="FrankRuehl" w:hAnsi="FrankRuehl" w:cs="FrankRuehl" w:hint="cs"/>
          <w:vanish/>
          <w:szCs w:val="20"/>
          <w:shd w:val="clear" w:color="auto" w:fill="FFFF99"/>
          <w:rtl/>
        </w:rPr>
        <w:t>1865</w:t>
      </w:r>
    </w:p>
    <w:p w14:paraId="3738408F" w14:textId="77777777" w:rsidR="007B64B8" w:rsidRPr="00083A9B" w:rsidRDefault="007B64B8" w:rsidP="007B64B8">
      <w:pPr>
        <w:pStyle w:val="P00"/>
        <w:ind w:left="0" w:right="1134"/>
        <w:rPr>
          <w:rStyle w:val="default"/>
          <w:rFonts w:cs="FrankRuehl"/>
          <w:vanish/>
          <w:sz w:val="16"/>
          <w:szCs w:val="22"/>
          <w:shd w:val="clear" w:color="auto" w:fill="FFFF99"/>
          <w:rtl/>
        </w:rPr>
      </w:pPr>
      <w:r w:rsidRPr="00083A9B">
        <w:rPr>
          <w:rStyle w:val="default"/>
          <w:rFonts w:cs="FrankRuehl" w:hint="cs"/>
          <w:vanish/>
          <w:sz w:val="16"/>
          <w:szCs w:val="22"/>
          <w:shd w:val="clear" w:color="auto" w:fill="FFFF99"/>
          <w:rtl/>
        </w:rPr>
        <w:t>3</w:t>
      </w:r>
      <w:r w:rsidRPr="00083A9B">
        <w:rPr>
          <w:rStyle w:val="default"/>
          <w:rFonts w:cs="FrankRuehl"/>
          <w:vanish/>
          <w:sz w:val="16"/>
          <w:szCs w:val="22"/>
          <w:shd w:val="clear" w:color="auto" w:fill="FFFF99"/>
          <w:rtl/>
        </w:rPr>
        <w:t>.</w:t>
      </w:r>
      <w:r w:rsidRPr="00083A9B">
        <w:rPr>
          <w:rStyle w:val="default"/>
          <w:rFonts w:cs="FrankRuehl"/>
          <w:vanish/>
          <w:sz w:val="16"/>
          <w:szCs w:val="22"/>
          <w:shd w:val="clear" w:color="auto" w:fill="FFFF99"/>
          <w:rtl/>
        </w:rPr>
        <w:tab/>
      </w:r>
      <w:r w:rsidRPr="00083A9B">
        <w:rPr>
          <w:rStyle w:val="default"/>
          <w:rFonts w:cs="FrankRuehl" w:hint="cs"/>
          <w:vanish/>
          <w:sz w:val="16"/>
          <w:szCs w:val="22"/>
          <w:shd w:val="clear" w:color="auto" w:fill="FFFF99"/>
          <w:rtl/>
        </w:rPr>
        <w:t>(א)</w:t>
      </w:r>
      <w:r w:rsidRPr="00083A9B">
        <w:rPr>
          <w:rStyle w:val="default"/>
          <w:rFonts w:cs="FrankRuehl"/>
          <w:vanish/>
          <w:sz w:val="16"/>
          <w:szCs w:val="22"/>
          <w:shd w:val="clear" w:color="auto" w:fill="FFFF99"/>
          <w:rtl/>
        </w:rPr>
        <w:tab/>
      </w:r>
      <w:r w:rsidRPr="00083A9B">
        <w:rPr>
          <w:rStyle w:val="default"/>
          <w:rFonts w:cs="FrankRuehl" w:hint="cs"/>
          <w:vanish/>
          <w:sz w:val="16"/>
          <w:szCs w:val="22"/>
          <w:shd w:val="clear" w:color="auto" w:fill="FFFF99"/>
          <w:rtl/>
        </w:rPr>
        <w:t xml:space="preserve">תוצאת בדיקת קורונה תיחשב עדכנית </w:t>
      </w:r>
      <w:r w:rsidRPr="00083A9B">
        <w:rPr>
          <w:rStyle w:val="default"/>
          <w:rFonts w:cs="FrankRuehl" w:hint="cs"/>
          <w:strike/>
          <w:vanish/>
          <w:sz w:val="16"/>
          <w:szCs w:val="22"/>
          <w:shd w:val="clear" w:color="auto" w:fill="FFFF99"/>
          <w:rtl/>
        </w:rPr>
        <w:t>אם נעשתה בתוך 7 הימים שלפני הצגתה</w:t>
      </w:r>
      <w:r w:rsidRPr="00083A9B">
        <w:rPr>
          <w:rStyle w:val="default"/>
          <w:rFonts w:cs="FrankRuehl" w:hint="cs"/>
          <w:vanish/>
          <w:sz w:val="16"/>
          <w:szCs w:val="22"/>
          <w:shd w:val="clear" w:color="auto" w:fill="FFFF99"/>
          <w:rtl/>
        </w:rPr>
        <w:t xml:space="preserve"> </w:t>
      </w:r>
      <w:r w:rsidRPr="00083A9B">
        <w:rPr>
          <w:rStyle w:val="default"/>
          <w:rFonts w:cs="FrankRuehl" w:hint="cs"/>
          <w:vanish/>
          <w:sz w:val="16"/>
          <w:szCs w:val="22"/>
          <w:u w:val="single"/>
          <w:shd w:val="clear" w:color="auto" w:fill="FFFF99"/>
          <w:rtl/>
        </w:rPr>
        <w:t>אם הוצג אישור על תוצאה שלילית בבדיקת קורונה כאמור בסעיף 2(א)(2) לתקנות תו ירוק לעובדים</w:t>
      </w:r>
      <w:r w:rsidRPr="00083A9B">
        <w:rPr>
          <w:rStyle w:val="default"/>
          <w:rFonts w:cs="FrankRuehl" w:hint="cs"/>
          <w:vanish/>
          <w:sz w:val="16"/>
          <w:szCs w:val="22"/>
          <w:shd w:val="clear" w:color="auto" w:fill="FFFF99"/>
          <w:rtl/>
        </w:rPr>
        <w:t>.</w:t>
      </w:r>
    </w:p>
    <w:p w14:paraId="041178A8" w14:textId="77777777" w:rsidR="007B64B8" w:rsidRPr="00083A9B" w:rsidRDefault="007B64B8" w:rsidP="007B64B8">
      <w:pPr>
        <w:pStyle w:val="P00"/>
        <w:spacing w:before="0"/>
        <w:ind w:left="0" w:right="1134"/>
        <w:rPr>
          <w:rStyle w:val="default"/>
          <w:rFonts w:cs="FrankRuehl"/>
          <w:vanish/>
          <w:sz w:val="16"/>
          <w:szCs w:val="22"/>
          <w:shd w:val="clear" w:color="auto" w:fill="FFFF99"/>
          <w:rtl/>
        </w:rPr>
      </w:pPr>
      <w:r w:rsidRPr="00083A9B">
        <w:rPr>
          <w:rStyle w:val="default"/>
          <w:rFonts w:cs="FrankRuehl"/>
          <w:vanish/>
          <w:sz w:val="16"/>
          <w:szCs w:val="22"/>
          <w:shd w:val="clear" w:color="auto" w:fill="FFFF99"/>
          <w:rtl/>
        </w:rPr>
        <w:tab/>
      </w:r>
      <w:r w:rsidRPr="00083A9B">
        <w:rPr>
          <w:rStyle w:val="default"/>
          <w:rFonts w:cs="FrankRuehl" w:hint="cs"/>
          <w:vanish/>
          <w:sz w:val="16"/>
          <w:szCs w:val="22"/>
          <w:shd w:val="clear" w:color="auto" w:fill="FFFF99"/>
          <w:rtl/>
        </w:rPr>
        <w:t>(ב)</w:t>
      </w:r>
      <w:r w:rsidRPr="00083A9B">
        <w:rPr>
          <w:rStyle w:val="default"/>
          <w:rFonts w:cs="FrankRuehl"/>
          <w:vanish/>
          <w:sz w:val="16"/>
          <w:szCs w:val="22"/>
          <w:shd w:val="clear" w:color="auto" w:fill="FFFF99"/>
          <w:rtl/>
        </w:rPr>
        <w:tab/>
      </w:r>
      <w:r w:rsidRPr="00083A9B">
        <w:rPr>
          <w:rStyle w:val="default"/>
          <w:rFonts w:cs="FrankRuehl" w:hint="cs"/>
          <w:strike/>
          <w:vanish/>
          <w:sz w:val="16"/>
          <w:szCs w:val="22"/>
          <w:shd w:val="clear" w:color="auto" w:fill="FFFF99"/>
          <w:rtl/>
        </w:rPr>
        <w:t>האחראי רשאי להורות כי בדיקת קורונה תיחשב עדכנית אם נעשתה בתוך פרק זמן שונה מהנאמר בסעיף קטן (א) אם קיבל את אישור נציג שירות המדינה או מי מטעמו באותו מקרה; אישור כאמור יינתן רק לאחר שהתקבל אישור המנהל הכללי של משרד הבריאות או מי מטעמו לאותו עניין</w:t>
      </w:r>
      <w:r w:rsidR="00083A9B" w:rsidRPr="00083A9B">
        <w:rPr>
          <w:rStyle w:val="default"/>
          <w:rFonts w:cs="FrankRuehl" w:hint="cs"/>
          <w:vanish/>
          <w:sz w:val="16"/>
          <w:szCs w:val="22"/>
          <w:shd w:val="clear" w:color="auto" w:fill="FFFF99"/>
          <w:rtl/>
        </w:rPr>
        <w:t xml:space="preserve"> </w:t>
      </w:r>
      <w:r w:rsidR="00083A9B" w:rsidRPr="00083A9B">
        <w:rPr>
          <w:rStyle w:val="default"/>
          <w:rFonts w:cs="FrankRuehl" w:hint="cs"/>
          <w:vanish/>
          <w:sz w:val="16"/>
          <w:szCs w:val="22"/>
          <w:u w:val="single"/>
          <w:shd w:val="clear" w:color="auto" w:fill="FFFF99"/>
          <w:rtl/>
        </w:rPr>
        <w:t>תוצאת בדיקת קורונה תיחשב עדכנית אם עובד מנוע חיסון, הציג אישור כאמור בסעיף 2(א)(5) לתקנות תו ירוק לעובדים</w:t>
      </w:r>
      <w:r w:rsidRPr="00083A9B">
        <w:rPr>
          <w:rStyle w:val="default"/>
          <w:rFonts w:cs="FrankRuehl" w:hint="cs"/>
          <w:vanish/>
          <w:sz w:val="16"/>
          <w:szCs w:val="22"/>
          <w:shd w:val="clear" w:color="auto" w:fill="FFFF99"/>
          <w:rtl/>
        </w:rPr>
        <w:t>.</w:t>
      </w:r>
    </w:p>
    <w:p w14:paraId="2D4E7C2E" w14:textId="77777777" w:rsidR="00083A9B" w:rsidRPr="00083A9B" w:rsidRDefault="00083A9B" w:rsidP="00083A9B">
      <w:pPr>
        <w:pStyle w:val="P00"/>
        <w:spacing w:before="0"/>
        <w:ind w:left="0" w:right="1134"/>
        <w:rPr>
          <w:rStyle w:val="default"/>
          <w:rFonts w:cs="FrankRuehl" w:hint="cs"/>
          <w:sz w:val="2"/>
          <w:szCs w:val="2"/>
          <w:rtl/>
        </w:rPr>
      </w:pPr>
      <w:r w:rsidRPr="00083A9B">
        <w:rPr>
          <w:rStyle w:val="default"/>
          <w:rFonts w:cs="FrankRuehl"/>
          <w:vanish/>
          <w:sz w:val="16"/>
          <w:szCs w:val="22"/>
          <w:shd w:val="clear" w:color="auto" w:fill="FFFF99"/>
          <w:rtl/>
        </w:rPr>
        <w:tab/>
      </w:r>
      <w:r w:rsidRPr="00083A9B">
        <w:rPr>
          <w:rStyle w:val="default"/>
          <w:rFonts w:cs="FrankRuehl" w:hint="cs"/>
          <w:vanish/>
          <w:sz w:val="16"/>
          <w:szCs w:val="22"/>
          <w:u w:val="single"/>
          <w:shd w:val="clear" w:color="auto" w:fill="FFFF99"/>
          <w:rtl/>
        </w:rPr>
        <w:t>(ג)</w:t>
      </w:r>
      <w:r w:rsidRPr="00083A9B">
        <w:rPr>
          <w:rStyle w:val="default"/>
          <w:rFonts w:cs="FrankRuehl"/>
          <w:vanish/>
          <w:sz w:val="16"/>
          <w:szCs w:val="22"/>
          <w:u w:val="single"/>
          <w:shd w:val="clear" w:color="auto" w:fill="FFFF99"/>
          <w:rtl/>
        </w:rPr>
        <w:tab/>
      </w:r>
      <w:r w:rsidRPr="00083A9B">
        <w:rPr>
          <w:rStyle w:val="default"/>
          <w:rFonts w:cs="FrankRuehl" w:hint="cs"/>
          <w:vanish/>
          <w:sz w:val="16"/>
          <w:szCs w:val="22"/>
          <w:u w:val="single"/>
          <w:shd w:val="clear" w:color="auto" w:fill="FFFF99"/>
          <w:rtl/>
        </w:rPr>
        <w:t>האחראי רשאי להורות כי בדיקת קורונה תיחשב עדכנית אם נעשתה בפרק זמן שונה מהנאמר בסעיף קטן (א) או (ב) אם קיבל את אישור נציב שירות המדינה או מי מטעמו באותו מקרה; אישור כאמור יינתן רק לאחר שהתקבל אישור המנהל הכללי של משרד הבריאות או מי מטעמו לאותו עניין.</w:t>
      </w:r>
      <w:bookmarkEnd w:id="12"/>
    </w:p>
    <w:p w14:paraId="36FEBE90" w14:textId="77777777" w:rsidR="00172986" w:rsidRDefault="00172986" w:rsidP="00017B5D">
      <w:pPr>
        <w:pStyle w:val="P00"/>
        <w:spacing w:before="72"/>
        <w:ind w:left="0" w:right="1134"/>
        <w:rPr>
          <w:rStyle w:val="default"/>
          <w:rFonts w:cs="FrankRuehl"/>
          <w:rtl/>
        </w:rPr>
      </w:pPr>
      <w:bookmarkStart w:id="13" w:name="Seif4"/>
      <w:bookmarkEnd w:id="13"/>
      <w:r>
        <w:rPr>
          <w:lang w:val="he-IL"/>
        </w:rPr>
        <w:pict w14:anchorId="00641F6F">
          <v:rect id="_x0000_s2194" style="position:absolute;left:0;text-align:left;margin-left:464.5pt;margin-top:8.05pt;width:75.05pt;height:20.3pt;z-index:251651584" o:allowincell="f" filled="f" stroked="f" strokecolor="lime" strokeweight=".25pt">
            <v:textbox style="mso-next-textbox:#_x0000_s2194" inset="0,0,0,0">
              <w:txbxContent>
                <w:p w14:paraId="63E11A5F" w14:textId="77777777" w:rsidR="0019572E" w:rsidRDefault="00DA305F" w:rsidP="00172986">
                  <w:pPr>
                    <w:spacing w:line="160" w:lineRule="exact"/>
                    <w:jc w:val="left"/>
                    <w:rPr>
                      <w:rFonts w:cs="Miriam" w:hint="cs"/>
                      <w:noProof/>
                      <w:szCs w:val="18"/>
                      <w:rtl/>
                    </w:rPr>
                  </w:pPr>
                  <w:r>
                    <w:rPr>
                      <w:rFonts w:cs="Miriam" w:hint="cs"/>
                      <w:szCs w:val="18"/>
                      <w:rtl/>
                    </w:rPr>
                    <w:t>בקשת מידע בדבר תו ירוק</w:t>
                  </w:r>
                </w:p>
              </w:txbxContent>
            </v:textbox>
            <w10:anchorlock/>
          </v:rect>
        </w:pict>
      </w:r>
      <w:r w:rsidR="00017B5D">
        <w:rPr>
          <w:rStyle w:val="big-number"/>
          <w:rFonts w:hint="cs"/>
          <w:rtl/>
        </w:rPr>
        <w:t>4</w:t>
      </w:r>
      <w:r>
        <w:rPr>
          <w:rStyle w:val="big-number"/>
          <w:rtl/>
        </w:rPr>
        <w:t>.</w:t>
      </w:r>
      <w:r>
        <w:rPr>
          <w:rStyle w:val="big-number"/>
          <w:rtl/>
        </w:rPr>
        <w:tab/>
      </w:r>
      <w:r w:rsidR="00DA305F">
        <w:rPr>
          <w:rStyle w:val="default"/>
          <w:rFonts w:cs="FrankRuehl" w:hint="cs"/>
          <w:rtl/>
        </w:rPr>
        <w:t>(א)</w:t>
      </w:r>
      <w:r w:rsidR="00DA305F">
        <w:rPr>
          <w:rStyle w:val="default"/>
          <w:rFonts w:cs="FrankRuehl"/>
          <w:rtl/>
        </w:rPr>
        <w:tab/>
      </w:r>
      <w:r w:rsidR="00DA305F">
        <w:rPr>
          <w:rStyle w:val="default"/>
          <w:rFonts w:cs="FrankRuehl" w:hint="cs"/>
          <w:rtl/>
        </w:rPr>
        <w:t>אחראי רשאי לבקש מעובד להציג אישור תו ירוק או תוצאה שלילית בבדיקת קורונה עדכנית, אם קיימים ברשות העובד, אם מצא כי הדבר דרוש לצורך קביעת סדרי העבודה ביחידה או במשרד לשם השגת המטרות שבסעיף 2</w:t>
      </w:r>
      <w:r w:rsidR="00017B5D">
        <w:rPr>
          <w:rStyle w:val="default"/>
          <w:rFonts w:cs="FrankRuehl" w:hint="cs"/>
          <w:rtl/>
        </w:rPr>
        <w:t>.</w:t>
      </w:r>
    </w:p>
    <w:p w14:paraId="65E16996" w14:textId="77777777" w:rsidR="00DA305F" w:rsidRDefault="00DA305F" w:rsidP="00017B5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אחראי רשאי לבקש מעובד לעדכן אותו על כל שינוי במצבו כפי שהוצג לפי סעיף קטן (א).</w:t>
      </w:r>
    </w:p>
    <w:p w14:paraId="139C8014" w14:textId="77777777" w:rsidR="00DA305F" w:rsidRDefault="00DA305F" w:rsidP="00017B5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לעניין סעיף זה, "סדרי העבודה" </w:t>
      </w:r>
      <w:r>
        <w:rPr>
          <w:rStyle w:val="default"/>
          <w:rFonts w:cs="FrankRuehl"/>
          <w:rtl/>
        </w:rPr>
        <w:t>–</w:t>
      </w:r>
      <w:r>
        <w:rPr>
          <w:rStyle w:val="default"/>
          <w:rFonts w:cs="FrankRuehl" w:hint="cs"/>
          <w:rtl/>
        </w:rPr>
        <w:t xml:space="preserve"> הגבלה, שינוי או התאמה לעניין אופן ביצוע העבודה ביחידה או במשרד בתקופת החירום</w:t>
      </w:r>
      <w:r w:rsidR="00E75AC2">
        <w:rPr>
          <w:rStyle w:val="default"/>
          <w:rFonts w:cs="FrankRuehl" w:hint="cs"/>
          <w:rtl/>
        </w:rPr>
        <w:t xml:space="preserve"> בשל נגיף הקורונה הדרושים לפי צורכי היחידה או המשרד באותה עת להגשמת המטרות שבסעיף 2, ובכלל זה </w:t>
      </w:r>
      <w:r w:rsidR="00E75AC2">
        <w:rPr>
          <w:rStyle w:val="default"/>
          <w:rFonts w:cs="FrankRuehl"/>
          <w:rtl/>
        </w:rPr>
        <w:t>–</w:t>
      </w:r>
    </w:p>
    <w:p w14:paraId="75EA37E9" w14:textId="77777777" w:rsidR="00E75AC2" w:rsidRDefault="00E75AC2" w:rsidP="00E75AC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צמצום או מניעה של שהייה של עובדים לא מחוסנים עם ציבור שמנוע מלהתחסן או בעבודה בסיכון מוגבר או עבודה בעלת מאפיינים מגבירי סיכון;</w:t>
      </w:r>
    </w:p>
    <w:p w14:paraId="356FCBC6" w14:textId="77777777" w:rsidR="00E75AC2" w:rsidRDefault="00E75AC2" w:rsidP="00E75AC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צמצום ריבוי מגעים במקום העבודה בין עובדים ובין מי שבא עימם במגע;</w:t>
      </w:r>
    </w:p>
    <w:p w14:paraId="1CE93496" w14:textId="77777777" w:rsidR="00E75AC2" w:rsidRDefault="00E75AC2" w:rsidP="00E75AC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צמצום או מניעה של שהייה ממושכת משותפת;</w:t>
      </w:r>
    </w:p>
    <w:p w14:paraId="3993272C" w14:textId="77777777" w:rsidR="00E75AC2" w:rsidRDefault="00E75AC2" w:rsidP="00E75AC2">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קביעת היקף והרכב השהייה המותרת במקום העבודה.</w:t>
      </w:r>
    </w:p>
    <w:p w14:paraId="5D52A42A" w14:textId="77777777" w:rsidR="00172986" w:rsidRDefault="00172986" w:rsidP="00017B5D">
      <w:pPr>
        <w:pStyle w:val="P00"/>
        <w:spacing w:before="72"/>
        <w:ind w:left="0" w:right="1134"/>
        <w:rPr>
          <w:rStyle w:val="default"/>
          <w:rFonts w:cs="FrankRuehl"/>
          <w:rtl/>
        </w:rPr>
      </w:pPr>
      <w:bookmarkStart w:id="14" w:name="Seif5"/>
      <w:bookmarkEnd w:id="14"/>
      <w:r>
        <w:rPr>
          <w:lang w:val="he-IL"/>
        </w:rPr>
        <w:pict w14:anchorId="1C168B9D">
          <v:rect id="_x0000_s2195" style="position:absolute;left:0;text-align:left;margin-left:464.5pt;margin-top:8.05pt;width:75.05pt;height:34.6pt;z-index:251652608" o:allowincell="f" filled="f" stroked="f" strokecolor="lime" strokeweight=".25pt">
            <v:textbox style="mso-next-textbox:#_x0000_s2195" inset="0,0,0,0">
              <w:txbxContent>
                <w:p w14:paraId="7E2713B4" w14:textId="77777777" w:rsidR="0019572E" w:rsidRDefault="00E75AC2" w:rsidP="00172986">
                  <w:pPr>
                    <w:spacing w:line="160" w:lineRule="exact"/>
                    <w:jc w:val="left"/>
                    <w:rPr>
                      <w:rFonts w:cs="Miriam"/>
                      <w:noProof/>
                      <w:szCs w:val="18"/>
                      <w:rtl/>
                    </w:rPr>
                  </w:pPr>
                  <w:r>
                    <w:rPr>
                      <w:rFonts w:cs="Miriam" w:hint="cs"/>
                      <w:szCs w:val="18"/>
                      <w:rtl/>
                    </w:rPr>
                    <w:t>דרישת בדיקה מעובד שלא הציג אישור תו ירוק</w:t>
                  </w:r>
                </w:p>
                <w:p w14:paraId="3C2BE83C" w14:textId="77777777" w:rsidR="00AF326C" w:rsidRDefault="00AF326C" w:rsidP="00172986">
                  <w:pPr>
                    <w:spacing w:line="160" w:lineRule="exact"/>
                    <w:jc w:val="left"/>
                    <w:rPr>
                      <w:rFonts w:cs="Miriam" w:hint="cs"/>
                      <w:noProof/>
                      <w:szCs w:val="18"/>
                      <w:rtl/>
                    </w:rPr>
                  </w:pPr>
                  <w:r>
                    <w:rPr>
                      <w:rFonts w:cs="Miriam" w:hint="cs"/>
                      <w:noProof/>
                      <w:szCs w:val="18"/>
                      <w:rtl/>
                    </w:rPr>
                    <w:t>כללים תשפ"ב-2022</w:t>
                  </w:r>
                </w:p>
              </w:txbxContent>
            </v:textbox>
            <w10:anchorlock/>
          </v:rect>
        </w:pict>
      </w:r>
      <w:r w:rsidR="00017B5D">
        <w:rPr>
          <w:rStyle w:val="big-number"/>
          <w:rFonts w:hint="cs"/>
          <w:rtl/>
        </w:rPr>
        <w:t>5</w:t>
      </w:r>
      <w:r w:rsidRPr="00083A9B">
        <w:rPr>
          <w:rStyle w:val="default"/>
          <w:rFonts w:cs="FrankRuehl"/>
          <w:rtl/>
        </w:rPr>
        <w:t>.</w:t>
      </w:r>
      <w:r w:rsidRPr="00083A9B">
        <w:rPr>
          <w:rStyle w:val="default"/>
          <w:rFonts w:cs="FrankRuehl"/>
          <w:rtl/>
        </w:rPr>
        <w:tab/>
      </w:r>
      <w:r w:rsidR="00083A9B">
        <w:rPr>
          <w:rStyle w:val="default"/>
          <w:rFonts w:cs="FrankRuehl" w:hint="cs"/>
          <w:rtl/>
        </w:rPr>
        <w:t>(א)</w:t>
      </w:r>
      <w:r w:rsidR="00083A9B">
        <w:rPr>
          <w:rStyle w:val="default"/>
          <w:rFonts w:cs="FrankRuehl"/>
          <w:rtl/>
        </w:rPr>
        <w:tab/>
      </w:r>
      <w:r w:rsidR="00E75AC2">
        <w:rPr>
          <w:rStyle w:val="default"/>
          <w:rFonts w:cs="FrankRuehl" w:hint="cs"/>
          <w:rtl/>
        </w:rPr>
        <w:t>אם האחראי מצא כי לשם הבטחת קיום המטרות שבסעיף 2 נדרש שהעובד יבצע את עבודתו במקום העבודה, כשהוא מחלים או בעל ממצא שלילי לקורונה, לעניין סדרי העבודה כאמור בסעיף 4 רשאי האחראי לדרוש מהעובד להציג אישור תו ירוק, אם קיים ברשות העובד, או תוצאה שלילית בבדיקת קורונה עדכנית, וזאת במקרים האלה</w:t>
      </w:r>
      <w:r w:rsidR="00017B5D">
        <w:rPr>
          <w:rStyle w:val="default"/>
          <w:rFonts w:cs="FrankRuehl" w:hint="cs"/>
          <w:rtl/>
        </w:rPr>
        <w:t>:</w:t>
      </w:r>
    </w:p>
    <w:p w14:paraId="4670CFA6" w14:textId="77777777" w:rsidR="00E75AC2" w:rsidRDefault="00E75AC2" w:rsidP="00083A9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אם העובד מועסק בעבודה בסיכון מוגבר או עבודה בעלת מאפיינים מגבירי סיכון;</w:t>
      </w:r>
    </w:p>
    <w:p w14:paraId="70DAFED3" w14:textId="77777777" w:rsidR="00E75AC2" w:rsidRDefault="00E75AC2" w:rsidP="00083A9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אם העובד מועסק בעבודה מסוג אחר, לאחר שנתן את דעתו למידת הפגיעה במטרות שבסעיף 2, למידת חיוניות השירות, וזאת אל מול מידת הפגיעה בעובד בהטלת חובת הבדיקה, ומצא כי הדרישה סבירה ומידתית בנסיבות העניין, בהתחשב, בין השאר, בקיומן של חלופות סבירות אחרות, לעניין אופן ומתכונת העסקתו של העובד.</w:t>
      </w:r>
    </w:p>
    <w:p w14:paraId="1C6ED798" w14:textId="77777777" w:rsidR="00AF326C" w:rsidRPr="00AF326C" w:rsidRDefault="00AF326C" w:rsidP="00AF326C">
      <w:pPr>
        <w:pStyle w:val="P00"/>
        <w:spacing w:before="72"/>
        <w:ind w:left="0" w:right="1134"/>
        <w:rPr>
          <w:rStyle w:val="default"/>
          <w:rFonts w:cs="FrankRuehl"/>
          <w:rtl/>
        </w:rPr>
      </w:pPr>
      <w:r w:rsidRPr="00083A9B">
        <w:rPr>
          <w:rStyle w:val="default"/>
          <w:rFonts w:cs="FrankRuehl"/>
          <w:rtl/>
        </w:rPr>
        <w:pict w14:anchorId="27F6D8E9">
          <v:shape id="_x0000_s2210" type="#_x0000_t202" style="position:absolute;left:0;text-align:left;margin-left:466.3pt;margin-top:7.1pt;width:75.95pt;height:11.55pt;z-index:251665920" filled="f" stroked="f">
            <v:textbox inset="1mm,0,1mm,0">
              <w:txbxContent>
                <w:p w14:paraId="72912CEF" w14:textId="77777777" w:rsidR="00AF326C" w:rsidRDefault="00AF326C" w:rsidP="00AF326C">
                  <w:pPr>
                    <w:spacing w:line="160" w:lineRule="exact"/>
                    <w:jc w:val="left"/>
                    <w:rPr>
                      <w:rFonts w:cs="Miriam" w:hint="cs"/>
                      <w:sz w:val="18"/>
                      <w:szCs w:val="18"/>
                      <w:rtl/>
                    </w:rPr>
                  </w:pPr>
                  <w:r>
                    <w:rPr>
                      <w:rFonts w:cs="Miriam" w:hint="cs"/>
                      <w:sz w:val="18"/>
                      <w:szCs w:val="18"/>
                      <w:rtl/>
                    </w:rPr>
                    <w:t>כללים תשפ"ב-2022</w:t>
                  </w:r>
                </w:p>
              </w:txbxContent>
            </v:textbox>
            <w10:wrap anchorx="page"/>
          </v:shape>
        </w:pict>
      </w:r>
      <w:r w:rsidRPr="00083A9B">
        <w:rPr>
          <w:rStyle w:val="default"/>
          <w:rFonts w:cs="FrankRuehl"/>
          <w:rtl/>
        </w:rPr>
        <w:tab/>
      </w:r>
      <w:r w:rsidRPr="00083A9B">
        <w:rPr>
          <w:rStyle w:val="default"/>
          <w:rFonts w:cs="FrankRuehl" w:hint="cs"/>
          <w:rtl/>
        </w:rPr>
        <w:t>(ב)</w:t>
      </w:r>
      <w:r w:rsidRPr="00083A9B">
        <w:rPr>
          <w:rStyle w:val="default"/>
          <w:rFonts w:cs="FrankRuehl"/>
          <w:rtl/>
        </w:rPr>
        <w:tab/>
      </w:r>
      <w:r w:rsidRPr="00AF326C">
        <w:rPr>
          <w:rStyle w:val="default"/>
          <w:rFonts w:cs="FrankRuehl" w:hint="cs"/>
          <w:rtl/>
        </w:rPr>
        <w:t>על אף האמור בסעיף קטן (א) אם מצא האחראי כי לשם הבטחת קיום המטרות שבסעיף 2, ניתן בנסיבות העניין ובשים לב למידת הסיכון הבריאותי להסתפק בתוצאה שלילית בבדיקת קורונה מיידית לשימוש ביתי, הוא רשאי לאשר זאת אם התקיימו כל אלה:</w:t>
      </w:r>
    </w:p>
    <w:p w14:paraId="6351AE45" w14:textId="77777777" w:rsidR="00AF326C" w:rsidRPr="00AF326C" w:rsidRDefault="00AF326C" w:rsidP="00AF326C">
      <w:pPr>
        <w:pStyle w:val="P00"/>
        <w:spacing w:before="72"/>
        <w:ind w:left="1021" w:right="1134"/>
        <w:rPr>
          <w:rStyle w:val="default"/>
          <w:rFonts w:cs="FrankRuehl"/>
          <w:rtl/>
        </w:rPr>
      </w:pPr>
      <w:r w:rsidRPr="00AF326C">
        <w:rPr>
          <w:rStyle w:val="default"/>
          <w:rFonts w:cs="FrankRuehl" w:hint="cs"/>
          <w:rtl/>
        </w:rPr>
        <w:t>(1)</w:t>
      </w:r>
      <w:r w:rsidRPr="00AF326C">
        <w:rPr>
          <w:rStyle w:val="default"/>
          <w:rFonts w:cs="FrankRuehl"/>
          <w:rtl/>
        </w:rPr>
        <w:tab/>
      </w:r>
      <w:r w:rsidRPr="00AF326C">
        <w:rPr>
          <w:rStyle w:val="default"/>
          <w:rFonts w:cs="FrankRuehl" w:hint="cs"/>
          <w:rtl/>
        </w:rPr>
        <w:t>האחראי קיבל אישור של נציב שירות המדינה או מי מטעמו באותו מקרה; אישור כאמור יינתן רק לאחר שהתקבל אישור המנהל הכללי של משרד הבריאות או מי מטעמו;</w:t>
      </w:r>
    </w:p>
    <w:p w14:paraId="4F9774EB" w14:textId="77777777" w:rsidR="00AF326C" w:rsidRPr="00AF326C" w:rsidRDefault="00AF326C" w:rsidP="00AF326C">
      <w:pPr>
        <w:pStyle w:val="P00"/>
        <w:spacing w:before="72"/>
        <w:ind w:left="1021" w:right="1134"/>
        <w:rPr>
          <w:rStyle w:val="default"/>
          <w:rFonts w:cs="FrankRuehl"/>
          <w:rtl/>
        </w:rPr>
      </w:pPr>
      <w:r w:rsidRPr="00AF326C">
        <w:rPr>
          <w:rStyle w:val="default"/>
          <w:rFonts w:cs="FrankRuehl" w:hint="cs"/>
          <w:rtl/>
        </w:rPr>
        <w:t>(2)</w:t>
      </w:r>
      <w:r w:rsidRPr="00AF326C">
        <w:rPr>
          <w:rStyle w:val="default"/>
          <w:rFonts w:cs="FrankRuehl"/>
          <w:rtl/>
        </w:rPr>
        <w:tab/>
      </w:r>
      <w:r w:rsidRPr="00AF326C">
        <w:rPr>
          <w:rStyle w:val="default"/>
          <w:rFonts w:cs="FrankRuehl" w:hint="cs"/>
          <w:rtl/>
        </w:rPr>
        <w:t>הבדיקה בוצעה בכניסה למקום העבודה;</w:t>
      </w:r>
    </w:p>
    <w:p w14:paraId="006D2BC6" w14:textId="77777777" w:rsidR="00AF326C" w:rsidRPr="00AF326C" w:rsidRDefault="00AF326C" w:rsidP="00AF326C">
      <w:pPr>
        <w:pStyle w:val="P00"/>
        <w:spacing w:before="72"/>
        <w:ind w:left="1021" w:right="1134"/>
        <w:rPr>
          <w:rStyle w:val="default"/>
          <w:rFonts w:cs="FrankRuehl" w:hint="cs"/>
          <w:rtl/>
        </w:rPr>
      </w:pPr>
      <w:r w:rsidRPr="00AF326C">
        <w:rPr>
          <w:rStyle w:val="default"/>
          <w:rFonts w:cs="FrankRuehl" w:hint="cs"/>
          <w:rtl/>
        </w:rPr>
        <w:t>(3)</w:t>
      </w:r>
      <w:r w:rsidRPr="00AF326C">
        <w:rPr>
          <w:rStyle w:val="default"/>
          <w:rFonts w:cs="FrankRuehl"/>
          <w:rtl/>
        </w:rPr>
        <w:tab/>
      </w:r>
      <w:r w:rsidRPr="00AF326C">
        <w:rPr>
          <w:rStyle w:val="default"/>
          <w:rFonts w:cs="FrankRuehl" w:hint="cs"/>
          <w:rtl/>
        </w:rPr>
        <w:t>הבדיקה בוצעה במהלך 84 שעות לפני כניסתו של העובד למקום העבודה, או פרק זמן אחר שנקבע לפי סעיף 3.</w:t>
      </w:r>
    </w:p>
    <w:p w14:paraId="7734FA95" w14:textId="77777777" w:rsidR="00083A9B" w:rsidRPr="00AF326C" w:rsidRDefault="00083A9B" w:rsidP="00083A9B">
      <w:pPr>
        <w:pStyle w:val="P00"/>
        <w:spacing w:before="0"/>
        <w:ind w:left="0" w:right="1134"/>
        <w:rPr>
          <w:rStyle w:val="default"/>
          <w:rFonts w:ascii="FrankRuehl" w:hAnsi="FrankRuehl" w:cs="FrankRuehl"/>
          <w:vanish/>
          <w:color w:val="FF0000"/>
          <w:szCs w:val="20"/>
          <w:shd w:val="clear" w:color="auto" w:fill="FFFF99"/>
          <w:rtl/>
        </w:rPr>
      </w:pPr>
      <w:bookmarkStart w:id="15" w:name="Rov17"/>
      <w:r w:rsidRPr="00AF326C">
        <w:rPr>
          <w:rStyle w:val="default"/>
          <w:rFonts w:ascii="FrankRuehl" w:hAnsi="FrankRuehl" w:cs="FrankRuehl" w:hint="cs"/>
          <w:vanish/>
          <w:color w:val="FF0000"/>
          <w:szCs w:val="20"/>
          <w:shd w:val="clear" w:color="auto" w:fill="FFFF99"/>
          <w:rtl/>
        </w:rPr>
        <w:t>מיום 31.1.2022</w:t>
      </w:r>
    </w:p>
    <w:p w14:paraId="467E140D" w14:textId="77777777" w:rsidR="00083A9B" w:rsidRPr="00AF326C" w:rsidRDefault="00083A9B" w:rsidP="00083A9B">
      <w:pPr>
        <w:pStyle w:val="P00"/>
        <w:spacing w:before="0"/>
        <w:ind w:left="0" w:right="1134"/>
        <w:rPr>
          <w:rStyle w:val="default"/>
          <w:rFonts w:ascii="FrankRuehl" w:hAnsi="FrankRuehl" w:cs="FrankRuehl"/>
          <w:b/>
          <w:bCs/>
          <w:vanish/>
          <w:szCs w:val="20"/>
          <w:shd w:val="clear" w:color="auto" w:fill="FFFF99"/>
          <w:rtl/>
        </w:rPr>
      </w:pPr>
      <w:r w:rsidRPr="00AF326C">
        <w:rPr>
          <w:rStyle w:val="default"/>
          <w:rFonts w:ascii="FrankRuehl" w:hAnsi="FrankRuehl" w:cs="FrankRuehl" w:hint="cs"/>
          <w:b/>
          <w:bCs/>
          <w:vanish/>
          <w:szCs w:val="20"/>
          <w:shd w:val="clear" w:color="auto" w:fill="FFFF99"/>
          <w:rtl/>
        </w:rPr>
        <w:t>כללים תשפ"ב-2022</w:t>
      </w:r>
    </w:p>
    <w:p w14:paraId="6DD407B8" w14:textId="77777777" w:rsidR="00083A9B" w:rsidRPr="00AF326C" w:rsidRDefault="00083A9B" w:rsidP="00083A9B">
      <w:pPr>
        <w:pStyle w:val="P00"/>
        <w:spacing w:before="0"/>
        <w:ind w:left="0" w:right="1134"/>
        <w:rPr>
          <w:rStyle w:val="default"/>
          <w:rFonts w:ascii="FrankRuehl" w:hAnsi="FrankRuehl" w:cs="FrankRuehl"/>
          <w:vanish/>
          <w:szCs w:val="20"/>
          <w:shd w:val="clear" w:color="auto" w:fill="FFFF99"/>
          <w:rtl/>
        </w:rPr>
      </w:pPr>
      <w:hyperlink r:id="rId16" w:history="1">
        <w:r w:rsidRPr="00AF326C">
          <w:rPr>
            <w:rStyle w:val="Hyperlink"/>
            <w:rFonts w:ascii="FrankRuehl" w:hAnsi="FrankRuehl" w:hint="cs"/>
            <w:vanish/>
            <w:szCs w:val="20"/>
            <w:shd w:val="clear" w:color="auto" w:fill="FFFF99"/>
            <w:rtl/>
          </w:rPr>
          <w:t>ק"ת תשפ"ב מס' 9958</w:t>
        </w:r>
      </w:hyperlink>
      <w:r w:rsidRPr="00AF326C">
        <w:rPr>
          <w:rStyle w:val="default"/>
          <w:rFonts w:ascii="FrankRuehl" w:hAnsi="FrankRuehl" w:cs="FrankRuehl"/>
          <w:vanish/>
          <w:szCs w:val="20"/>
          <w:shd w:val="clear" w:color="auto" w:fill="FFFF99"/>
          <w:rtl/>
        </w:rPr>
        <w:t xml:space="preserve"> מיום </w:t>
      </w:r>
      <w:r w:rsidRPr="00AF326C">
        <w:rPr>
          <w:rStyle w:val="default"/>
          <w:rFonts w:ascii="FrankRuehl" w:hAnsi="FrankRuehl" w:cs="FrankRuehl" w:hint="cs"/>
          <w:vanish/>
          <w:szCs w:val="20"/>
          <w:shd w:val="clear" w:color="auto" w:fill="FFFF99"/>
          <w:rtl/>
        </w:rPr>
        <w:t>31.1.2022</w:t>
      </w:r>
      <w:r w:rsidRPr="00AF326C">
        <w:rPr>
          <w:rStyle w:val="default"/>
          <w:rFonts w:ascii="FrankRuehl" w:hAnsi="FrankRuehl" w:cs="FrankRuehl"/>
          <w:vanish/>
          <w:szCs w:val="20"/>
          <w:shd w:val="clear" w:color="auto" w:fill="FFFF99"/>
          <w:rtl/>
        </w:rPr>
        <w:t xml:space="preserve"> עמ' </w:t>
      </w:r>
      <w:r w:rsidRPr="00AF326C">
        <w:rPr>
          <w:rStyle w:val="default"/>
          <w:rFonts w:ascii="FrankRuehl" w:hAnsi="FrankRuehl" w:cs="FrankRuehl" w:hint="cs"/>
          <w:vanish/>
          <w:szCs w:val="20"/>
          <w:shd w:val="clear" w:color="auto" w:fill="FFFF99"/>
          <w:rtl/>
        </w:rPr>
        <w:t>1865</w:t>
      </w:r>
    </w:p>
    <w:p w14:paraId="7A39053E" w14:textId="77777777" w:rsidR="00083A9B" w:rsidRPr="00AF326C" w:rsidRDefault="00083A9B" w:rsidP="00083A9B">
      <w:pPr>
        <w:pStyle w:val="P00"/>
        <w:ind w:left="0" w:right="1134"/>
        <w:rPr>
          <w:rStyle w:val="default"/>
          <w:rFonts w:cs="FrankRuehl"/>
          <w:vanish/>
          <w:sz w:val="16"/>
          <w:szCs w:val="22"/>
          <w:shd w:val="clear" w:color="auto" w:fill="FFFF99"/>
          <w:rtl/>
        </w:rPr>
      </w:pPr>
      <w:r w:rsidRPr="00AF326C">
        <w:rPr>
          <w:rStyle w:val="default"/>
          <w:rFonts w:cs="FrankRuehl" w:hint="cs"/>
          <w:vanish/>
          <w:sz w:val="16"/>
          <w:szCs w:val="22"/>
          <w:shd w:val="clear" w:color="auto" w:fill="FFFF99"/>
          <w:rtl/>
        </w:rPr>
        <w:t>5</w:t>
      </w:r>
      <w:r w:rsidRPr="00AF326C">
        <w:rPr>
          <w:rStyle w:val="default"/>
          <w:rFonts w:cs="FrankRuehl"/>
          <w:vanish/>
          <w:sz w:val="16"/>
          <w:szCs w:val="22"/>
          <w:shd w:val="clear" w:color="auto" w:fill="FFFF99"/>
          <w:rtl/>
        </w:rPr>
        <w:t>.</w:t>
      </w:r>
      <w:r w:rsidRPr="00AF326C">
        <w:rPr>
          <w:rStyle w:val="default"/>
          <w:rFonts w:cs="FrankRuehl"/>
          <w:vanish/>
          <w:sz w:val="16"/>
          <w:szCs w:val="22"/>
          <w:shd w:val="clear" w:color="auto" w:fill="FFFF99"/>
          <w:rtl/>
        </w:rPr>
        <w:tab/>
      </w:r>
      <w:r w:rsidRPr="00AF326C">
        <w:rPr>
          <w:rStyle w:val="default"/>
          <w:rFonts w:cs="FrankRuehl" w:hint="cs"/>
          <w:vanish/>
          <w:sz w:val="16"/>
          <w:szCs w:val="22"/>
          <w:u w:val="single"/>
          <w:shd w:val="clear" w:color="auto" w:fill="FFFF99"/>
          <w:rtl/>
        </w:rPr>
        <w:t>(א)</w:t>
      </w:r>
      <w:r w:rsidRPr="00AF326C">
        <w:rPr>
          <w:rStyle w:val="default"/>
          <w:rFonts w:cs="FrankRuehl"/>
          <w:vanish/>
          <w:sz w:val="16"/>
          <w:szCs w:val="22"/>
          <w:shd w:val="clear" w:color="auto" w:fill="FFFF99"/>
          <w:rtl/>
        </w:rPr>
        <w:tab/>
      </w:r>
      <w:r w:rsidRPr="00AF326C">
        <w:rPr>
          <w:rStyle w:val="default"/>
          <w:rFonts w:cs="FrankRuehl" w:hint="cs"/>
          <w:vanish/>
          <w:sz w:val="16"/>
          <w:szCs w:val="22"/>
          <w:shd w:val="clear" w:color="auto" w:fill="FFFF99"/>
          <w:rtl/>
        </w:rPr>
        <w:t>אם האחראי מצא כי לשם הבטחת קיום המטרות שבסעיף 2 נדרש שהעובד יבצע את עבודתו במקום העבודה, כשהוא מחלים או בעל ממצא שלילי לקורונה, לעניין סדרי העבודה כאמור בסעיף 4 רשאי האחראי לדרוש מהעובד להציג אישור תו ירוק, אם קיים ברשות העובד, או תוצאה שלילית בבדיקת קורונה עדכנית, וזאת במקרים האלה:</w:t>
      </w:r>
    </w:p>
    <w:p w14:paraId="788B0ED6" w14:textId="77777777" w:rsidR="00083A9B" w:rsidRPr="00AF326C" w:rsidRDefault="00083A9B" w:rsidP="00083A9B">
      <w:pPr>
        <w:pStyle w:val="P00"/>
        <w:spacing w:before="0"/>
        <w:ind w:left="1021" w:right="1134"/>
        <w:rPr>
          <w:rStyle w:val="default"/>
          <w:rFonts w:cs="FrankRuehl"/>
          <w:vanish/>
          <w:sz w:val="16"/>
          <w:szCs w:val="22"/>
          <w:shd w:val="clear" w:color="auto" w:fill="FFFF99"/>
          <w:rtl/>
        </w:rPr>
      </w:pPr>
      <w:r w:rsidRPr="00AF326C">
        <w:rPr>
          <w:rStyle w:val="default"/>
          <w:rFonts w:cs="FrankRuehl" w:hint="cs"/>
          <w:vanish/>
          <w:sz w:val="16"/>
          <w:szCs w:val="22"/>
          <w:shd w:val="clear" w:color="auto" w:fill="FFFF99"/>
          <w:rtl/>
        </w:rPr>
        <w:t>(1)</w:t>
      </w:r>
      <w:r w:rsidRPr="00AF326C">
        <w:rPr>
          <w:rStyle w:val="default"/>
          <w:rFonts w:cs="FrankRuehl"/>
          <w:vanish/>
          <w:sz w:val="16"/>
          <w:szCs w:val="22"/>
          <w:shd w:val="clear" w:color="auto" w:fill="FFFF99"/>
          <w:rtl/>
        </w:rPr>
        <w:tab/>
      </w:r>
      <w:r w:rsidRPr="00AF326C">
        <w:rPr>
          <w:rStyle w:val="default"/>
          <w:rFonts w:cs="FrankRuehl" w:hint="cs"/>
          <w:vanish/>
          <w:sz w:val="16"/>
          <w:szCs w:val="22"/>
          <w:shd w:val="clear" w:color="auto" w:fill="FFFF99"/>
          <w:rtl/>
        </w:rPr>
        <w:t>אם העובד מועסק בעבודה בסיכון מוגבר או עבודה בעלת מאפיינים מגבירי סיכון;</w:t>
      </w:r>
    </w:p>
    <w:p w14:paraId="09C51691" w14:textId="77777777" w:rsidR="00083A9B" w:rsidRPr="00AF326C" w:rsidRDefault="00083A9B" w:rsidP="00083A9B">
      <w:pPr>
        <w:pStyle w:val="P00"/>
        <w:spacing w:before="0"/>
        <w:ind w:left="1021" w:right="1134"/>
        <w:rPr>
          <w:rStyle w:val="default"/>
          <w:rFonts w:cs="FrankRuehl"/>
          <w:vanish/>
          <w:sz w:val="16"/>
          <w:szCs w:val="22"/>
          <w:shd w:val="clear" w:color="auto" w:fill="FFFF99"/>
          <w:rtl/>
        </w:rPr>
      </w:pPr>
      <w:r w:rsidRPr="00AF326C">
        <w:rPr>
          <w:rStyle w:val="default"/>
          <w:rFonts w:cs="FrankRuehl" w:hint="cs"/>
          <w:vanish/>
          <w:sz w:val="16"/>
          <w:szCs w:val="22"/>
          <w:shd w:val="clear" w:color="auto" w:fill="FFFF99"/>
          <w:rtl/>
        </w:rPr>
        <w:t>(2)</w:t>
      </w:r>
      <w:r w:rsidRPr="00AF326C">
        <w:rPr>
          <w:rStyle w:val="default"/>
          <w:rFonts w:cs="FrankRuehl"/>
          <w:vanish/>
          <w:sz w:val="16"/>
          <w:szCs w:val="22"/>
          <w:shd w:val="clear" w:color="auto" w:fill="FFFF99"/>
          <w:rtl/>
        </w:rPr>
        <w:tab/>
      </w:r>
      <w:r w:rsidRPr="00AF326C">
        <w:rPr>
          <w:rStyle w:val="default"/>
          <w:rFonts w:cs="FrankRuehl" w:hint="cs"/>
          <w:vanish/>
          <w:sz w:val="16"/>
          <w:szCs w:val="22"/>
          <w:shd w:val="clear" w:color="auto" w:fill="FFFF99"/>
          <w:rtl/>
        </w:rPr>
        <w:t>אם העובד מועסק בעבודה מסוג אחר, לאחר שנתן את דעתו למידת הפגיעה במטרות שבסעיף 2, למידת חיוניות השירות, וזאת אל מול מידת הפגיעה בעובד בהטלת חובת הבדיקה, ומצא כי הדרישה סבירה ומידתית בנסיבות העניין, בהתחשב, בין השאר, בקיומן של חלופות סבירות אחרות, לעניין אופן ומתכונת העסקתו של העובד.</w:t>
      </w:r>
    </w:p>
    <w:p w14:paraId="68FF5EAA" w14:textId="77777777" w:rsidR="00083A9B" w:rsidRPr="00AF326C" w:rsidRDefault="00083A9B" w:rsidP="00083A9B">
      <w:pPr>
        <w:pStyle w:val="P00"/>
        <w:spacing w:before="0"/>
        <w:ind w:left="0" w:right="1134"/>
        <w:rPr>
          <w:rStyle w:val="default"/>
          <w:rFonts w:cs="FrankRuehl"/>
          <w:vanish/>
          <w:sz w:val="16"/>
          <w:szCs w:val="22"/>
          <w:u w:val="single"/>
          <w:shd w:val="clear" w:color="auto" w:fill="FFFF99"/>
          <w:rtl/>
        </w:rPr>
      </w:pPr>
      <w:r w:rsidRPr="00AF326C">
        <w:rPr>
          <w:rStyle w:val="default"/>
          <w:rFonts w:cs="FrankRuehl"/>
          <w:vanish/>
          <w:sz w:val="16"/>
          <w:szCs w:val="22"/>
          <w:shd w:val="clear" w:color="auto" w:fill="FFFF99"/>
          <w:rtl/>
        </w:rPr>
        <w:tab/>
      </w:r>
      <w:r w:rsidRPr="00AF326C">
        <w:rPr>
          <w:rStyle w:val="default"/>
          <w:rFonts w:cs="FrankRuehl" w:hint="cs"/>
          <w:vanish/>
          <w:sz w:val="16"/>
          <w:szCs w:val="22"/>
          <w:u w:val="single"/>
          <w:shd w:val="clear" w:color="auto" w:fill="FFFF99"/>
          <w:rtl/>
        </w:rPr>
        <w:t>(ב)</w:t>
      </w:r>
      <w:r w:rsidRPr="00AF326C">
        <w:rPr>
          <w:rStyle w:val="default"/>
          <w:rFonts w:cs="FrankRuehl"/>
          <w:vanish/>
          <w:sz w:val="16"/>
          <w:szCs w:val="22"/>
          <w:u w:val="single"/>
          <w:shd w:val="clear" w:color="auto" w:fill="FFFF99"/>
          <w:rtl/>
        </w:rPr>
        <w:tab/>
      </w:r>
      <w:r w:rsidRPr="00AF326C">
        <w:rPr>
          <w:rStyle w:val="default"/>
          <w:rFonts w:cs="FrankRuehl" w:hint="cs"/>
          <w:vanish/>
          <w:sz w:val="16"/>
          <w:szCs w:val="22"/>
          <w:u w:val="single"/>
          <w:shd w:val="clear" w:color="auto" w:fill="FFFF99"/>
          <w:rtl/>
        </w:rPr>
        <w:t>על אף האמור בסעיף קטן (א) אם מצא האחראי כי לשם הבטחת קיום המטרות שבסעיף 2, ניתן בנסיבות העניין ובשים לב למידת הסיכון הבריאותי להסתפק בתוצאה שלילית בבדיקת קורונה מיידית לשימוש ביתי, הוא רשאי לאשר זאת אם התקיימו כל אלה:</w:t>
      </w:r>
    </w:p>
    <w:p w14:paraId="27DF7D1F" w14:textId="77777777" w:rsidR="00083A9B" w:rsidRPr="00AF326C" w:rsidRDefault="00083A9B" w:rsidP="00083A9B">
      <w:pPr>
        <w:pStyle w:val="P00"/>
        <w:spacing w:before="0"/>
        <w:ind w:left="1021" w:right="1134"/>
        <w:rPr>
          <w:rStyle w:val="default"/>
          <w:rFonts w:cs="FrankRuehl"/>
          <w:vanish/>
          <w:sz w:val="16"/>
          <w:szCs w:val="22"/>
          <w:u w:val="single"/>
          <w:shd w:val="clear" w:color="auto" w:fill="FFFF99"/>
          <w:rtl/>
        </w:rPr>
      </w:pPr>
      <w:r w:rsidRPr="00AF326C">
        <w:rPr>
          <w:rStyle w:val="default"/>
          <w:rFonts w:cs="FrankRuehl" w:hint="cs"/>
          <w:vanish/>
          <w:sz w:val="16"/>
          <w:szCs w:val="22"/>
          <w:u w:val="single"/>
          <w:shd w:val="clear" w:color="auto" w:fill="FFFF99"/>
          <w:rtl/>
        </w:rPr>
        <w:t>(1)</w:t>
      </w:r>
      <w:r w:rsidRPr="00AF326C">
        <w:rPr>
          <w:rStyle w:val="default"/>
          <w:rFonts w:cs="FrankRuehl"/>
          <w:vanish/>
          <w:sz w:val="16"/>
          <w:szCs w:val="22"/>
          <w:u w:val="single"/>
          <w:shd w:val="clear" w:color="auto" w:fill="FFFF99"/>
          <w:rtl/>
        </w:rPr>
        <w:tab/>
      </w:r>
      <w:r w:rsidRPr="00AF326C">
        <w:rPr>
          <w:rStyle w:val="default"/>
          <w:rFonts w:cs="FrankRuehl" w:hint="cs"/>
          <w:vanish/>
          <w:sz w:val="16"/>
          <w:szCs w:val="22"/>
          <w:u w:val="single"/>
          <w:shd w:val="clear" w:color="auto" w:fill="FFFF99"/>
          <w:rtl/>
        </w:rPr>
        <w:t>האחראי קיבל אישור של נציב שירות המדינה או מי מטעמו באותו מקרה; אישור כאמור יינתן רק לאחר שהתקבל אישור המנהל הכללי של משרד הבריאות או מי מטעמו;</w:t>
      </w:r>
    </w:p>
    <w:p w14:paraId="43CFCE2D" w14:textId="77777777" w:rsidR="00083A9B" w:rsidRPr="00AF326C" w:rsidRDefault="00083A9B" w:rsidP="00083A9B">
      <w:pPr>
        <w:pStyle w:val="P00"/>
        <w:spacing w:before="0"/>
        <w:ind w:left="1021" w:right="1134"/>
        <w:rPr>
          <w:rStyle w:val="default"/>
          <w:rFonts w:cs="FrankRuehl"/>
          <w:vanish/>
          <w:sz w:val="16"/>
          <w:szCs w:val="22"/>
          <w:u w:val="single"/>
          <w:shd w:val="clear" w:color="auto" w:fill="FFFF99"/>
          <w:rtl/>
        </w:rPr>
      </w:pPr>
      <w:r w:rsidRPr="00AF326C">
        <w:rPr>
          <w:rStyle w:val="default"/>
          <w:rFonts w:cs="FrankRuehl" w:hint="cs"/>
          <w:vanish/>
          <w:sz w:val="16"/>
          <w:szCs w:val="22"/>
          <w:u w:val="single"/>
          <w:shd w:val="clear" w:color="auto" w:fill="FFFF99"/>
          <w:rtl/>
        </w:rPr>
        <w:t>(2)</w:t>
      </w:r>
      <w:r w:rsidRPr="00AF326C">
        <w:rPr>
          <w:rStyle w:val="default"/>
          <w:rFonts w:cs="FrankRuehl"/>
          <w:vanish/>
          <w:sz w:val="16"/>
          <w:szCs w:val="22"/>
          <w:u w:val="single"/>
          <w:shd w:val="clear" w:color="auto" w:fill="FFFF99"/>
          <w:rtl/>
        </w:rPr>
        <w:tab/>
      </w:r>
      <w:r w:rsidRPr="00AF326C">
        <w:rPr>
          <w:rStyle w:val="default"/>
          <w:rFonts w:cs="FrankRuehl" w:hint="cs"/>
          <w:vanish/>
          <w:sz w:val="16"/>
          <w:szCs w:val="22"/>
          <w:u w:val="single"/>
          <w:shd w:val="clear" w:color="auto" w:fill="FFFF99"/>
          <w:rtl/>
        </w:rPr>
        <w:t>הבדיקה בוצעה בכניסה למקום העבודה;</w:t>
      </w:r>
    </w:p>
    <w:p w14:paraId="16256BDE" w14:textId="77777777" w:rsidR="00083A9B" w:rsidRPr="00AF326C" w:rsidRDefault="00083A9B" w:rsidP="00AF326C">
      <w:pPr>
        <w:pStyle w:val="P00"/>
        <w:spacing w:before="0"/>
        <w:ind w:left="1021" w:right="1134"/>
        <w:rPr>
          <w:rStyle w:val="default"/>
          <w:rFonts w:cs="FrankRuehl" w:hint="cs"/>
          <w:sz w:val="2"/>
          <w:szCs w:val="2"/>
          <w:rtl/>
        </w:rPr>
      </w:pPr>
      <w:r w:rsidRPr="00AF326C">
        <w:rPr>
          <w:rStyle w:val="default"/>
          <w:rFonts w:cs="FrankRuehl" w:hint="cs"/>
          <w:vanish/>
          <w:sz w:val="16"/>
          <w:szCs w:val="22"/>
          <w:u w:val="single"/>
          <w:shd w:val="clear" w:color="auto" w:fill="FFFF99"/>
          <w:rtl/>
        </w:rPr>
        <w:t>(3)</w:t>
      </w:r>
      <w:r w:rsidRPr="00AF326C">
        <w:rPr>
          <w:rStyle w:val="default"/>
          <w:rFonts w:cs="FrankRuehl"/>
          <w:vanish/>
          <w:sz w:val="16"/>
          <w:szCs w:val="22"/>
          <w:u w:val="single"/>
          <w:shd w:val="clear" w:color="auto" w:fill="FFFF99"/>
          <w:rtl/>
        </w:rPr>
        <w:tab/>
      </w:r>
      <w:r w:rsidRPr="00AF326C">
        <w:rPr>
          <w:rStyle w:val="default"/>
          <w:rFonts w:cs="FrankRuehl" w:hint="cs"/>
          <w:vanish/>
          <w:sz w:val="16"/>
          <w:szCs w:val="22"/>
          <w:u w:val="single"/>
          <w:shd w:val="clear" w:color="auto" w:fill="FFFF99"/>
          <w:rtl/>
        </w:rPr>
        <w:t>הבדיקה בוצעה במהלך 84 שעות לפני כניסתו של העובד למקום העבודה, או פרק זמן אחר שנקבע לפי סעיף 3.</w:t>
      </w:r>
      <w:bookmarkEnd w:id="15"/>
    </w:p>
    <w:p w14:paraId="34A7DD1F" w14:textId="77777777" w:rsidR="00172986" w:rsidRDefault="00172986" w:rsidP="00017B5D">
      <w:pPr>
        <w:pStyle w:val="P00"/>
        <w:spacing w:before="72"/>
        <w:ind w:left="0" w:right="1134"/>
        <w:rPr>
          <w:rStyle w:val="default"/>
          <w:rFonts w:cs="FrankRuehl"/>
          <w:rtl/>
        </w:rPr>
      </w:pPr>
      <w:bookmarkStart w:id="16" w:name="Seif6"/>
      <w:bookmarkEnd w:id="16"/>
      <w:r>
        <w:rPr>
          <w:lang w:val="he-IL"/>
        </w:rPr>
        <w:pict w14:anchorId="43EC2076">
          <v:rect id="_x0000_s2196" style="position:absolute;left:0;text-align:left;margin-left:464.5pt;margin-top:8.05pt;width:75.05pt;height:12.05pt;z-index:251653632" o:allowincell="f" filled="f" stroked="f" strokecolor="lime" strokeweight=".25pt">
            <v:textbox style="mso-next-textbox:#_x0000_s2196" inset="0,0,0,0">
              <w:txbxContent>
                <w:p w14:paraId="2DE5F2B5" w14:textId="77777777" w:rsidR="0019572E" w:rsidRDefault="00E75AC2" w:rsidP="00172986">
                  <w:pPr>
                    <w:spacing w:line="160" w:lineRule="exact"/>
                    <w:jc w:val="left"/>
                    <w:rPr>
                      <w:rFonts w:cs="Miriam" w:hint="cs"/>
                      <w:noProof/>
                      <w:szCs w:val="18"/>
                      <w:rtl/>
                    </w:rPr>
                  </w:pPr>
                  <w:r>
                    <w:rPr>
                      <w:rFonts w:cs="Miriam" w:hint="cs"/>
                      <w:szCs w:val="18"/>
                      <w:rtl/>
                    </w:rPr>
                    <w:t>ערר</w:t>
                  </w:r>
                </w:p>
              </w:txbxContent>
            </v:textbox>
            <w10:anchorlock/>
          </v:rect>
        </w:pict>
      </w:r>
      <w:r w:rsidR="00017B5D">
        <w:rPr>
          <w:rStyle w:val="big-number"/>
          <w:rFonts w:hint="cs"/>
          <w:rtl/>
        </w:rPr>
        <w:t>6</w:t>
      </w:r>
      <w:r>
        <w:rPr>
          <w:rStyle w:val="big-number"/>
          <w:rtl/>
        </w:rPr>
        <w:t>.</w:t>
      </w:r>
      <w:r>
        <w:rPr>
          <w:rStyle w:val="big-number"/>
          <w:rtl/>
        </w:rPr>
        <w:tab/>
      </w:r>
      <w:r w:rsidR="00E75AC2">
        <w:rPr>
          <w:rStyle w:val="default"/>
          <w:rFonts w:cs="FrankRuehl" w:hint="cs"/>
          <w:rtl/>
        </w:rPr>
        <w:t>(א)</w:t>
      </w:r>
      <w:r w:rsidR="00E75AC2">
        <w:rPr>
          <w:rStyle w:val="default"/>
          <w:rFonts w:cs="FrankRuehl"/>
          <w:rtl/>
        </w:rPr>
        <w:tab/>
      </w:r>
      <w:r w:rsidR="00E75AC2">
        <w:rPr>
          <w:rStyle w:val="default"/>
          <w:rFonts w:cs="FrankRuehl" w:hint="cs"/>
          <w:rtl/>
        </w:rPr>
        <w:t>עובד רשאי לערור לפני נציב שירות המדינה על בקשת מידע או דרישה כאמור בסעיפים 4 או 5; החלטה בערר תתקבל בתוך פרק זמן סביר ולאחר התייעצות עם המנהל הכללי של משרד הבריאות או מי שהוא הסמיך לעניין זה</w:t>
      </w:r>
      <w:r w:rsidR="00017B5D">
        <w:rPr>
          <w:rStyle w:val="default"/>
          <w:rFonts w:cs="FrankRuehl" w:hint="cs"/>
          <w:rtl/>
        </w:rPr>
        <w:t>.</w:t>
      </w:r>
    </w:p>
    <w:p w14:paraId="26DAADF4" w14:textId="77777777" w:rsidR="00E75AC2" w:rsidRDefault="00E75AC2" w:rsidP="00017B5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בהגשת ערר לפי סעיף קטן (א) כדי לגרוע מתוקף בקשת המידע או הדרישה כאמור בסעיפים 4 או 5, או להשהות את יישום סדרי העבודה.</w:t>
      </w:r>
    </w:p>
    <w:p w14:paraId="2E502C41" w14:textId="77777777" w:rsidR="00AF326C" w:rsidRDefault="00AF326C" w:rsidP="00AF326C">
      <w:pPr>
        <w:pStyle w:val="P00"/>
        <w:spacing w:before="72"/>
        <w:ind w:left="0" w:right="1134"/>
        <w:rPr>
          <w:rStyle w:val="default"/>
          <w:rFonts w:cs="FrankRuehl"/>
          <w:rtl/>
        </w:rPr>
      </w:pPr>
      <w:bookmarkStart w:id="17" w:name="Seif7"/>
      <w:bookmarkEnd w:id="17"/>
      <w:r>
        <w:rPr>
          <w:lang w:val="he-IL"/>
        </w:rPr>
        <w:pict w14:anchorId="54A62316">
          <v:rect id="_x0000_s2211" style="position:absolute;left:0;text-align:left;margin-left:464.5pt;margin-top:8.05pt;width:75.05pt;height:18.3pt;z-index:251666944" o:allowincell="f" filled="f" stroked="f" strokecolor="lime" strokeweight=".25pt">
            <v:textbox style="mso-next-textbox:#_x0000_s2211" inset="0,0,0,0">
              <w:txbxContent>
                <w:p w14:paraId="4280B3A4" w14:textId="77777777" w:rsidR="00AF326C" w:rsidRDefault="00AF326C" w:rsidP="00AF326C">
                  <w:pPr>
                    <w:spacing w:line="160" w:lineRule="exact"/>
                    <w:jc w:val="left"/>
                    <w:rPr>
                      <w:rFonts w:cs="Miriam"/>
                      <w:szCs w:val="18"/>
                      <w:rtl/>
                    </w:rPr>
                  </w:pPr>
                  <w:r>
                    <w:rPr>
                      <w:rFonts w:cs="Miriam" w:hint="cs"/>
                      <w:szCs w:val="18"/>
                      <w:rtl/>
                    </w:rPr>
                    <w:t>שמירת דינים</w:t>
                  </w:r>
                </w:p>
                <w:p w14:paraId="5E787863" w14:textId="77777777" w:rsidR="00AF326C" w:rsidRDefault="00AF326C" w:rsidP="00AF326C">
                  <w:pPr>
                    <w:spacing w:line="160" w:lineRule="exact"/>
                    <w:jc w:val="left"/>
                    <w:rPr>
                      <w:rFonts w:cs="Miriam" w:hint="cs"/>
                      <w:noProof/>
                      <w:szCs w:val="18"/>
                      <w:rtl/>
                    </w:rPr>
                  </w:pPr>
                  <w:r>
                    <w:rPr>
                      <w:rFonts w:cs="Miriam" w:hint="cs"/>
                      <w:szCs w:val="18"/>
                      <w:rtl/>
                    </w:rPr>
                    <w:t>כללים תשפ"ב-2022</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תקנות אלה אינן גורעות מהגבלות שנקבעו בתקנות לפי סימן ב' בפרק ג' לחוק סמכויות מיוחדות להתמודדות עם נגיף הקורונה החדש (הוראת שעה), התש"ף-2020, המחייבות כניסת עובדים למקום העבודה בהצגת אישור תו ירוק או תוצאה שלילית בבדיקת קורונה כתנאי לכניסת העובד.</w:t>
      </w:r>
    </w:p>
    <w:p w14:paraId="54BE7F72" w14:textId="77777777" w:rsidR="00AF326C" w:rsidRPr="00AF326C" w:rsidRDefault="00AF326C" w:rsidP="00AF326C">
      <w:pPr>
        <w:pStyle w:val="P00"/>
        <w:spacing w:before="0"/>
        <w:ind w:left="0" w:right="1134"/>
        <w:rPr>
          <w:rStyle w:val="default"/>
          <w:rFonts w:ascii="FrankRuehl" w:hAnsi="FrankRuehl" w:cs="FrankRuehl"/>
          <w:vanish/>
          <w:color w:val="FF0000"/>
          <w:szCs w:val="20"/>
          <w:shd w:val="clear" w:color="auto" w:fill="FFFF99"/>
          <w:rtl/>
        </w:rPr>
      </w:pPr>
      <w:bookmarkStart w:id="18" w:name="Rov18"/>
      <w:r w:rsidRPr="00AF326C">
        <w:rPr>
          <w:rStyle w:val="default"/>
          <w:rFonts w:ascii="FrankRuehl" w:hAnsi="FrankRuehl" w:cs="FrankRuehl" w:hint="cs"/>
          <w:vanish/>
          <w:color w:val="FF0000"/>
          <w:szCs w:val="20"/>
          <w:shd w:val="clear" w:color="auto" w:fill="FFFF99"/>
          <w:rtl/>
        </w:rPr>
        <w:t>מיום 31.1.2022</w:t>
      </w:r>
    </w:p>
    <w:p w14:paraId="2B2C1D58" w14:textId="77777777" w:rsidR="00AF326C" w:rsidRPr="00AF326C" w:rsidRDefault="00AF326C" w:rsidP="00AF326C">
      <w:pPr>
        <w:pStyle w:val="P00"/>
        <w:spacing w:before="0"/>
        <w:ind w:left="0" w:right="1134"/>
        <w:rPr>
          <w:rStyle w:val="default"/>
          <w:rFonts w:ascii="FrankRuehl" w:hAnsi="FrankRuehl" w:cs="FrankRuehl"/>
          <w:b/>
          <w:bCs/>
          <w:vanish/>
          <w:szCs w:val="20"/>
          <w:shd w:val="clear" w:color="auto" w:fill="FFFF99"/>
          <w:rtl/>
        </w:rPr>
      </w:pPr>
      <w:r w:rsidRPr="00AF326C">
        <w:rPr>
          <w:rStyle w:val="default"/>
          <w:rFonts w:ascii="FrankRuehl" w:hAnsi="FrankRuehl" w:cs="FrankRuehl" w:hint="cs"/>
          <w:b/>
          <w:bCs/>
          <w:vanish/>
          <w:szCs w:val="20"/>
          <w:shd w:val="clear" w:color="auto" w:fill="FFFF99"/>
          <w:rtl/>
        </w:rPr>
        <w:t>כללים תשפ"ב-2022</w:t>
      </w:r>
    </w:p>
    <w:p w14:paraId="566E8625" w14:textId="77777777" w:rsidR="00AF326C" w:rsidRPr="00AF326C" w:rsidRDefault="00AF326C" w:rsidP="00AF326C">
      <w:pPr>
        <w:pStyle w:val="P00"/>
        <w:spacing w:before="0"/>
        <w:ind w:left="0" w:right="1134"/>
        <w:rPr>
          <w:rStyle w:val="default"/>
          <w:rFonts w:ascii="FrankRuehl" w:hAnsi="FrankRuehl" w:cs="FrankRuehl"/>
          <w:vanish/>
          <w:szCs w:val="20"/>
          <w:shd w:val="clear" w:color="auto" w:fill="FFFF99"/>
          <w:rtl/>
        </w:rPr>
      </w:pPr>
      <w:hyperlink r:id="rId17" w:history="1">
        <w:r w:rsidRPr="00AF326C">
          <w:rPr>
            <w:rStyle w:val="Hyperlink"/>
            <w:rFonts w:ascii="FrankRuehl" w:hAnsi="FrankRuehl" w:hint="cs"/>
            <w:vanish/>
            <w:szCs w:val="20"/>
            <w:shd w:val="clear" w:color="auto" w:fill="FFFF99"/>
            <w:rtl/>
          </w:rPr>
          <w:t>ק"ת תשפ"ב מס' 9958</w:t>
        </w:r>
      </w:hyperlink>
      <w:r w:rsidRPr="00AF326C">
        <w:rPr>
          <w:rStyle w:val="default"/>
          <w:rFonts w:ascii="FrankRuehl" w:hAnsi="FrankRuehl" w:cs="FrankRuehl"/>
          <w:vanish/>
          <w:szCs w:val="20"/>
          <w:shd w:val="clear" w:color="auto" w:fill="FFFF99"/>
          <w:rtl/>
        </w:rPr>
        <w:t xml:space="preserve"> מיום </w:t>
      </w:r>
      <w:r w:rsidRPr="00AF326C">
        <w:rPr>
          <w:rStyle w:val="default"/>
          <w:rFonts w:ascii="FrankRuehl" w:hAnsi="FrankRuehl" w:cs="FrankRuehl" w:hint="cs"/>
          <w:vanish/>
          <w:szCs w:val="20"/>
          <w:shd w:val="clear" w:color="auto" w:fill="FFFF99"/>
          <w:rtl/>
        </w:rPr>
        <w:t>31.1.2022</w:t>
      </w:r>
      <w:r w:rsidRPr="00AF326C">
        <w:rPr>
          <w:rStyle w:val="default"/>
          <w:rFonts w:ascii="FrankRuehl" w:hAnsi="FrankRuehl" w:cs="FrankRuehl"/>
          <w:vanish/>
          <w:szCs w:val="20"/>
          <w:shd w:val="clear" w:color="auto" w:fill="FFFF99"/>
          <w:rtl/>
        </w:rPr>
        <w:t xml:space="preserve"> עמ' </w:t>
      </w:r>
      <w:r w:rsidRPr="00AF326C">
        <w:rPr>
          <w:rStyle w:val="default"/>
          <w:rFonts w:ascii="FrankRuehl" w:hAnsi="FrankRuehl" w:cs="FrankRuehl" w:hint="cs"/>
          <w:vanish/>
          <w:szCs w:val="20"/>
          <w:shd w:val="clear" w:color="auto" w:fill="FFFF99"/>
          <w:rtl/>
        </w:rPr>
        <w:t>1866</w:t>
      </w:r>
    </w:p>
    <w:p w14:paraId="691D16BA" w14:textId="77777777" w:rsidR="00AF326C" w:rsidRPr="00AF326C" w:rsidRDefault="00AF326C" w:rsidP="00AF326C">
      <w:pPr>
        <w:pStyle w:val="P00"/>
        <w:spacing w:before="0"/>
        <w:ind w:left="0" w:right="1134"/>
        <w:rPr>
          <w:rStyle w:val="default"/>
          <w:rFonts w:ascii="FrankRuehl" w:hAnsi="FrankRuehl" w:cs="FrankRuehl"/>
          <w:sz w:val="2"/>
          <w:szCs w:val="2"/>
          <w:shd w:val="clear" w:color="auto" w:fill="FFFF99"/>
          <w:rtl/>
        </w:rPr>
      </w:pPr>
      <w:r w:rsidRPr="00AF326C">
        <w:rPr>
          <w:rStyle w:val="default"/>
          <w:rFonts w:ascii="FrankRuehl" w:hAnsi="FrankRuehl" w:cs="FrankRuehl" w:hint="cs"/>
          <w:b/>
          <w:bCs/>
          <w:vanish/>
          <w:szCs w:val="20"/>
          <w:shd w:val="clear" w:color="auto" w:fill="FFFF99"/>
          <w:rtl/>
        </w:rPr>
        <w:t>הוספת סעיף 7</w:t>
      </w:r>
      <w:bookmarkEnd w:id="18"/>
    </w:p>
    <w:p w14:paraId="1BFDBCE2" w14:textId="77777777" w:rsidR="00AF326C" w:rsidRDefault="00AF326C">
      <w:pPr>
        <w:pStyle w:val="P00"/>
        <w:spacing w:before="72"/>
        <w:ind w:left="0" w:right="1134"/>
        <w:rPr>
          <w:rStyle w:val="default"/>
          <w:rFonts w:cs="FrankRuehl"/>
          <w:rtl/>
        </w:rPr>
      </w:pPr>
    </w:p>
    <w:p w14:paraId="7043DF5F" w14:textId="77777777" w:rsidR="00680341" w:rsidRDefault="00680341">
      <w:pPr>
        <w:pStyle w:val="P00"/>
        <w:spacing w:before="72"/>
        <w:ind w:left="0" w:right="1134"/>
        <w:rPr>
          <w:rStyle w:val="default"/>
          <w:rFonts w:cs="FrankRuehl" w:hint="cs"/>
          <w:rtl/>
        </w:rPr>
      </w:pPr>
    </w:p>
    <w:p w14:paraId="76DD4555" w14:textId="77777777" w:rsidR="00084DD5" w:rsidRDefault="00E75AC2" w:rsidP="00E75AC2">
      <w:pPr>
        <w:pStyle w:val="sig-1"/>
        <w:tabs>
          <w:tab w:val="clear" w:pos="851"/>
          <w:tab w:val="clear" w:pos="2835"/>
          <w:tab w:val="clear" w:pos="4820"/>
          <w:tab w:val="center" w:pos="5670"/>
        </w:tabs>
        <w:spacing w:before="72"/>
        <w:ind w:left="0" w:right="1134"/>
        <w:rPr>
          <w:rStyle w:val="default"/>
          <w:rFonts w:cs="FrankRuehl" w:hint="cs"/>
          <w:rtl/>
        </w:rPr>
      </w:pPr>
      <w:r>
        <w:rPr>
          <w:rStyle w:val="default"/>
          <w:rFonts w:cs="FrankRuehl" w:hint="cs"/>
          <w:rtl/>
        </w:rPr>
        <w:t>ל' בניסן התשפ"א (12 באפריל 2021</w:t>
      </w:r>
      <w:r w:rsidR="00832292">
        <w:rPr>
          <w:rStyle w:val="default"/>
          <w:rFonts w:cs="FrankRuehl" w:hint="cs"/>
          <w:rtl/>
        </w:rPr>
        <w:t>)</w:t>
      </w:r>
      <w:r w:rsidR="00832292">
        <w:rPr>
          <w:rStyle w:val="default"/>
          <w:rFonts w:cs="FrankRuehl" w:hint="cs"/>
          <w:rtl/>
        </w:rPr>
        <w:tab/>
      </w:r>
      <w:r>
        <w:rPr>
          <w:rStyle w:val="default"/>
          <w:rFonts w:cs="FrankRuehl" w:hint="cs"/>
          <w:rtl/>
        </w:rPr>
        <w:t>דניאל הרשקוביץ</w:t>
      </w:r>
    </w:p>
    <w:p w14:paraId="21B9B79B" w14:textId="77777777" w:rsidR="00084DD5" w:rsidRPr="000C3A42" w:rsidRDefault="00084DD5" w:rsidP="00E75AC2">
      <w:pPr>
        <w:pStyle w:val="sig-1"/>
        <w:tabs>
          <w:tab w:val="clear" w:pos="851"/>
          <w:tab w:val="clear" w:pos="2835"/>
          <w:tab w:val="clear" w:pos="4820"/>
          <w:tab w:val="center" w:pos="5670"/>
        </w:tabs>
        <w:ind w:left="0" w:right="1134"/>
        <w:rPr>
          <w:rStyle w:val="default"/>
          <w:rFonts w:cs="FrankRuehl" w:hint="cs"/>
          <w:sz w:val="22"/>
          <w:szCs w:val="22"/>
          <w:rtl/>
        </w:rPr>
      </w:pPr>
      <w:r>
        <w:rPr>
          <w:rStyle w:val="default"/>
          <w:rFonts w:cs="FrankRuehl" w:hint="cs"/>
          <w:sz w:val="22"/>
          <w:szCs w:val="22"/>
          <w:rtl/>
        </w:rPr>
        <w:tab/>
      </w:r>
      <w:r w:rsidR="00832292">
        <w:rPr>
          <w:rStyle w:val="default"/>
          <w:rFonts w:cs="FrankRuehl" w:hint="cs"/>
          <w:sz w:val="22"/>
          <w:szCs w:val="22"/>
          <w:rtl/>
        </w:rPr>
        <w:t>יושב ראש ועדת השירות</w:t>
      </w:r>
    </w:p>
    <w:p w14:paraId="6CC5742C" w14:textId="77777777" w:rsidR="00680341" w:rsidRDefault="00680341">
      <w:pPr>
        <w:pStyle w:val="P00"/>
        <w:spacing w:before="72"/>
        <w:ind w:left="0" w:right="1134"/>
        <w:rPr>
          <w:rStyle w:val="default"/>
          <w:rFonts w:cs="FrankRuehl" w:hint="cs"/>
          <w:rtl/>
        </w:rPr>
      </w:pPr>
    </w:p>
    <w:p w14:paraId="6E06A508" w14:textId="77777777" w:rsidR="002D24EB" w:rsidRDefault="002D24EB">
      <w:pPr>
        <w:pStyle w:val="P00"/>
        <w:spacing w:before="72"/>
        <w:ind w:left="0" w:right="1134"/>
        <w:rPr>
          <w:rStyle w:val="default"/>
          <w:rFonts w:cs="FrankRuehl" w:hint="cs"/>
          <w:rtl/>
        </w:rPr>
      </w:pPr>
    </w:p>
    <w:p w14:paraId="0FF61739" w14:textId="77777777" w:rsidR="001010E9" w:rsidRDefault="001010E9">
      <w:pPr>
        <w:pStyle w:val="P00"/>
        <w:spacing w:before="72"/>
        <w:ind w:left="0" w:right="1134"/>
        <w:rPr>
          <w:rStyle w:val="default"/>
          <w:rFonts w:cs="FrankRuehl"/>
          <w:rtl/>
        </w:rPr>
      </w:pPr>
    </w:p>
    <w:p w14:paraId="6EE5AE29" w14:textId="77777777" w:rsidR="001010E9" w:rsidRDefault="001010E9" w:rsidP="001010E9">
      <w:pPr>
        <w:pStyle w:val="P00"/>
        <w:spacing w:before="72"/>
        <w:ind w:left="0" w:right="1134"/>
        <w:jc w:val="center"/>
        <w:rPr>
          <w:rStyle w:val="default"/>
          <w:rFonts w:cs="David"/>
          <w:color w:val="0000FF"/>
          <w:szCs w:val="24"/>
          <w:u w:val="single"/>
          <w:rtl/>
        </w:rPr>
      </w:pPr>
      <w:hyperlink r:id="rId18" w:history="1">
        <w:r>
          <w:rPr>
            <w:rStyle w:val="Hyperlink"/>
            <w:rFonts w:cs="David"/>
            <w:noProof w:val="0"/>
            <w:sz w:val="22"/>
            <w:szCs w:val="24"/>
            <w:rtl/>
          </w:rPr>
          <w:t>הודעה למנויים על עריכה ושינויים במסמכי פסיקה, חקיקה ועוד באתר נבו - הקש כאן</w:t>
        </w:r>
      </w:hyperlink>
    </w:p>
    <w:p w14:paraId="7C574D88" w14:textId="77777777" w:rsidR="00411F71" w:rsidRDefault="00411F71" w:rsidP="001010E9">
      <w:pPr>
        <w:pStyle w:val="P00"/>
        <w:spacing w:before="72"/>
        <w:ind w:left="0" w:right="1134"/>
        <w:jc w:val="center"/>
        <w:rPr>
          <w:rStyle w:val="default"/>
          <w:rFonts w:cs="David"/>
          <w:color w:val="0000FF"/>
          <w:szCs w:val="24"/>
          <w:u w:val="single"/>
          <w:rtl/>
        </w:rPr>
      </w:pPr>
    </w:p>
    <w:p w14:paraId="3C465750" w14:textId="77777777" w:rsidR="00411F71" w:rsidRDefault="00411F71" w:rsidP="001010E9">
      <w:pPr>
        <w:pStyle w:val="P00"/>
        <w:spacing w:before="72"/>
        <w:ind w:left="0" w:right="1134"/>
        <w:jc w:val="center"/>
        <w:rPr>
          <w:rStyle w:val="default"/>
          <w:rFonts w:cs="David"/>
          <w:color w:val="0000FF"/>
          <w:szCs w:val="24"/>
          <w:u w:val="single"/>
          <w:rtl/>
        </w:rPr>
      </w:pPr>
    </w:p>
    <w:p w14:paraId="71906A1B" w14:textId="77777777" w:rsidR="00411F71" w:rsidRDefault="00411F71" w:rsidP="00411F71">
      <w:pPr>
        <w:pStyle w:val="P00"/>
        <w:spacing w:before="72"/>
        <w:ind w:left="0" w:right="1134"/>
        <w:jc w:val="center"/>
        <w:rPr>
          <w:rStyle w:val="default"/>
          <w:rFonts w:cs="David"/>
          <w:color w:val="0000FF"/>
          <w:szCs w:val="24"/>
          <w:u w:val="single"/>
          <w:rtl/>
        </w:rPr>
      </w:pPr>
      <w:hyperlink r:id="rId19" w:history="1">
        <w:r>
          <w:rPr>
            <w:rStyle w:val="Hyperlink"/>
            <w:rFonts w:cs="David"/>
            <w:noProof w:val="0"/>
            <w:sz w:val="22"/>
            <w:szCs w:val="24"/>
            <w:rtl/>
          </w:rPr>
          <w:t>הודעה למנויים על עריכה ושינויים במסמכי פסיקה, חקיקה ועוד באתר נבו - הקש כאן</w:t>
        </w:r>
      </w:hyperlink>
    </w:p>
    <w:p w14:paraId="4C438A0A" w14:textId="77777777" w:rsidR="002D24EB" w:rsidRPr="00411F71" w:rsidRDefault="002D24EB" w:rsidP="00411F71">
      <w:pPr>
        <w:pStyle w:val="P00"/>
        <w:spacing w:before="72"/>
        <w:ind w:left="0" w:right="1134"/>
        <w:jc w:val="center"/>
        <w:rPr>
          <w:rStyle w:val="default"/>
          <w:rFonts w:cs="David" w:hint="cs"/>
          <w:color w:val="0000FF"/>
          <w:szCs w:val="24"/>
          <w:u w:val="single"/>
          <w:rtl/>
        </w:rPr>
      </w:pPr>
    </w:p>
    <w:sectPr w:rsidR="002D24EB" w:rsidRPr="00411F71">
      <w:headerReference w:type="even" r:id="rId20"/>
      <w:headerReference w:type="default" r:id="rId21"/>
      <w:footerReference w:type="even" r:id="rId22"/>
      <w:footerReference w:type="default" r:id="rId2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4F697" w14:textId="77777777" w:rsidR="0099466D" w:rsidRPr="00482E6A" w:rsidRDefault="0099466D">
      <w:pPr>
        <w:rPr>
          <w:rFonts w:cs="Times New Roman"/>
        </w:rPr>
      </w:pPr>
      <w:r>
        <w:separator/>
      </w:r>
    </w:p>
  </w:endnote>
  <w:endnote w:type="continuationSeparator" w:id="0">
    <w:p w14:paraId="6C09B605" w14:textId="77777777" w:rsidR="0099466D" w:rsidRPr="00482E6A" w:rsidRDefault="0099466D">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02859" w14:textId="77777777" w:rsidR="0019572E" w:rsidRDefault="0019572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2D8ACC9" w14:textId="77777777" w:rsidR="0019572E" w:rsidRDefault="0019572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4D695550" w14:textId="77777777" w:rsidR="0019572E" w:rsidRDefault="0019572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E1ADA">
      <w:rPr>
        <w:rFonts w:cs="TopType Jerushalmi"/>
        <w:noProof/>
        <w:color w:val="000000"/>
        <w:sz w:val="14"/>
        <w:szCs w:val="14"/>
      </w:rPr>
      <w:t>Z:\000000000000-law\yael\09-04-23\500_158.doc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ACA5" w14:textId="77777777" w:rsidR="0019572E" w:rsidRDefault="0019572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11F71">
      <w:rPr>
        <w:rFonts w:hAnsi="FrankRuehl" w:cs="FrankRuehl"/>
        <w:noProof/>
        <w:sz w:val="24"/>
        <w:szCs w:val="24"/>
        <w:rtl/>
      </w:rPr>
      <w:t>4</w:t>
    </w:r>
    <w:r>
      <w:rPr>
        <w:rFonts w:hAnsi="FrankRuehl" w:cs="FrankRuehl"/>
        <w:sz w:val="24"/>
        <w:szCs w:val="24"/>
        <w:rtl/>
      </w:rPr>
      <w:fldChar w:fldCharType="end"/>
    </w:r>
  </w:p>
  <w:p w14:paraId="74CEF6D4" w14:textId="77777777" w:rsidR="0019572E" w:rsidRDefault="0019572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42E00865" w14:textId="77777777" w:rsidR="0019572E" w:rsidRDefault="0019572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E1ADA">
      <w:rPr>
        <w:rFonts w:cs="TopType Jerushalmi"/>
        <w:noProof/>
        <w:color w:val="000000"/>
        <w:sz w:val="14"/>
        <w:szCs w:val="14"/>
      </w:rPr>
      <w:t>Z:\000000000000-law\yael\09-04-23\500_158.doc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CE321" w14:textId="77777777" w:rsidR="0099466D" w:rsidRDefault="0099466D">
      <w:pPr>
        <w:spacing w:before="60" w:line="240" w:lineRule="auto"/>
        <w:ind w:right="1134"/>
      </w:pPr>
      <w:r>
        <w:separator/>
      </w:r>
    </w:p>
  </w:footnote>
  <w:footnote w:type="continuationSeparator" w:id="0">
    <w:p w14:paraId="5F0CEFED" w14:textId="77777777" w:rsidR="0099466D" w:rsidRPr="00482E6A" w:rsidRDefault="0099466D">
      <w:pPr>
        <w:rPr>
          <w:rFonts w:cs="Times New Roman"/>
        </w:rPr>
      </w:pPr>
      <w:r>
        <w:continuationSeparator/>
      </w:r>
    </w:p>
  </w:footnote>
  <w:footnote w:id="1">
    <w:p w14:paraId="38C7ECFF" w14:textId="77777777" w:rsidR="00F610D9" w:rsidRDefault="0019572E" w:rsidP="00F610D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sidRPr="00F610D9">
          <w:rPr>
            <w:rStyle w:val="Hyperlink"/>
            <w:rFonts w:hint="cs"/>
            <w:sz w:val="20"/>
            <w:rtl/>
          </w:rPr>
          <w:t>ק"ת תש</w:t>
        </w:r>
        <w:r w:rsidR="00680341" w:rsidRPr="00F610D9">
          <w:rPr>
            <w:rStyle w:val="Hyperlink"/>
            <w:rFonts w:hint="cs"/>
            <w:sz w:val="20"/>
            <w:rtl/>
          </w:rPr>
          <w:t>פ"א</w:t>
        </w:r>
        <w:r w:rsidRPr="00F610D9">
          <w:rPr>
            <w:rStyle w:val="Hyperlink"/>
            <w:rFonts w:hint="cs"/>
            <w:sz w:val="20"/>
            <w:rtl/>
          </w:rPr>
          <w:t xml:space="preserve"> מס' </w:t>
        </w:r>
        <w:r w:rsidR="00680341" w:rsidRPr="00F610D9">
          <w:rPr>
            <w:rStyle w:val="Hyperlink"/>
            <w:rFonts w:hint="cs"/>
            <w:sz w:val="20"/>
            <w:rtl/>
          </w:rPr>
          <w:t>9316</w:t>
        </w:r>
      </w:hyperlink>
      <w:r>
        <w:rPr>
          <w:rFonts w:hint="cs"/>
          <w:sz w:val="20"/>
          <w:rtl/>
        </w:rPr>
        <w:t xml:space="preserve"> מיום </w:t>
      </w:r>
      <w:r w:rsidR="00680341">
        <w:rPr>
          <w:rFonts w:hint="cs"/>
          <w:sz w:val="20"/>
          <w:rtl/>
        </w:rPr>
        <w:t>13.4.2021</w:t>
      </w:r>
      <w:r>
        <w:rPr>
          <w:rFonts w:hint="cs"/>
          <w:sz w:val="20"/>
          <w:rtl/>
        </w:rPr>
        <w:t xml:space="preserve"> עמ' </w:t>
      </w:r>
      <w:r w:rsidR="00680341">
        <w:rPr>
          <w:rFonts w:hint="cs"/>
          <w:sz w:val="20"/>
          <w:rtl/>
        </w:rPr>
        <w:t>2932</w:t>
      </w:r>
      <w:r>
        <w:rPr>
          <w:rFonts w:hint="cs"/>
          <w:sz w:val="20"/>
          <w:rtl/>
        </w:rPr>
        <w:t>.</w:t>
      </w:r>
    </w:p>
    <w:p w14:paraId="68DBB997" w14:textId="77777777" w:rsidR="00682852" w:rsidRDefault="0051347D" w:rsidP="0068285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682852">
          <w:rPr>
            <w:rStyle w:val="Hyperlink"/>
            <w:rFonts w:hint="cs"/>
            <w:sz w:val="20"/>
            <w:rtl/>
          </w:rPr>
          <w:t>ק"ת תשפ"ב מס' 9958</w:t>
        </w:r>
      </w:hyperlink>
      <w:r>
        <w:rPr>
          <w:rFonts w:hint="cs"/>
          <w:sz w:val="20"/>
          <w:rtl/>
        </w:rPr>
        <w:t xml:space="preserve"> מיום 31.1.2022 עמ' 1864 </w:t>
      </w:r>
      <w:r>
        <w:rPr>
          <w:sz w:val="20"/>
          <w:rtl/>
        </w:rPr>
        <w:t>–</w:t>
      </w:r>
      <w:r>
        <w:rPr>
          <w:rFonts w:hint="cs"/>
          <w:sz w:val="20"/>
          <w:rtl/>
        </w:rPr>
        <w:t xml:space="preserve"> כללים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DC566" w14:textId="77777777" w:rsidR="0019572E" w:rsidRDefault="0019572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5FDAB89D" w14:textId="77777777" w:rsidR="0019572E" w:rsidRDefault="0019572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4E941B7" w14:textId="77777777" w:rsidR="0019572E" w:rsidRDefault="0019572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463D8" w14:textId="77777777" w:rsidR="0019572E" w:rsidRDefault="0019572E" w:rsidP="00960AEE">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כללי שירות המדינה (מינויים) (</w:t>
    </w:r>
    <w:r w:rsidR="00680341">
      <w:rPr>
        <w:rFonts w:hAnsi="FrankRuehl" w:cs="FrankRuehl" w:hint="cs"/>
        <w:color w:val="000000"/>
        <w:sz w:val="28"/>
        <w:szCs w:val="28"/>
        <w:rtl/>
      </w:rPr>
      <w:t>מסירת ידיעות ותעודות רפואיות במצב חירום נגיף הקורונה), תשפ"א-2021</w:t>
    </w:r>
  </w:p>
  <w:p w14:paraId="68F74FE6" w14:textId="77777777" w:rsidR="0019572E" w:rsidRDefault="0019572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2C1231D" w14:textId="77777777" w:rsidR="0019572E" w:rsidRDefault="0019572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6533"/>
    <w:rsid w:val="000036A9"/>
    <w:rsid w:val="000071B8"/>
    <w:rsid w:val="00007A9A"/>
    <w:rsid w:val="00011DCA"/>
    <w:rsid w:val="00017B5D"/>
    <w:rsid w:val="00032CE7"/>
    <w:rsid w:val="0003532B"/>
    <w:rsid w:val="0004096A"/>
    <w:rsid w:val="000513F4"/>
    <w:rsid w:val="000526A7"/>
    <w:rsid w:val="00083748"/>
    <w:rsid w:val="00083A9B"/>
    <w:rsid w:val="00084DD5"/>
    <w:rsid w:val="00087646"/>
    <w:rsid w:val="00095BCC"/>
    <w:rsid w:val="00095C17"/>
    <w:rsid w:val="000971CC"/>
    <w:rsid w:val="00097E35"/>
    <w:rsid w:val="000C3A42"/>
    <w:rsid w:val="000C3F14"/>
    <w:rsid w:val="000C585E"/>
    <w:rsid w:val="000D7192"/>
    <w:rsid w:val="000E0123"/>
    <w:rsid w:val="000E418A"/>
    <w:rsid w:val="000F7373"/>
    <w:rsid w:val="001010E9"/>
    <w:rsid w:val="00103217"/>
    <w:rsid w:val="00113440"/>
    <w:rsid w:val="00125E31"/>
    <w:rsid w:val="00134F3B"/>
    <w:rsid w:val="00151206"/>
    <w:rsid w:val="00153821"/>
    <w:rsid w:val="00163BFB"/>
    <w:rsid w:val="00172986"/>
    <w:rsid w:val="0017375A"/>
    <w:rsid w:val="00175981"/>
    <w:rsid w:val="0018670B"/>
    <w:rsid w:val="0018711F"/>
    <w:rsid w:val="001932C1"/>
    <w:rsid w:val="0019572E"/>
    <w:rsid w:val="00195F3C"/>
    <w:rsid w:val="001A7296"/>
    <w:rsid w:val="001C3A2C"/>
    <w:rsid w:val="001C58E2"/>
    <w:rsid w:val="001D1E39"/>
    <w:rsid w:val="001D7632"/>
    <w:rsid w:val="001E24D4"/>
    <w:rsid w:val="001E282C"/>
    <w:rsid w:val="001E5271"/>
    <w:rsid w:val="001E7813"/>
    <w:rsid w:val="0020507C"/>
    <w:rsid w:val="0022453F"/>
    <w:rsid w:val="00251A02"/>
    <w:rsid w:val="00272BE6"/>
    <w:rsid w:val="00276939"/>
    <w:rsid w:val="00282B6A"/>
    <w:rsid w:val="002A363F"/>
    <w:rsid w:val="002B099A"/>
    <w:rsid w:val="002B19CC"/>
    <w:rsid w:val="002B4B1B"/>
    <w:rsid w:val="002B4EFD"/>
    <w:rsid w:val="002C05DD"/>
    <w:rsid w:val="002C5814"/>
    <w:rsid w:val="002D24EB"/>
    <w:rsid w:val="002D2D43"/>
    <w:rsid w:val="003002A4"/>
    <w:rsid w:val="003009E5"/>
    <w:rsid w:val="003009FA"/>
    <w:rsid w:val="00305DE9"/>
    <w:rsid w:val="00307B5D"/>
    <w:rsid w:val="0031157B"/>
    <w:rsid w:val="00320AC4"/>
    <w:rsid w:val="00343405"/>
    <w:rsid w:val="00343D08"/>
    <w:rsid w:val="00351F60"/>
    <w:rsid w:val="003522DE"/>
    <w:rsid w:val="0037126D"/>
    <w:rsid w:val="003829EE"/>
    <w:rsid w:val="00382E1F"/>
    <w:rsid w:val="003961C0"/>
    <w:rsid w:val="003965DB"/>
    <w:rsid w:val="003A0A0C"/>
    <w:rsid w:val="003D4215"/>
    <w:rsid w:val="003D7E33"/>
    <w:rsid w:val="003E2224"/>
    <w:rsid w:val="003E754F"/>
    <w:rsid w:val="003F3C34"/>
    <w:rsid w:val="00403486"/>
    <w:rsid w:val="004073A6"/>
    <w:rsid w:val="00411F71"/>
    <w:rsid w:val="00412B0D"/>
    <w:rsid w:val="00414EF6"/>
    <w:rsid w:val="004201F5"/>
    <w:rsid w:val="00422C47"/>
    <w:rsid w:val="0042349C"/>
    <w:rsid w:val="00431286"/>
    <w:rsid w:val="00481DAA"/>
    <w:rsid w:val="00485966"/>
    <w:rsid w:val="004B1D62"/>
    <w:rsid w:val="004B7B60"/>
    <w:rsid w:val="004C08AC"/>
    <w:rsid w:val="004D7E3A"/>
    <w:rsid w:val="004E1ADA"/>
    <w:rsid w:val="004E365C"/>
    <w:rsid w:val="004F013D"/>
    <w:rsid w:val="004F01ED"/>
    <w:rsid w:val="005045F5"/>
    <w:rsid w:val="0051347D"/>
    <w:rsid w:val="00520EE3"/>
    <w:rsid w:val="0052426A"/>
    <w:rsid w:val="005270E2"/>
    <w:rsid w:val="005300A8"/>
    <w:rsid w:val="00535DB5"/>
    <w:rsid w:val="00547E91"/>
    <w:rsid w:val="00550632"/>
    <w:rsid w:val="005619B4"/>
    <w:rsid w:val="00570890"/>
    <w:rsid w:val="0057771F"/>
    <w:rsid w:val="0058196C"/>
    <w:rsid w:val="00583C36"/>
    <w:rsid w:val="00597B50"/>
    <w:rsid w:val="005A769C"/>
    <w:rsid w:val="005B5EE5"/>
    <w:rsid w:val="005D08B8"/>
    <w:rsid w:val="005D108B"/>
    <w:rsid w:val="005D4B8F"/>
    <w:rsid w:val="005D67CB"/>
    <w:rsid w:val="005E517D"/>
    <w:rsid w:val="005F104F"/>
    <w:rsid w:val="005F60E0"/>
    <w:rsid w:val="00613F4E"/>
    <w:rsid w:val="0062185C"/>
    <w:rsid w:val="006361CE"/>
    <w:rsid w:val="006428AC"/>
    <w:rsid w:val="00680341"/>
    <w:rsid w:val="00682852"/>
    <w:rsid w:val="006878D7"/>
    <w:rsid w:val="00692682"/>
    <w:rsid w:val="006964DE"/>
    <w:rsid w:val="006A3AF3"/>
    <w:rsid w:val="006A4D26"/>
    <w:rsid w:val="006A5266"/>
    <w:rsid w:val="006B740F"/>
    <w:rsid w:val="006C548D"/>
    <w:rsid w:val="006D4A30"/>
    <w:rsid w:val="006D6824"/>
    <w:rsid w:val="006D7502"/>
    <w:rsid w:val="006E0632"/>
    <w:rsid w:val="006E0F69"/>
    <w:rsid w:val="006E70D4"/>
    <w:rsid w:val="006F0BCD"/>
    <w:rsid w:val="00703A32"/>
    <w:rsid w:val="007068A9"/>
    <w:rsid w:val="00720365"/>
    <w:rsid w:val="00721D4D"/>
    <w:rsid w:val="00734BAC"/>
    <w:rsid w:val="00737202"/>
    <w:rsid w:val="0077742C"/>
    <w:rsid w:val="007873B0"/>
    <w:rsid w:val="00796F51"/>
    <w:rsid w:val="007A0A8E"/>
    <w:rsid w:val="007A25DA"/>
    <w:rsid w:val="007B434F"/>
    <w:rsid w:val="007B64B8"/>
    <w:rsid w:val="007C5921"/>
    <w:rsid w:val="007C7755"/>
    <w:rsid w:val="007D39B9"/>
    <w:rsid w:val="007E2D65"/>
    <w:rsid w:val="007F5FF1"/>
    <w:rsid w:val="008174FC"/>
    <w:rsid w:val="00832292"/>
    <w:rsid w:val="00851FDA"/>
    <w:rsid w:val="00856456"/>
    <w:rsid w:val="00864571"/>
    <w:rsid w:val="0086705B"/>
    <w:rsid w:val="00871E36"/>
    <w:rsid w:val="00877417"/>
    <w:rsid w:val="008813A2"/>
    <w:rsid w:val="008A21A4"/>
    <w:rsid w:val="008A3CF3"/>
    <w:rsid w:val="008B0A8C"/>
    <w:rsid w:val="008B7E17"/>
    <w:rsid w:val="008C58ED"/>
    <w:rsid w:val="008D06D9"/>
    <w:rsid w:val="008D1DAF"/>
    <w:rsid w:val="008F70AF"/>
    <w:rsid w:val="00926781"/>
    <w:rsid w:val="00926BAA"/>
    <w:rsid w:val="00931E1D"/>
    <w:rsid w:val="00944CA8"/>
    <w:rsid w:val="00950981"/>
    <w:rsid w:val="00960AEE"/>
    <w:rsid w:val="0096354A"/>
    <w:rsid w:val="00964969"/>
    <w:rsid w:val="00965CCC"/>
    <w:rsid w:val="00982512"/>
    <w:rsid w:val="0099466D"/>
    <w:rsid w:val="009B4168"/>
    <w:rsid w:val="009E32F1"/>
    <w:rsid w:val="009E514D"/>
    <w:rsid w:val="00A032D5"/>
    <w:rsid w:val="00A05B9A"/>
    <w:rsid w:val="00A11D1A"/>
    <w:rsid w:val="00A20561"/>
    <w:rsid w:val="00A251B1"/>
    <w:rsid w:val="00A265D4"/>
    <w:rsid w:val="00A3586A"/>
    <w:rsid w:val="00A3622A"/>
    <w:rsid w:val="00A43FDF"/>
    <w:rsid w:val="00A57DF7"/>
    <w:rsid w:val="00A64F6F"/>
    <w:rsid w:val="00A80408"/>
    <w:rsid w:val="00A83269"/>
    <w:rsid w:val="00A923A7"/>
    <w:rsid w:val="00AB481F"/>
    <w:rsid w:val="00AB630D"/>
    <w:rsid w:val="00AC6D97"/>
    <w:rsid w:val="00AD5F27"/>
    <w:rsid w:val="00AD73EB"/>
    <w:rsid w:val="00AE182F"/>
    <w:rsid w:val="00AF326C"/>
    <w:rsid w:val="00AF4799"/>
    <w:rsid w:val="00B05982"/>
    <w:rsid w:val="00B074D3"/>
    <w:rsid w:val="00B178FD"/>
    <w:rsid w:val="00B42587"/>
    <w:rsid w:val="00B470A4"/>
    <w:rsid w:val="00B562E5"/>
    <w:rsid w:val="00B60E50"/>
    <w:rsid w:val="00B768A5"/>
    <w:rsid w:val="00B922EE"/>
    <w:rsid w:val="00BA0A58"/>
    <w:rsid w:val="00BB0ACF"/>
    <w:rsid w:val="00BB1DB6"/>
    <w:rsid w:val="00BB2E17"/>
    <w:rsid w:val="00BB2E91"/>
    <w:rsid w:val="00BC5EA6"/>
    <w:rsid w:val="00BC6632"/>
    <w:rsid w:val="00BD06D5"/>
    <w:rsid w:val="00BE1320"/>
    <w:rsid w:val="00BE32E9"/>
    <w:rsid w:val="00BF7FE1"/>
    <w:rsid w:val="00C0388B"/>
    <w:rsid w:val="00C0478D"/>
    <w:rsid w:val="00C20C25"/>
    <w:rsid w:val="00C210E1"/>
    <w:rsid w:val="00C341A2"/>
    <w:rsid w:val="00C4180C"/>
    <w:rsid w:val="00C50F5A"/>
    <w:rsid w:val="00C56485"/>
    <w:rsid w:val="00C56B49"/>
    <w:rsid w:val="00C62D35"/>
    <w:rsid w:val="00C7017F"/>
    <w:rsid w:val="00C867A7"/>
    <w:rsid w:val="00C95706"/>
    <w:rsid w:val="00C9692A"/>
    <w:rsid w:val="00CC3F0E"/>
    <w:rsid w:val="00CC5033"/>
    <w:rsid w:val="00CC5A70"/>
    <w:rsid w:val="00CC5EAD"/>
    <w:rsid w:val="00CC7037"/>
    <w:rsid w:val="00CD4A02"/>
    <w:rsid w:val="00CE0FBE"/>
    <w:rsid w:val="00CE20F4"/>
    <w:rsid w:val="00CE797D"/>
    <w:rsid w:val="00CF0011"/>
    <w:rsid w:val="00CF416F"/>
    <w:rsid w:val="00D03E23"/>
    <w:rsid w:val="00D2405D"/>
    <w:rsid w:val="00D271D9"/>
    <w:rsid w:val="00D37B6E"/>
    <w:rsid w:val="00D406C7"/>
    <w:rsid w:val="00D64214"/>
    <w:rsid w:val="00D70DD8"/>
    <w:rsid w:val="00D72A48"/>
    <w:rsid w:val="00D80A1A"/>
    <w:rsid w:val="00D86CC2"/>
    <w:rsid w:val="00D8780C"/>
    <w:rsid w:val="00D920C6"/>
    <w:rsid w:val="00D92770"/>
    <w:rsid w:val="00D9326D"/>
    <w:rsid w:val="00D96D3C"/>
    <w:rsid w:val="00DA0C7B"/>
    <w:rsid w:val="00DA305F"/>
    <w:rsid w:val="00DA38E8"/>
    <w:rsid w:val="00DA44A0"/>
    <w:rsid w:val="00DB6E9A"/>
    <w:rsid w:val="00DC45B4"/>
    <w:rsid w:val="00DE6AF5"/>
    <w:rsid w:val="00DE72FE"/>
    <w:rsid w:val="00DF2D41"/>
    <w:rsid w:val="00DF4E16"/>
    <w:rsid w:val="00DF5A7F"/>
    <w:rsid w:val="00DF7A99"/>
    <w:rsid w:val="00E02883"/>
    <w:rsid w:val="00E06533"/>
    <w:rsid w:val="00E06B33"/>
    <w:rsid w:val="00E11889"/>
    <w:rsid w:val="00E11A6D"/>
    <w:rsid w:val="00E25E9F"/>
    <w:rsid w:val="00E277B5"/>
    <w:rsid w:val="00E32C73"/>
    <w:rsid w:val="00E333A2"/>
    <w:rsid w:val="00E41310"/>
    <w:rsid w:val="00E63082"/>
    <w:rsid w:val="00E709FC"/>
    <w:rsid w:val="00E75AC2"/>
    <w:rsid w:val="00E848EB"/>
    <w:rsid w:val="00E84A46"/>
    <w:rsid w:val="00EC7EB7"/>
    <w:rsid w:val="00EE617E"/>
    <w:rsid w:val="00F0230B"/>
    <w:rsid w:val="00F04DD6"/>
    <w:rsid w:val="00F10FB5"/>
    <w:rsid w:val="00F2415E"/>
    <w:rsid w:val="00F34751"/>
    <w:rsid w:val="00F478B0"/>
    <w:rsid w:val="00F53C58"/>
    <w:rsid w:val="00F56095"/>
    <w:rsid w:val="00F56690"/>
    <w:rsid w:val="00F6070E"/>
    <w:rsid w:val="00F610D9"/>
    <w:rsid w:val="00F73001"/>
    <w:rsid w:val="00F84AFF"/>
    <w:rsid w:val="00FA2B0E"/>
    <w:rsid w:val="00FA31AC"/>
    <w:rsid w:val="00FB5BB3"/>
    <w:rsid w:val="00FD02B6"/>
    <w:rsid w:val="00FE39F3"/>
    <w:rsid w:val="00FF7D4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1AEFD9C"/>
  <w15:chartTrackingRefBased/>
  <w15:docId w15:val="{41D13CAE-723D-4FB7-953E-8BD60AB23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styleId="2">
    <w:name w:val="Body Text 2"/>
    <w:basedOn w:val="a"/>
    <w:pPr>
      <w:spacing w:line="160" w:lineRule="exact"/>
      <w:jc w:val="left"/>
    </w:pPr>
    <w:rPr>
      <w:rFonts w:cs="Miriam"/>
      <w:szCs w:val="18"/>
    </w:rPr>
  </w:style>
  <w:style w:type="character" w:styleId="a8">
    <w:name w:val="annotation reference"/>
    <w:semiHidden/>
    <w:rsid w:val="00734BAC"/>
    <w:rPr>
      <w:sz w:val="16"/>
      <w:szCs w:val="16"/>
    </w:rPr>
  </w:style>
  <w:style w:type="paragraph" w:styleId="a9">
    <w:name w:val="annotation text"/>
    <w:basedOn w:val="a"/>
    <w:semiHidden/>
    <w:rsid w:val="00734BAC"/>
    <w:rPr>
      <w:sz w:val="20"/>
      <w:szCs w:val="20"/>
    </w:rPr>
  </w:style>
  <w:style w:type="paragraph" w:styleId="aa">
    <w:name w:val="annotation subject"/>
    <w:basedOn w:val="a9"/>
    <w:next w:val="a9"/>
    <w:semiHidden/>
    <w:rsid w:val="00734BAC"/>
    <w:rPr>
      <w:b/>
      <w:bCs/>
    </w:rPr>
  </w:style>
  <w:style w:type="paragraph" w:styleId="ab">
    <w:name w:val="Balloon Text"/>
    <w:basedOn w:val="a"/>
    <w:semiHidden/>
    <w:rsid w:val="00734BAC"/>
    <w:rPr>
      <w:rFonts w:ascii="Tahoma" w:hAnsi="Tahoma" w:cs="Tahoma"/>
      <w:sz w:val="16"/>
      <w:szCs w:val="16"/>
    </w:rPr>
  </w:style>
  <w:style w:type="table" w:styleId="ac">
    <w:name w:val="Table Grid"/>
    <w:basedOn w:val="a1"/>
    <w:rsid w:val="00B922E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51347D"/>
    <w:rPr>
      <w:rFonts w:cs="FrankRuehl"/>
      <w:noProof/>
      <w:szCs w:val="26"/>
      <w:lang w:val="en-US" w:eastAsia="he-IL"/>
    </w:rPr>
  </w:style>
  <w:style w:type="character" w:customStyle="1" w:styleId="UnresolvedMention">
    <w:name w:val="Unresolved Mention"/>
    <w:uiPriority w:val="99"/>
    <w:semiHidden/>
    <w:unhideWhenUsed/>
    <w:rsid w:val="005134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958.pdf" TargetMode="External"/><Relationship Id="rId13" Type="http://schemas.openxmlformats.org/officeDocument/2006/relationships/hyperlink" Target="https://www.nevo.co.il/Law_word/law06/tak-9958.pdf"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s://www.nevo.co.il/Law_word/law06/tak-9958.pdf" TargetMode="External"/><Relationship Id="rId12" Type="http://schemas.openxmlformats.org/officeDocument/2006/relationships/hyperlink" Target="https://www.nevo.co.il/Law_word/law06/tak-9958.pdf" TargetMode="External"/><Relationship Id="rId17" Type="http://schemas.openxmlformats.org/officeDocument/2006/relationships/hyperlink" Target="https://www.nevo.co.il/Law_word/law06/tak-9958.pd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nevo.co.il/Law_word/law06/tak-9958.pdf"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nevo.co.il/Law_word/law06/tak-9958.pdf" TargetMode="External"/><Relationship Id="rId11" Type="http://schemas.openxmlformats.org/officeDocument/2006/relationships/hyperlink" Target="https://www.nevo.co.il/Law_word/law06/tak-9958.pd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nevo.co.il/Law_word/law06/tak-9958.pdf" TargetMode="External"/><Relationship Id="rId23" Type="http://schemas.openxmlformats.org/officeDocument/2006/relationships/footer" Target="footer2.xml"/><Relationship Id="rId10" Type="http://schemas.openxmlformats.org/officeDocument/2006/relationships/hyperlink" Target="https://www.nevo.co.il/Law_word/law06/tak-9958.pdf"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s://www.nevo.co.il/Law_word/law06/tak-9958.pdf" TargetMode="External"/><Relationship Id="rId14" Type="http://schemas.openxmlformats.org/officeDocument/2006/relationships/hyperlink" Target="https://www.nevo.co.il/Law_word/law06/tak-9958.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9958.pdf" TargetMode="External"/><Relationship Id="rId1" Type="http://schemas.openxmlformats.org/officeDocument/2006/relationships/hyperlink" Target="https://www.nevo.co.il/law_word/law06/tak-931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11387</CharactersWithSpaces>
  <SharedDoc>false</SharedDoc>
  <HLinks>
    <vt:vector size="138" baseType="variant">
      <vt:variant>
        <vt:i4>393283</vt:i4>
      </vt:variant>
      <vt:variant>
        <vt:i4>81</vt:i4>
      </vt:variant>
      <vt:variant>
        <vt:i4>0</vt:i4>
      </vt:variant>
      <vt:variant>
        <vt:i4>5</vt:i4>
      </vt:variant>
      <vt:variant>
        <vt:lpwstr>http://www.nevo.co.il/advertisements/nevo-100.doc</vt:lpwstr>
      </vt:variant>
      <vt:variant>
        <vt:lpwstr/>
      </vt:variant>
      <vt:variant>
        <vt:i4>393283</vt:i4>
      </vt:variant>
      <vt:variant>
        <vt:i4>78</vt:i4>
      </vt:variant>
      <vt:variant>
        <vt:i4>0</vt:i4>
      </vt:variant>
      <vt:variant>
        <vt:i4>5</vt:i4>
      </vt:variant>
      <vt:variant>
        <vt:lpwstr>http://www.nevo.co.il/advertisements/nevo-100.doc</vt:lpwstr>
      </vt:variant>
      <vt:variant>
        <vt:lpwstr/>
      </vt:variant>
      <vt:variant>
        <vt:i4>7798814</vt:i4>
      </vt:variant>
      <vt:variant>
        <vt:i4>75</vt:i4>
      </vt:variant>
      <vt:variant>
        <vt:i4>0</vt:i4>
      </vt:variant>
      <vt:variant>
        <vt:i4>5</vt:i4>
      </vt:variant>
      <vt:variant>
        <vt:lpwstr>https://www.nevo.co.il/Law_word/law06/tak-9958.pdf</vt:lpwstr>
      </vt:variant>
      <vt:variant>
        <vt:lpwstr/>
      </vt:variant>
      <vt:variant>
        <vt:i4>7798814</vt:i4>
      </vt:variant>
      <vt:variant>
        <vt:i4>72</vt:i4>
      </vt:variant>
      <vt:variant>
        <vt:i4>0</vt:i4>
      </vt:variant>
      <vt:variant>
        <vt:i4>5</vt:i4>
      </vt:variant>
      <vt:variant>
        <vt:lpwstr>https://www.nevo.co.il/Law_word/law06/tak-9958.pdf</vt:lpwstr>
      </vt:variant>
      <vt:variant>
        <vt:lpwstr/>
      </vt:variant>
      <vt:variant>
        <vt:i4>7798814</vt:i4>
      </vt:variant>
      <vt:variant>
        <vt:i4>69</vt:i4>
      </vt:variant>
      <vt:variant>
        <vt:i4>0</vt:i4>
      </vt:variant>
      <vt:variant>
        <vt:i4>5</vt:i4>
      </vt:variant>
      <vt:variant>
        <vt:lpwstr>https://www.nevo.co.il/Law_word/law06/tak-9958.pdf</vt:lpwstr>
      </vt:variant>
      <vt:variant>
        <vt:lpwstr/>
      </vt:variant>
      <vt:variant>
        <vt:i4>7798814</vt:i4>
      </vt:variant>
      <vt:variant>
        <vt:i4>66</vt:i4>
      </vt:variant>
      <vt:variant>
        <vt:i4>0</vt:i4>
      </vt:variant>
      <vt:variant>
        <vt:i4>5</vt:i4>
      </vt:variant>
      <vt:variant>
        <vt:lpwstr>https://www.nevo.co.il/Law_word/law06/tak-9958.pdf</vt:lpwstr>
      </vt:variant>
      <vt:variant>
        <vt:lpwstr/>
      </vt:variant>
      <vt:variant>
        <vt:i4>7798814</vt:i4>
      </vt:variant>
      <vt:variant>
        <vt:i4>63</vt:i4>
      </vt:variant>
      <vt:variant>
        <vt:i4>0</vt:i4>
      </vt:variant>
      <vt:variant>
        <vt:i4>5</vt:i4>
      </vt:variant>
      <vt:variant>
        <vt:lpwstr>https://www.nevo.co.il/Law_word/law06/tak-9958.pdf</vt:lpwstr>
      </vt:variant>
      <vt:variant>
        <vt:lpwstr/>
      </vt:variant>
      <vt:variant>
        <vt:i4>7798814</vt:i4>
      </vt:variant>
      <vt:variant>
        <vt:i4>60</vt:i4>
      </vt:variant>
      <vt:variant>
        <vt:i4>0</vt:i4>
      </vt:variant>
      <vt:variant>
        <vt:i4>5</vt:i4>
      </vt:variant>
      <vt:variant>
        <vt:lpwstr>https://www.nevo.co.il/Law_word/law06/tak-9958.pdf</vt:lpwstr>
      </vt:variant>
      <vt:variant>
        <vt:lpwstr/>
      </vt:variant>
      <vt:variant>
        <vt:i4>7798814</vt:i4>
      </vt:variant>
      <vt:variant>
        <vt:i4>57</vt:i4>
      </vt:variant>
      <vt:variant>
        <vt:i4>0</vt:i4>
      </vt:variant>
      <vt:variant>
        <vt:i4>5</vt:i4>
      </vt:variant>
      <vt:variant>
        <vt:lpwstr>https://www.nevo.co.il/Law_word/law06/tak-9958.pdf</vt:lpwstr>
      </vt:variant>
      <vt:variant>
        <vt:lpwstr/>
      </vt:variant>
      <vt:variant>
        <vt:i4>7798814</vt:i4>
      </vt:variant>
      <vt:variant>
        <vt:i4>54</vt:i4>
      </vt:variant>
      <vt:variant>
        <vt:i4>0</vt:i4>
      </vt:variant>
      <vt:variant>
        <vt:i4>5</vt:i4>
      </vt:variant>
      <vt:variant>
        <vt:lpwstr>https://www.nevo.co.il/Law_word/law06/tak-9958.pdf</vt:lpwstr>
      </vt:variant>
      <vt:variant>
        <vt:lpwstr/>
      </vt:variant>
      <vt:variant>
        <vt:i4>7798814</vt:i4>
      </vt:variant>
      <vt:variant>
        <vt:i4>51</vt:i4>
      </vt:variant>
      <vt:variant>
        <vt:i4>0</vt:i4>
      </vt:variant>
      <vt:variant>
        <vt:i4>5</vt:i4>
      </vt:variant>
      <vt:variant>
        <vt:lpwstr>https://www.nevo.co.il/Law_word/law06/tak-9958.pdf</vt:lpwstr>
      </vt:variant>
      <vt:variant>
        <vt:lpwstr/>
      </vt:variant>
      <vt:variant>
        <vt:i4>7798814</vt:i4>
      </vt:variant>
      <vt:variant>
        <vt:i4>48</vt:i4>
      </vt:variant>
      <vt:variant>
        <vt:i4>0</vt:i4>
      </vt:variant>
      <vt:variant>
        <vt:i4>5</vt:i4>
      </vt:variant>
      <vt:variant>
        <vt:lpwstr>https://www.nevo.co.il/Law_word/law06/tak-9958.pdf</vt:lpwstr>
      </vt:variant>
      <vt:variant>
        <vt:lpwstr/>
      </vt:variant>
      <vt:variant>
        <vt:i4>7798814</vt:i4>
      </vt:variant>
      <vt:variant>
        <vt:i4>45</vt:i4>
      </vt:variant>
      <vt:variant>
        <vt:i4>0</vt:i4>
      </vt:variant>
      <vt:variant>
        <vt:i4>5</vt:i4>
      </vt:variant>
      <vt:variant>
        <vt:lpwstr>https://www.nevo.co.il/Law_word/law06/tak-9958.pdf</vt:lpwstr>
      </vt:variant>
      <vt:variant>
        <vt:lpwstr/>
      </vt:variant>
      <vt:variant>
        <vt:i4>7798814</vt:i4>
      </vt:variant>
      <vt:variant>
        <vt:i4>42</vt:i4>
      </vt:variant>
      <vt:variant>
        <vt:i4>0</vt:i4>
      </vt:variant>
      <vt:variant>
        <vt:i4>5</vt:i4>
      </vt:variant>
      <vt:variant>
        <vt:lpwstr>https://www.nevo.co.il/Law_word/law06/tak-9958.pdf</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7798814</vt:i4>
      </vt:variant>
      <vt:variant>
        <vt:i4>3</vt:i4>
      </vt:variant>
      <vt:variant>
        <vt:i4>0</vt:i4>
      </vt:variant>
      <vt:variant>
        <vt:i4>5</vt:i4>
      </vt:variant>
      <vt:variant>
        <vt:lpwstr>https://www.nevo.co.il/law_word/law06/tak-9958.pdf</vt:lpwstr>
      </vt:variant>
      <vt:variant>
        <vt:lpwstr/>
      </vt:variant>
      <vt:variant>
        <vt:i4>7536666</vt:i4>
      </vt:variant>
      <vt:variant>
        <vt:i4>0</vt:i4>
      </vt:variant>
      <vt:variant>
        <vt:i4>0</vt:i4>
      </vt:variant>
      <vt:variant>
        <vt:i4>5</vt:i4>
      </vt:variant>
      <vt:variant>
        <vt:lpwstr>https://www.nevo.co.il/law_word/law06/tak-9316.pdf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שירות המדינה</vt:lpwstr>
  </property>
  <property fmtid="{D5CDD505-2E9C-101B-9397-08002B2CF9AE}" pid="4" name="LAWNAME">
    <vt:lpwstr>כללי שירות המדינה (מינויים) (מסירת ידיעות ותעודות רפואיות במצב חירום נגיף הקורונה), תשפ"א-2021</vt:lpwstr>
  </property>
  <property fmtid="{D5CDD505-2E9C-101B-9397-08002B2CF9AE}" pid="5" name="LAWNUMBER">
    <vt:lpwstr>0484</vt:lpwstr>
  </property>
  <property fmtid="{D5CDD505-2E9C-101B-9397-08002B2CF9AE}" pid="6" name="TYPE">
    <vt:lpwstr>01</vt:lpwstr>
  </property>
  <property fmtid="{D5CDD505-2E9C-101B-9397-08002B2CF9AE}" pid="7" name="LINKK2">
    <vt:lpwstr>https://www.nevo.co.il/law_word/law06/tak-9958.pdf;‎רשומות - תקנות כלליות#תוקנו ק"ת תשפ"ב מס' ‏‏9958 #מיום 31.1.2022 עמ' 1864 – כללים תשפ"ב-2022‏</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samchut">
    <vt:lpwstr/>
  </property>
  <property fmtid="{D5CDD505-2E9C-101B-9397-08002B2CF9AE}" pid="22" name="MEKORSAMCHUT">
    <vt:lpwstr/>
  </property>
  <property fmtid="{D5CDD505-2E9C-101B-9397-08002B2CF9AE}" pid="23" name="MEKOR_NAME1">
    <vt:lpwstr>חוק שירות המדינה (מינויים), תשי"ט-1959</vt:lpwstr>
  </property>
  <property fmtid="{D5CDD505-2E9C-101B-9397-08002B2CF9AE}" pid="24" name="MEKOR_SAIF1">
    <vt:lpwstr>31X;32X</vt:lpwstr>
  </property>
  <property fmtid="{D5CDD505-2E9C-101B-9397-08002B2CF9AE}" pid="25" name="NOSE11">
    <vt:lpwstr>רשויות ומשפט מנהלי</vt:lpwstr>
  </property>
  <property fmtid="{D5CDD505-2E9C-101B-9397-08002B2CF9AE}" pid="26" name="NOSE21">
    <vt:lpwstr>שירות המדינה</vt:lpwstr>
  </property>
  <property fmtid="{D5CDD505-2E9C-101B-9397-08002B2CF9AE}" pid="27" name="NOSE31">
    <vt:lpwstr>מינויים</vt:lpwstr>
  </property>
  <property fmtid="{D5CDD505-2E9C-101B-9397-08002B2CF9AE}" pid="28" name="NOSE41">
    <vt:lpwstr>בדיקות רפואיות</vt:lpwstr>
  </property>
  <property fmtid="{D5CDD505-2E9C-101B-9397-08002B2CF9AE}" pid="29" name="NOSE12">
    <vt:lpwstr>עבודה</vt:lpwstr>
  </property>
  <property fmtid="{D5CDD505-2E9C-101B-9397-08002B2CF9AE}" pid="30" name="NOSE22">
    <vt:lpwstr>העסקת קבוצות מסוימות </vt:lpwstr>
  </property>
  <property fmtid="{D5CDD505-2E9C-101B-9397-08002B2CF9AE}" pid="31" name="NOSE32">
    <vt:lpwstr>שרות המדינה</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y fmtid="{D5CDD505-2E9C-101B-9397-08002B2CF9AE}" pid="65" name="MEKOR_LAWID1">
    <vt:lpwstr>74270</vt:lpwstr>
  </property>
  <property fmtid="{D5CDD505-2E9C-101B-9397-08002B2CF9AE}" pid="66" name="LINKK1">
    <vt:lpwstr>https://www.nevo.co.il/law_word/law06/tak-9316.pdf;‎רשומות - תקנות כלליות#פורסמו ק"ת תשפ"א ‏מס' 9316 #מיום 13.4.2021 עמ' 2932‏</vt:lpwstr>
  </property>
</Properties>
</file>