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58F3" w14:textId="77777777" w:rsidR="000A51DD" w:rsidRDefault="002004B8" w:rsidP="0060356E">
      <w:pPr>
        <w:pStyle w:val="big-header"/>
        <w:ind w:left="0" w:right="1134"/>
        <w:rPr>
          <w:rFonts w:cs="FrankRuehl" w:hint="cs"/>
          <w:sz w:val="32"/>
          <w:rtl/>
        </w:rPr>
      </w:pPr>
      <w:r>
        <w:rPr>
          <w:rFonts w:cs="FrankRuehl" w:hint="cs"/>
          <w:sz w:val="32"/>
          <w:rtl/>
        </w:rPr>
        <w:t>כללי תאגידי מים וביוב (</w:t>
      </w:r>
      <w:r w:rsidR="003A078A">
        <w:rPr>
          <w:rFonts w:cs="FrankRuehl" w:hint="cs"/>
          <w:sz w:val="32"/>
          <w:rtl/>
        </w:rPr>
        <w:t>העברת נכסים), תשע"ט-2019</w:t>
      </w:r>
    </w:p>
    <w:p w14:paraId="01D6323B" w14:textId="77777777" w:rsidR="00B42B94" w:rsidRPr="00B42B94" w:rsidRDefault="00B42B94" w:rsidP="00B42B94">
      <w:pPr>
        <w:spacing w:line="320" w:lineRule="auto"/>
        <w:rPr>
          <w:rFonts w:cs="FrankRuehl"/>
          <w:szCs w:val="26"/>
          <w:rtl/>
        </w:rPr>
      </w:pPr>
    </w:p>
    <w:p w14:paraId="1151ADA5" w14:textId="77777777" w:rsidR="00B42B94" w:rsidRDefault="00B42B94" w:rsidP="00B42B94">
      <w:pPr>
        <w:spacing w:line="320" w:lineRule="auto"/>
        <w:rPr>
          <w:rtl/>
        </w:rPr>
      </w:pPr>
    </w:p>
    <w:p w14:paraId="057F4CDE"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אספקת מים</w:t>
      </w:r>
    </w:p>
    <w:p w14:paraId="7FB4946C"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תאגידי מים וביוב</w:t>
      </w:r>
    </w:p>
    <w:p w14:paraId="4DAEE0C7" w14:textId="77777777" w:rsidR="00B42B94" w:rsidRPr="00B42B94" w:rsidRDefault="00B42B94" w:rsidP="00B42B94">
      <w:pPr>
        <w:spacing w:line="320" w:lineRule="auto"/>
        <w:rPr>
          <w:rFonts w:cs="Miriam" w:hint="cs"/>
          <w:szCs w:val="22"/>
          <w:rtl/>
        </w:rPr>
      </w:pPr>
      <w:r w:rsidRPr="00B42B94">
        <w:rPr>
          <w:rFonts w:cs="Miriam"/>
          <w:szCs w:val="22"/>
          <w:rtl/>
        </w:rPr>
        <w:t>רשויות ומשפט מנהלי</w:t>
      </w:r>
      <w:r w:rsidRPr="00B42B94">
        <w:rPr>
          <w:rFonts w:cs="FrankRuehl"/>
          <w:szCs w:val="26"/>
          <w:rtl/>
        </w:rPr>
        <w:t xml:space="preserve"> – תשתיות – מים – אספקת מים ברשויות</w:t>
      </w:r>
    </w:p>
    <w:p w14:paraId="48F221B6"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7B44" w:rsidRPr="00D97B44" w14:paraId="7A816D88" w14:textId="77777777" w:rsidTr="00D97B44">
        <w:tblPrEx>
          <w:tblCellMar>
            <w:top w:w="0" w:type="dxa"/>
            <w:bottom w:w="0" w:type="dxa"/>
          </w:tblCellMar>
        </w:tblPrEx>
        <w:tc>
          <w:tcPr>
            <w:tcW w:w="1247" w:type="dxa"/>
          </w:tcPr>
          <w:p w14:paraId="0C0420C8" w14:textId="77777777" w:rsidR="00D97B44" w:rsidRPr="00D97B44" w:rsidRDefault="00D97B44" w:rsidP="00D97B44">
            <w:pPr>
              <w:rPr>
                <w:rFonts w:cs="Frankruhel" w:hint="cs"/>
                <w:rtl/>
              </w:rPr>
            </w:pPr>
            <w:r>
              <w:rPr>
                <w:rtl/>
              </w:rPr>
              <w:t xml:space="preserve">סעיף 1 </w:t>
            </w:r>
          </w:p>
        </w:tc>
        <w:tc>
          <w:tcPr>
            <w:tcW w:w="5669" w:type="dxa"/>
          </w:tcPr>
          <w:p w14:paraId="156A4E15" w14:textId="77777777" w:rsidR="00D97B44" w:rsidRPr="00D97B44" w:rsidRDefault="00D97B44" w:rsidP="00D97B44">
            <w:pPr>
              <w:rPr>
                <w:rFonts w:cs="Frankruhel" w:hint="cs"/>
                <w:rtl/>
              </w:rPr>
            </w:pPr>
            <w:r>
              <w:rPr>
                <w:rtl/>
              </w:rPr>
              <w:t>מטרות</w:t>
            </w:r>
          </w:p>
        </w:tc>
        <w:tc>
          <w:tcPr>
            <w:tcW w:w="567" w:type="dxa"/>
          </w:tcPr>
          <w:p w14:paraId="2A4242AA" w14:textId="77777777" w:rsidR="00D97B44" w:rsidRPr="00D97B44" w:rsidRDefault="00D97B44" w:rsidP="00D97B44">
            <w:pPr>
              <w:rPr>
                <w:rStyle w:val="Hyperlink"/>
                <w:rFonts w:hint="cs"/>
                <w:rtl/>
              </w:rPr>
            </w:pPr>
            <w:hyperlink w:anchor="Seif1" w:tooltip="מטרות" w:history="1">
              <w:r w:rsidRPr="00D97B44">
                <w:rPr>
                  <w:rStyle w:val="Hyperlink"/>
                </w:rPr>
                <w:t>Go</w:t>
              </w:r>
            </w:hyperlink>
          </w:p>
        </w:tc>
        <w:tc>
          <w:tcPr>
            <w:tcW w:w="850" w:type="dxa"/>
          </w:tcPr>
          <w:p w14:paraId="4B042EBA"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28AEFCC1" w14:textId="77777777" w:rsidTr="00D97B44">
        <w:tblPrEx>
          <w:tblCellMar>
            <w:top w:w="0" w:type="dxa"/>
            <w:bottom w:w="0" w:type="dxa"/>
          </w:tblCellMar>
        </w:tblPrEx>
        <w:tc>
          <w:tcPr>
            <w:tcW w:w="1247" w:type="dxa"/>
          </w:tcPr>
          <w:p w14:paraId="5254040C" w14:textId="77777777" w:rsidR="00D97B44" w:rsidRPr="00D97B44" w:rsidRDefault="00D97B44" w:rsidP="00D97B44">
            <w:pPr>
              <w:rPr>
                <w:rFonts w:cs="Frankruhel" w:hint="cs"/>
                <w:rtl/>
              </w:rPr>
            </w:pPr>
            <w:r>
              <w:rPr>
                <w:rtl/>
              </w:rPr>
              <w:t xml:space="preserve">סעיף 2 </w:t>
            </w:r>
          </w:p>
        </w:tc>
        <w:tc>
          <w:tcPr>
            <w:tcW w:w="5669" w:type="dxa"/>
          </w:tcPr>
          <w:p w14:paraId="7C2C341F" w14:textId="77777777" w:rsidR="00D97B44" w:rsidRPr="00D97B44" w:rsidRDefault="00D97B44" w:rsidP="00D97B44">
            <w:pPr>
              <w:rPr>
                <w:rFonts w:cs="Frankruhel" w:hint="cs"/>
                <w:rtl/>
              </w:rPr>
            </w:pPr>
            <w:r>
              <w:rPr>
                <w:rtl/>
              </w:rPr>
              <w:t>הגדרות</w:t>
            </w:r>
          </w:p>
        </w:tc>
        <w:tc>
          <w:tcPr>
            <w:tcW w:w="567" w:type="dxa"/>
          </w:tcPr>
          <w:p w14:paraId="46D87B74" w14:textId="77777777" w:rsidR="00D97B44" w:rsidRPr="00D97B44" w:rsidRDefault="00D97B44" w:rsidP="00D97B44">
            <w:pPr>
              <w:rPr>
                <w:rStyle w:val="Hyperlink"/>
                <w:rFonts w:hint="cs"/>
                <w:rtl/>
              </w:rPr>
            </w:pPr>
            <w:hyperlink w:anchor="Seif2" w:tooltip="הגדרות" w:history="1">
              <w:r w:rsidRPr="00D97B44">
                <w:rPr>
                  <w:rStyle w:val="Hyperlink"/>
                </w:rPr>
                <w:t>Go</w:t>
              </w:r>
            </w:hyperlink>
          </w:p>
        </w:tc>
        <w:tc>
          <w:tcPr>
            <w:tcW w:w="850" w:type="dxa"/>
          </w:tcPr>
          <w:p w14:paraId="7A04E415"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7F6D8B48" w14:textId="77777777" w:rsidTr="00D97B44">
        <w:tblPrEx>
          <w:tblCellMar>
            <w:top w:w="0" w:type="dxa"/>
            <w:bottom w:w="0" w:type="dxa"/>
          </w:tblCellMar>
        </w:tblPrEx>
        <w:tc>
          <w:tcPr>
            <w:tcW w:w="1247" w:type="dxa"/>
          </w:tcPr>
          <w:p w14:paraId="5C234D28" w14:textId="77777777" w:rsidR="00D97B44" w:rsidRPr="00D97B44" w:rsidRDefault="00D97B44" w:rsidP="00D97B44">
            <w:pPr>
              <w:rPr>
                <w:rFonts w:cs="Frankruhel" w:hint="cs"/>
                <w:rtl/>
              </w:rPr>
            </w:pPr>
            <w:r>
              <w:rPr>
                <w:rtl/>
              </w:rPr>
              <w:t xml:space="preserve">סעיף 3 </w:t>
            </w:r>
          </w:p>
        </w:tc>
        <w:tc>
          <w:tcPr>
            <w:tcW w:w="5669" w:type="dxa"/>
          </w:tcPr>
          <w:p w14:paraId="5153D797" w14:textId="77777777" w:rsidR="00D97B44" w:rsidRPr="00D97B44" w:rsidRDefault="00D97B44" w:rsidP="00D97B44">
            <w:pPr>
              <w:rPr>
                <w:rFonts w:cs="Frankruhel" w:hint="cs"/>
                <w:rtl/>
              </w:rPr>
            </w:pPr>
            <w:r>
              <w:rPr>
                <w:rtl/>
              </w:rPr>
              <w:t>העברת נכסים תפעוליים לחברה</w:t>
            </w:r>
          </w:p>
        </w:tc>
        <w:tc>
          <w:tcPr>
            <w:tcW w:w="567" w:type="dxa"/>
          </w:tcPr>
          <w:p w14:paraId="18829074" w14:textId="77777777" w:rsidR="00D97B44" w:rsidRPr="00D97B44" w:rsidRDefault="00D97B44" w:rsidP="00D97B44">
            <w:pPr>
              <w:rPr>
                <w:rStyle w:val="Hyperlink"/>
                <w:rFonts w:hint="cs"/>
                <w:rtl/>
              </w:rPr>
            </w:pPr>
            <w:hyperlink w:anchor="Seif3" w:tooltip="העברת נכסים תפעוליים לחברה" w:history="1">
              <w:r w:rsidRPr="00D97B44">
                <w:rPr>
                  <w:rStyle w:val="Hyperlink"/>
                </w:rPr>
                <w:t>Go</w:t>
              </w:r>
            </w:hyperlink>
          </w:p>
        </w:tc>
        <w:tc>
          <w:tcPr>
            <w:tcW w:w="850" w:type="dxa"/>
          </w:tcPr>
          <w:p w14:paraId="63EC6863"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0427BACD" w14:textId="77777777" w:rsidTr="00D97B44">
        <w:tblPrEx>
          <w:tblCellMar>
            <w:top w:w="0" w:type="dxa"/>
            <w:bottom w:w="0" w:type="dxa"/>
          </w:tblCellMar>
        </w:tblPrEx>
        <w:tc>
          <w:tcPr>
            <w:tcW w:w="1247" w:type="dxa"/>
          </w:tcPr>
          <w:p w14:paraId="288549E3" w14:textId="77777777" w:rsidR="00D97B44" w:rsidRPr="00D97B44" w:rsidRDefault="00D97B44" w:rsidP="00D97B44">
            <w:pPr>
              <w:rPr>
                <w:rFonts w:cs="Frankruhel" w:hint="cs"/>
                <w:rtl/>
              </w:rPr>
            </w:pPr>
            <w:r>
              <w:rPr>
                <w:rtl/>
              </w:rPr>
              <w:t xml:space="preserve">סעיף 4 </w:t>
            </w:r>
          </w:p>
        </w:tc>
        <w:tc>
          <w:tcPr>
            <w:tcW w:w="5669" w:type="dxa"/>
          </w:tcPr>
          <w:p w14:paraId="1C703F57" w14:textId="77777777" w:rsidR="00D97B44" w:rsidRPr="00D97B44" w:rsidRDefault="00D97B44" w:rsidP="00D97B44">
            <w:pPr>
              <w:rPr>
                <w:rFonts w:cs="Frankruhel" w:hint="cs"/>
                <w:rtl/>
              </w:rPr>
            </w:pPr>
            <w:r>
              <w:rPr>
                <w:rtl/>
              </w:rPr>
              <w:t>מפקד נכסים והערכת שווי</w:t>
            </w:r>
          </w:p>
        </w:tc>
        <w:tc>
          <w:tcPr>
            <w:tcW w:w="567" w:type="dxa"/>
          </w:tcPr>
          <w:p w14:paraId="193AB716" w14:textId="77777777" w:rsidR="00D97B44" w:rsidRPr="00D97B44" w:rsidRDefault="00D97B44" w:rsidP="00D97B44">
            <w:pPr>
              <w:rPr>
                <w:rStyle w:val="Hyperlink"/>
                <w:rFonts w:hint="cs"/>
                <w:rtl/>
              </w:rPr>
            </w:pPr>
            <w:hyperlink w:anchor="Seif4" w:tooltip="מפקד נכסים והערכת שווי" w:history="1">
              <w:r w:rsidRPr="00D97B44">
                <w:rPr>
                  <w:rStyle w:val="Hyperlink"/>
                </w:rPr>
                <w:t>Go</w:t>
              </w:r>
            </w:hyperlink>
          </w:p>
        </w:tc>
        <w:tc>
          <w:tcPr>
            <w:tcW w:w="850" w:type="dxa"/>
          </w:tcPr>
          <w:p w14:paraId="7C8E8F98"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71E4A1D1" w14:textId="77777777" w:rsidTr="00D97B44">
        <w:tblPrEx>
          <w:tblCellMar>
            <w:top w:w="0" w:type="dxa"/>
            <w:bottom w:w="0" w:type="dxa"/>
          </w:tblCellMar>
        </w:tblPrEx>
        <w:tc>
          <w:tcPr>
            <w:tcW w:w="1247" w:type="dxa"/>
          </w:tcPr>
          <w:p w14:paraId="0335F243" w14:textId="77777777" w:rsidR="00D97B44" w:rsidRPr="00D97B44" w:rsidRDefault="00D97B44" w:rsidP="00D97B44">
            <w:pPr>
              <w:rPr>
                <w:rFonts w:cs="Frankruhel" w:hint="cs"/>
                <w:rtl/>
              </w:rPr>
            </w:pPr>
            <w:r>
              <w:rPr>
                <w:rtl/>
              </w:rPr>
              <w:t xml:space="preserve">סעיף 5 </w:t>
            </w:r>
          </w:p>
        </w:tc>
        <w:tc>
          <w:tcPr>
            <w:tcW w:w="5669" w:type="dxa"/>
          </w:tcPr>
          <w:p w14:paraId="479BB920" w14:textId="77777777" w:rsidR="00D97B44" w:rsidRPr="00D97B44" w:rsidRDefault="00D97B44" w:rsidP="00D97B44">
            <w:pPr>
              <w:rPr>
                <w:rFonts w:cs="Frankruhel" w:hint="cs"/>
                <w:rtl/>
              </w:rPr>
            </w:pPr>
            <w:r>
              <w:rPr>
                <w:rtl/>
              </w:rPr>
              <w:t>העברת מקרקעין</w:t>
            </w:r>
          </w:p>
        </w:tc>
        <w:tc>
          <w:tcPr>
            <w:tcW w:w="567" w:type="dxa"/>
          </w:tcPr>
          <w:p w14:paraId="3C19D0BA" w14:textId="77777777" w:rsidR="00D97B44" w:rsidRPr="00D97B44" w:rsidRDefault="00D97B44" w:rsidP="00D97B44">
            <w:pPr>
              <w:rPr>
                <w:rStyle w:val="Hyperlink"/>
                <w:rFonts w:hint="cs"/>
                <w:rtl/>
              </w:rPr>
            </w:pPr>
            <w:hyperlink w:anchor="Seif5" w:tooltip="העברת מקרקעין" w:history="1">
              <w:r w:rsidRPr="00D97B44">
                <w:rPr>
                  <w:rStyle w:val="Hyperlink"/>
                </w:rPr>
                <w:t>Go</w:t>
              </w:r>
            </w:hyperlink>
          </w:p>
        </w:tc>
        <w:tc>
          <w:tcPr>
            <w:tcW w:w="850" w:type="dxa"/>
          </w:tcPr>
          <w:p w14:paraId="456940B8"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7A792BAC" w14:textId="77777777" w:rsidTr="00D97B44">
        <w:tblPrEx>
          <w:tblCellMar>
            <w:top w:w="0" w:type="dxa"/>
            <w:bottom w:w="0" w:type="dxa"/>
          </w:tblCellMar>
        </w:tblPrEx>
        <w:tc>
          <w:tcPr>
            <w:tcW w:w="1247" w:type="dxa"/>
          </w:tcPr>
          <w:p w14:paraId="6B20B9FF" w14:textId="77777777" w:rsidR="00D97B44" w:rsidRPr="00D97B44" w:rsidRDefault="00D97B44" w:rsidP="00D97B44">
            <w:pPr>
              <w:rPr>
                <w:rFonts w:cs="Frankruhel" w:hint="cs"/>
                <w:rtl/>
              </w:rPr>
            </w:pPr>
            <w:r>
              <w:rPr>
                <w:rtl/>
              </w:rPr>
              <w:t xml:space="preserve">סעיף 6 </w:t>
            </w:r>
          </w:p>
        </w:tc>
        <w:tc>
          <w:tcPr>
            <w:tcW w:w="5669" w:type="dxa"/>
          </w:tcPr>
          <w:p w14:paraId="618C5B34" w14:textId="77777777" w:rsidR="00D97B44" w:rsidRPr="00D97B44" w:rsidRDefault="00D97B44" w:rsidP="00D97B44">
            <w:pPr>
              <w:rPr>
                <w:rFonts w:cs="Frankruhel" w:hint="cs"/>
                <w:rtl/>
              </w:rPr>
            </w:pPr>
            <w:r>
              <w:rPr>
                <w:rtl/>
              </w:rPr>
              <w:t>חישוב שווי הנכסים המועברים</w:t>
            </w:r>
          </w:p>
        </w:tc>
        <w:tc>
          <w:tcPr>
            <w:tcW w:w="567" w:type="dxa"/>
          </w:tcPr>
          <w:p w14:paraId="6093C590" w14:textId="77777777" w:rsidR="00D97B44" w:rsidRPr="00D97B44" w:rsidRDefault="00D97B44" w:rsidP="00D97B44">
            <w:pPr>
              <w:rPr>
                <w:rStyle w:val="Hyperlink"/>
                <w:rFonts w:hint="cs"/>
                <w:rtl/>
              </w:rPr>
            </w:pPr>
            <w:hyperlink w:anchor="Seif6" w:tooltip="חישוב שווי הנכסים המועברים" w:history="1">
              <w:r w:rsidRPr="00D97B44">
                <w:rPr>
                  <w:rStyle w:val="Hyperlink"/>
                </w:rPr>
                <w:t>Go</w:t>
              </w:r>
            </w:hyperlink>
          </w:p>
        </w:tc>
        <w:tc>
          <w:tcPr>
            <w:tcW w:w="850" w:type="dxa"/>
          </w:tcPr>
          <w:p w14:paraId="200EFFD4"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D97B44" w:rsidRPr="00D97B44" w14:paraId="7A35C497" w14:textId="77777777" w:rsidTr="00D97B44">
        <w:tblPrEx>
          <w:tblCellMar>
            <w:top w:w="0" w:type="dxa"/>
            <w:bottom w:w="0" w:type="dxa"/>
          </w:tblCellMar>
        </w:tblPrEx>
        <w:tc>
          <w:tcPr>
            <w:tcW w:w="1247" w:type="dxa"/>
          </w:tcPr>
          <w:p w14:paraId="158D6684" w14:textId="77777777" w:rsidR="00D97B44" w:rsidRPr="00D97B44" w:rsidRDefault="00D97B44" w:rsidP="00D97B44">
            <w:pPr>
              <w:rPr>
                <w:rFonts w:cs="Frankruhel" w:hint="cs"/>
                <w:rtl/>
              </w:rPr>
            </w:pPr>
            <w:r>
              <w:rPr>
                <w:rtl/>
              </w:rPr>
              <w:t xml:space="preserve">סעיף 7 </w:t>
            </w:r>
          </w:p>
        </w:tc>
        <w:tc>
          <w:tcPr>
            <w:tcW w:w="5669" w:type="dxa"/>
          </w:tcPr>
          <w:p w14:paraId="6CA28156" w14:textId="77777777" w:rsidR="00D97B44" w:rsidRPr="00D97B44" w:rsidRDefault="00D97B44" w:rsidP="00D97B44">
            <w:pPr>
              <w:rPr>
                <w:rFonts w:cs="Frankruhel" w:hint="cs"/>
                <w:rtl/>
              </w:rPr>
            </w:pPr>
            <w:r>
              <w:rPr>
                <w:rtl/>
              </w:rPr>
              <w:t>אופן הקצאת המניות</w:t>
            </w:r>
          </w:p>
        </w:tc>
        <w:tc>
          <w:tcPr>
            <w:tcW w:w="567" w:type="dxa"/>
          </w:tcPr>
          <w:p w14:paraId="3148A09A" w14:textId="77777777" w:rsidR="00D97B44" w:rsidRPr="00D97B44" w:rsidRDefault="00D97B44" w:rsidP="00D97B44">
            <w:pPr>
              <w:rPr>
                <w:rStyle w:val="Hyperlink"/>
                <w:rFonts w:hint="cs"/>
                <w:rtl/>
              </w:rPr>
            </w:pPr>
            <w:hyperlink w:anchor="Seif7" w:tooltip="אופן הקצאת המניות" w:history="1">
              <w:r w:rsidRPr="00D97B44">
                <w:rPr>
                  <w:rStyle w:val="Hyperlink"/>
                </w:rPr>
                <w:t>Go</w:t>
              </w:r>
            </w:hyperlink>
          </w:p>
        </w:tc>
        <w:tc>
          <w:tcPr>
            <w:tcW w:w="850" w:type="dxa"/>
          </w:tcPr>
          <w:p w14:paraId="4A45FE33"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97B44" w:rsidRPr="00D97B44" w14:paraId="1E014AD8" w14:textId="77777777" w:rsidTr="00D97B44">
        <w:tblPrEx>
          <w:tblCellMar>
            <w:top w:w="0" w:type="dxa"/>
            <w:bottom w:w="0" w:type="dxa"/>
          </w:tblCellMar>
        </w:tblPrEx>
        <w:tc>
          <w:tcPr>
            <w:tcW w:w="1247" w:type="dxa"/>
          </w:tcPr>
          <w:p w14:paraId="7BC3BB6E" w14:textId="77777777" w:rsidR="00D97B44" w:rsidRPr="00D97B44" w:rsidRDefault="00D97B44" w:rsidP="00D97B44">
            <w:pPr>
              <w:rPr>
                <w:rFonts w:cs="Frankruhel" w:hint="cs"/>
                <w:rtl/>
              </w:rPr>
            </w:pPr>
            <w:r>
              <w:rPr>
                <w:rtl/>
              </w:rPr>
              <w:t xml:space="preserve">סעיף 8 </w:t>
            </w:r>
          </w:p>
        </w:tc>
        <w:tc>
          <w:tcPr>
            <w:tcW w:w="5669" w:type="dxa"/>
          </w:tcPr>
          <w:p w14:paraId="1EFA5E6E" w14:textId="77777777" w:rsidR="00D97B44" w:rsidRPr="00D97B44" w:rsidRDefault="00D97B44" w:rsidP="00D97B44">
            <w:pPr>
              <w:rPr>
                <w:rFonts w:cs="Frankruhel" w:hint="cs"/>
                <w:rtl/>
              </w:rPr>
            </w:pPr>
            <w:r>
              <w:rPr>
                <w:rtl/>
              </w:rPr>
              <w:t>העברת נכסים תמורת הלוואה</w:t>
            </w:r>
          </w:p>
        </w:tc>
        <w:tc>
          <w:tcPr>
            <w:tcW w:w="567" w:type="dxa"/>
          </w:tcPr>
          <w:p w14:paraId="060551FE" w14:textId="77777777" w:rsidR="00D97B44" w:rsidRPr="00D97B44" w:rsidRDefault="00D97B44" w:rsidP="00D97B44">
            <w:pPr>
              <w:rPr>
                <w:rStyle w:val="Hyperlink"/>
                <w:rFonts w:hint="cs"/>
                <w:rtl/>
              </w:rPr>
            </w:pPr>
            <w:hyperlink w:anchor="Seif8" w:tooltip="העברת נכסים תמורת הלוואה" w:history="1">
              <w:r w:rsidRPr="00D97B44">
                <w:rPr>
                  <w:rStyle w:val="Hyperlink"/>
                </w:rPr>
                <w:t>Go</w:t>
              </w:r>
            </w:hyperlink>
          </w:p>
        </w:tc>
        <w:tc>
          <w:tcPr>
            <w:tcW w:w="850" w:type="dxa"/>
          </w:tcPr>
          <w:p w14:paraId="15274150"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97B44" w:rsidRPr="00D97B44" w14:paraId="28ECAD22" w14:textId="77777777" w:rsidTr="00D97B44">
        <w:tblPrEx>
          <w:tblCellMar>
            <w:top w:w="0" w:type="dxa"/>
            <w:bottom w:w="0" w:type="dxa"/>
          </w:tblCellMar>
        </w:tblPrEx>
        <w:tc>
          <w:tcPr>
            <w:tcW w:w="1247" w:type="dxa"/>
          </w:tcPr>
          <w:p w14:paraId="32A0FD76" w14:textId="77777777" w:rsidR="00D97B44" w:rsidRPr="00D97B44" w:rsidRDefault="00D97B44" w:rsidP="00D97B44">
            <w:pPr>
              <w:rPr>
                <w:rFonts w:cs="Frankruhel" w:hint="cs"/>
                <w:rtl/>
              </w:rPr>
            </w:pPr>
            <w:r>
              <w:rPr>
                <w:rtl/>
              </w:rPr>
              <w:t xml:space="preserve">סעיף 9 </w:t>
            </w:r>
          </w:p>
        </w:tc>
        <w:tc>
          <w:tcPr>
            <w:tcW w:w="5669" w:type="dxa"/>
          </w:tcPr>
          <w:p w14:paraId="65286C29" w14:textId="77777777" w:rsidR="00D97B44" w:rsidRPr="00D97B44" w:rsidRDefault="00D97B44" w:rsidP="00D97B44">
            <w:pPr>
              <w:rPr>
                <w:rFonts w:cs="Frankruhel" w:hint="cs"/>
                <w:rtl/>
              </w:rPr>
            </w:pPr>
            <w:r>
              <w:rPr>
                <w:rtl/>
              </w:rPr>
              <w:t>הוראת מעבר</w:t>
            </w:r>
          </w:p>
        </w:tc>
        <w:tc>
          <w:tcPr>
            <w:tcW w:w="567" w:type="dxa"/>
          </w:tcPr>
          <w:p w14:paraId="5ACA47FF" w14:textId="77777777" w:rsidR="00D97B44" w:rsidRPr="00D97B44" w:rsidRDefault="00D97B44" w:rsidP="00D97B44">
            <w:pPr>
              <w:rPr>
                <w:rStyle w:val="Hyperlink"/>
                <w:rFonts w:hint="cs"/>
                <w:rtl/>
              </w:rPr>
            </w:pPr>
            <w:hyperlink w:anchor="Seif9" w:tooltip="הוראת מעבר" w:history="1">
              <w:r w:rsidRPr="00D97B44">
                <w:rPr>
                  <w:rStyle w:val="Hyperlink"/>
                </w:rPr>
                <w:t>Go</w:t>
              </w:r>
            </w:hyperlink>
          </w:p>
        </w:tc>
        <w:tc>
          <w:tcPr>
            <w:tcW w:w="850" w:type="dxa"/>
          </w:tcPr>
          <w:p w14:paraId="1D38D915" w14:textId="77777777" w:rsidR="00D97B44" w:rsidRPr="00D97B44" w:rsidRDefault="00D97B44" w:rsidP="00D97B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ABAB52A" w14:textId="77777777" w:rsidR="000A51DD" w:rsidRDefault="000A51DD">
      <w:pPr>
        <w:pStyle w:val="big-header"/>
        <w:ind w:left="0" w:right="1134"/>
        <w:rPr>
          <w:rFonts w:cs="FrankRuehl" w:hint="cs"/>
          <w:sz w:val="32"/>
          <w:rtl/>
        </w:rPr>
      </w:pPr>
    </w:p>
    <w:p w14:paraId="07C4CE80" w14:textId="77777777" w:rsidR="000A51DD" w:rsidRDefault="000A51DD" w:rsidP="0060356E">
      <w:pPr>
        <w:pStyle w:val="big-header"/>
        <w:ind w:left="0" w:right="1134"/>
        <w:rPr>
          <w:rStyle w:val="default"/>
          <w:rFonts w:hint="cs"/>
          <w:sz w:val="22"/>
          <w:szCs w:val="22"/>
          <w:rtl/>
        </w:rPr>
      </w:pPr>
      <w:r>
        <w:rPr>
          <w:rFonts w:cs="FrankRuehl"/>
          <w:sz w:val="32"/>
          <w:rtl/>
        </w:rPr>
        <w:br w:type="page"/>
      </w:r>
      <w:r w:rsidR="00FF5178">
        <w:rPr>
          <w:rFonts w:cs="FrankRuehl" w:hint="cs"/>
          <w:sz w:val="32"/>
          <w:rtl/>
        </w:rPr>
        <w:lastRenderedPageBreak/>
        <w:t>כללי תאגידי מים וביוב (</w:t>
      </w:r>
      <w:r w:rsidR="003A078A">
        <w:rPr>
          <w:rFonts w:cs="FrankRuehl" w:hint="cs"/>
          <w:sz w:val="32"/>
          <w:rtl/>
        </w:rPr>
        <w:t>העברת נכסים), תשע"ט-2019</w:t>
      </w:r>
      <w:r>
        <w:rPr>
          <w:rStyle w:val="default"/>
          <w:sz w:val="22"/>
          <w:szCs w:val="22"/>
          <w:rtl/>
        </w:rPr>
        <w:footnoteReference w:customMarkFollows="1" w:id="1"/>
        <w:t>*</w:t>
      </w:r>
    </w:p>
    <w:p w14:paraId="2432A77E" w14:textId="77777777" w:rsidR="00CB37A5" w:rsidRDefault="00CB37A5" w:rsidP="00374225">
      <w:pPr>
        <w:pStyle w:val="P00"/>
        <w:spacing w:before="72"/>
        <w:ind w:left="0" w:right="1134"/>
        <w:rPr>
          <w:rStyle w:val="default"/>
          <w:rFonts w:cs="FrankRuehl"/>
          <w:rtl/>
        </w:rPr>
      </w:pPr>
      <w:r>
        <w:rPr>
          <w:rStyle w:val="default"/>
          <w:rFonts w:cs="FrankRuehl" w:hint="cs"/>
          <w:rtl/>
        </w:rPr>
        <w:tab/>
        <w:t xml:space="preserve">בתוקף סמכותה לפי </w:t>
      </w:r>
      <w:r w:rsidR="00FF5178">
        <w:rPr>
          <w:rStyle w:val="default"/>
          <w:rFonts w:cs="FrankRuehl" w:hint="cs"/>
          <w:rtl/>
        </w:rPr>
        <w:t xml:space="preserve">סעיף </w:t>
      </w:r>
      <w:r w:rsidR="00E740A5">
        <w:rPr>
          <w:rStyle w:val="default"/>
          <w:rFonts w:cs="FrankRuehl" w:hint="cs"/>
          <w:rtl/>
        </w:rPr>
        <w:t>11(א)</w:t>
      </w:r>
      <w:r>
        <w:rPr>
          <w:rStyle w:val="default"/>
          <w:rFonts w:cs="FrankRuehl" w:hint="cs"/>
          <w:rtl/>
        </w:rPr>
        <w:t xml:space="preserve"> לחוק תאגידי מים וביוב, התשס"א-2001 (להלן </w:t>
      </w:r>
      <w:r>
        <w:rPr>
          <w:rStyle w:val="default"/>
          <w:rFonts w:cs="FrankRuehl"/>
          <w:rtl/>
        </w:rPr>
        <w:t>–</w:t>
      </w:r>
      <w:r>
        <w:rPr>
          <w:rStyle w:val="default"/>
          <w:rFonts w:cs="FrankRuehl" w:hint="cs"/>
          <w:rtl/>
        </w:rPr>
        <w:t xml:space="preserve"> החוק),</w:t>
      </w:r>
      <w:r w:rsidR="00B42B94">
        <w:rPr>
          <w:rStyle w:val="default"/>
          <w:rFonts w:cs="FrankRuehl" w:hint="cs"/>
          <w:rtl/>
        </w:rPr>
        <w:t xml:space="preserve"> </w:t>
      </w:r>
      <w:r w:rsidR="00E740A5">
        <w:rPr>
          <w:rStyle w:val="default"/>
          <w:rFonts w:cs="FrankRuehl" w:hint="cs"/>
          <w:rtl/>
        </w:rPr>
        <w:t xml:space="preserve">לאחר התייעצות עם הממונה, </w:t>
      </w:r>
      <w:r>
        <w:rPr>
          <w:rStyle w:val="default"/>
          <w:rFonts w:cs="FrankRuehl" w:hint="cs"/>
          <w:rtl/>
        </w:rPr>
        <w:t>קובעת מועצת הרשות הממשלתית למים ולביוב כללים אלה:</w:t>
      </w:r>
    </w:p>
    <w:p w14:paraId="46505FF2" w14:textId="77777777" w:rsidR="000A51DD" w:rsidRDefault="000A51DD" w:rsidP="00CB37A5">
      <w:pPr>
        <w:pStyle w:val="P00"/>
        <w:spacing w:before="72"/>
        <w:ind w:left="0" w:right="1134"/>
        <w:rPr>
          <w:rStyle w:val="default"/>
          <w:rFonts w:cs="FrankRuehl"/>
          <w:rtl/>
        </w:rPr>
      </w:pPr>
      <w:bookmarkStart w:id="0" w:name="Seif1"/>
      <w:bookmarkEnd w:id="0"/>
      <w:r>
        <w:rPr>
          <w:rFonts w:cs="Miriam"/>
          <w:lang w:val="he-IL"/>
        </w:rPr>
        <w:pict w14:anchorId="07D9B0FF">
          <v:rect id="_x0000_s1026" style="position:absolute;left:0;text-align:left;margin-left:464.35pt;margin-top:7.1pt;width:75.05pt;height:13.1pt;z-index:251653632" o:allowincell="f" filled="f" stroked="f" strokecolor="lime" strokeweight=".25pt">
            <v:textbox style="mso-next-textbox:#_x0000_s1026" inset="0,0,0,0">
              <w:txbxContent>
                <w:p w14:paraId="4B31EBE4" w14:textId="77777777" w:rsidR="00EC10AF" w:rsidRDefault="00E740A5">
                  <w:pPr>
                    <w:spacing w:line="160" w:lineRule="exac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כללים אלה</w:t>
      </w:r>
      <w:r w:rsidR="00E740A5">
        <w:rPr>
          <w:rStyle w:val="default"/>
          <w:rFonts w:cs="FrankRuehl" w:hint="cs"/>
          <w:rtl/>
        </w:rPr>
        <w:t xml:space="preserve"> נועדו להסדיר את אופן העברת הזכויות בנכסים התפעוליים ששימשו ערב הקמת החברה את משק המים והביוב של הרשות המקומית לחברה לפי סעיף 11 לחוק.</w:t>
      </w:r>
    </w:p>
    <w:p w14:paraId="147D9238" w14:textId="77777777" w:rsidR="000A51DD" w:rsidRDefault="000A51DD" w:rsidP="00374225">
      <w:pPr>
        <w:pStyle w:val="P00"/>
        <w:spacing w:before="72"/>
        <w:ind w:left="0" w:right="1134"/>
        <w:rPr>
          <w:rStyle w:val="default"/>
          <w:rFonts w:cs="FrankRuehl"/>
          <w:rtl/>
        </w:rPr>
      </w:pPr>
      <w:bookmarkStart w:id="1" w:name="Seif2"/>
      <w:bookmarkEnd w:id="1"/>
      <w:r>
        <w:rPr>
          <w:rFonts w:cs="Miriam"/>
          <w:lang w:val="he-IL"/>
        </w:rPr>
        <w:pict w14:anchorId="4567CF8C">
          <v:rect id="_x0000_s1250" style="position:absolute;left:0;text-align:left;margin-left:464.35pt;margin-top:7.1pt;width:75.05pt;height:12.75pt;z-index:251654656" o:allowincell="f" filled="f" stroked="f" strokecolor="lime" strokeweight=".25pt">
            <v:textbox style="mso-next-textbox:#_x0000_s1250" inset="0,0,0,0">
              <w:txbxContent>
                <w:p w14:paraId="2FD3E52C" w14:textId="77777777" w:rsidR="00EC10AF" w:rsidRDefault="00E740A5" w:rsidP="0037422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740A5">
        <w:rPr>
          <w:rStyle w:val="default"/>
          <w:rFonts w:cs="FrankRuehl" w:hint="cs"/>
          <w:rtl/>
        </w:rPr>
        <w:t xml:space="preserve">בכללים אלה </w:t>
      </w:r>
      <w:r w:rsidR="00E740A5">
        <w:rPr>
          <w:rStyle w:val="default"/>
          <w:rFonts w:cs="FrankRuehl"/>
          <w:rtl/>
        </w:rPr>
        <w:t>–</w:t>
      </w:r>
    </w:p>
    <w:p w14:paraId="305F36E0" w14:textId="77777777" w:rsidR="00E740A5" w:rsidRDefault="00E740A5" w:rsidP="003742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sidR="0095106C">
        <w:rPr>
          <w:rStyle w:val="default"/>
          <w:rFonts w:cs="FrankRuehl"/>
          <w:rtl/>
        </w:rPr>
        <w:t>–</w:t>
      </w:r>
      <w:r>
        <w:rPr>
          <w:rStyle w:val="default"/>
          <w:rFonts w:cs="FrankRuehl" w:hint="cs"/>
          <w:rtl/>
        </w:rPr>
        <w:t xml:space="preserve"> </w:t>
      </w:r>
      <w:r w:rsidR="0095106C">
        <w:rPr>
          <w:rStyle w:val="default"/>
          <w:rFonts w:cs="FrankRuehl" w:hint="cs"/>
          <w:rtl/>
        </w:rPr>
        <w:t>מדד המחירים לצרכן שמפרסמת הלשכה המרכזית לסטטיסטיקה;</w:t>
      </w:r>
    </w:p>
    <w:p w14:paraId="4FC9029F" w14:textId="77777777" w:rsidR="0095106C" w:rsidRDefault="0095106C" w:rsidP="003742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"מחירון" </w:t>
      </w:r>
      <w:r>
        <w:rPr>
          <w:rStyle w:val="default"/>
          <w:rFonts w:cs="FrankRuehl"/>
          <w:rtl/>
        </w:rPr>
        <w:t>–</w:t>
      </w:r>
      <w:r>
        <w:rPr>
          <w:rStyle w:val="default"/>
          <w:rFonts w:cs="FrankRuehl" w:hint="cs"/>
          <w:rtl/>
        </w:rPr>
        <w:t xml:space="preserve"> כהגדרתו בכללי המים (תעריפים למתן שירותי תשתית), התשע"א-2011, או שווי הנכס לפי החלטת הממונה או מי שהוא הסמיכו לכך במקרה שנכס מסוים אינו נכלל במחירון;</w:t>
      </w:r>
    </w:p>
    <w:p w14:paraId="6D766008" w14:textId="77777777" w:rsidR="0095106C" w:rsidRDefault="0095106C" w:rsidP="003742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"נכסים תפעוליים" </w:t>
      </w:r>
      <w:r>
        <w:rPr>
          <w:rStyle w:val="default"/>
          <w:rFonts w:cs="FrankRuehl"/>
          <w:rtl/>
        </w:rPr>
        <w:t>–</w:t>
      </w:r>
      <w:r>
        <w:rPr>
          <w:rStyle w:val="default"/>
          <w:rFonts w:cs="FrankRuehl" w:hint="cs"/>
          <w:rtl/>
        </w:rPr>
        <w:t xml:space="preserve"> כמשמעותם בסעיף 9(א) לחוק;</w:t>
      </w:r>
    </w:p>
    <w:p w14:paraId="714EFDAD" w14:textId="77777777" w:rsidR="0095106C" w:rsidRDefault="0095106C" w:rsidP="003742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"ערך כינון" </w:t>
      </w:r>
      <w:r>
        <w:rPr>
          <w:rStyle w:val="default"/>
          <w:rFonts w:cs="FrankRuehl"/>
          <w:rtl/>
        </w:rPr>
        <w:t>–</w:t>
      </w:r>
      <w:r>
        <w:rPr>
          <w:rStyle w:val="default"/>
          <w:rFonts w:cs="FrankRuehl" w:hint="cs"/>
          <w:rtl/>
        </w:rPr>
        <w:t xml:space="preserve"> סך כל ערכי הכינון המופחתים כמשמעותם בסעיף 1 לכללי תאגידי מים וביוב (חישוב עלות שירותי מים וביוב והקמת מערכת מים או ביוב), התש"ע-2009.</w:t>
      </w:r>
    </w:p>
    <w:p w14:paraId="7E66CFE7" w14:textId="77777777" w:rsidR="00550567" w:rsidRDefault="00550567" w:rsidP="00195BC1">
      <w:pPr>
        <w:pStyle w:val="P00"/>
        <w:spacing w:before="72"/>
        <w:ind w:left="0" w:right="1134"/>
        <w:rPr>
          <w:rStyle w:val="default"/>
          <w:rFonts w:cs="FrankRuehl"/>
          <w:rtl/>
        </w:rPr>
      </w:pPr>
      <w:bookmarkStart w:id="2" w:name="Seif3"/>
      <w:bookmarkEnd w:id="2"/>
      <w:r>
        <w:rPr>
          <w:rFonts w:cs="Miriam"/>
          <w:lang w:val="he-IL"/>
        </w:rPr>
        <w:pict w14:anchorId="3A920E71">
          <v:rect id="_x0000_s1357" style="position:absolute;left:0;text-align:left;margin-left:464.35pt;margin-top:7.1pt;width:75.05pt;height:18.9pt;z-index:251655680" o:allowincell="f" filled="f" stroked="f" strokecolor="lime" strokeweight=".25pt">
            <v:textbox style="mso-next-textbox:#_x0000_s1357" inset="0,0,0,0">
              <w:txbxContent>
                <w:p w14:paraId="2C558B9E" w14:textId="77777777" w:rsidR="00EC10AF" w:rsidRDefault="0095106C" w:rsidP="00550567">
                  <w:pPr>
                    <w:spacing w:line="160" w:lineRule="exact"/>
                    <w:rPr>
                      <w:rFonts w:cs="Miriam" w:hint="cs"/>
                      <w:noProof/>
                      <w:sz w:val="18"/>
                      <w:szCs w:val="18"/>
                      <w:rtl/>
                    </w:rPr>
                  </w:pPr>
                  <w:r>
                    <w:rPr>
                      <w:rFonts w:cs="Miriam" w:hint="cs"/>
                      <w:sz w:val="18"/>
                      <w:szCs w:val="18"/>
                      <w:rtl/>
                    </w:rPr>
                    <w:t>העברת נכסים תפעוליים לחברה</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95106C">
        <w:rPr>
          <w:rStyle w:val="default"/>
          <w:rFonts w:cs="FrankRuehl" w:hint="cs"/>
          <w:rtl/>
        </w:rPr>
        <w:t>רשות מקומית שהקימה חברה תעביר לחברה את כל זכויותיה בנכסים התפעוליים ששימשו ערב הקמת החברה את משק המים והביוב של הרשות המקומית, לפי סעיף 9 לחוק.</w:t>
      </w:r>
    </w:p>
    <w:p w14:paraId="4942CD13" w14:textId="77777777" w:rsidR="00550567" w:rsidRDefault="00550567" w:rsidP="00FE3750">
      <w:pPr>
        <w:pStyle w:val="P00"/>
        <w:spacing w:before="72"/>
        <w:ind w:left="0" w:right="1134"/>
        <w:rPr>
          <w:rStyle w:val="default"/>
          <w:rFonts w:cs="FrankRuehl"/>
          <w:rtl/>
        </w:rPr>
      </w:pPr>
      <w:bookmarkStart w:id="3" w:name="Seif4"/>
      <w:bookmarkEnd w:id="3"/>
      <w:r>
        <w:rPr>
          <w:rFonts w:cs="Miriam"/>
          <w:lang w:val="he-IL"/>
        </w:rPr>
        <w:pict w14:anchorId="1040E410">
          <v:rect id="_x0000_s1358" style="position:absolute;left:0;text-align:left;margin-left:467.1pt;margin-top:7.1pt;width:72.3pt;height:20.45pt;z-index:251656704" o:allowincell="f" filled="f" stroked="f" strokecolor="lime" strokeweight=".25pt">
            <v:textbox style="mso-next-textbox:#_x0000_s1358" inset="0,0,0,0">
              <w:txbxContent>
                <w:p w14:paraId="0F8A1FB2" w14:textId="77777777" w:rsidR="00EC10AF" w:rsidRDefault="0095106C" w:rsidP="00550567">
                  <w:pPr>
                    <w:spacing w:line="160" w:lineRule="exact"/>
                    <w:rPr>
                      <w:rFonts w:cs="Miriam" w:hint="cs"/>
                      <w:noProof/>
                      <w:sz w:val="18"/>
                      <w:szCs w:val="18"/>
                      <w:rtl/>
                    </w:rPr>
                  </w:pPr>
                  <w:r>
                    <w:rPr>
                      <w:rFonts w:cs="Miriam" w:hint="cs"/>
                      <w:sz w:val="18"/>
                      <w:szCs w:val="18"/>
                      <w:rtl/>
                    </w:rPr>
                    <w:t>מפקד נכסים והערכת שווי</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95106C">
        <w:rPr>
          <w:rStyle w:val="default"/>
          <w:rFonts w:cs="FrankRuehl" w:hint="cs"/>
          <w:rtl/>
        </w:rPr>
        <w:t>(א)</w:t>
      </w:r>
      <w:r w:rsidR="0095106C">
        <w:rPr>
          <w:rStyle w:val="default"/>
          <w:rFonts w:cs="FrankRuehl"/>
          <w:rtl/>
        </w:rPr>
        <w:tab/>
      </w:r>
      <w:r w:rsidR="0095106C">
        <w:rPr>
          <w:rStyle w:val="default"/>
          <w:rFonts w:cs="FrankRuehl" w:hint="cs"/>
          <w:rtl/>
        </w:rPr>
        <w:t>רשות מקומית תכין מפקד נכסים והערכת שווי לנכסים לפי כללים אלה; מפקד הנכסים יהיה חלק בלתי נפרד מהסכם העברת הנכסים בהתאם להוראות סעיף 11(ב) לחוק; הממונה או מי שהוא הסמיכו לכך, יאשר את מפקד הנכסים יחד עם אישור ההסכם</w:t>
      </w:r>
      <w:r w:rsidR="00FE3750">
        <w:rPr>
          <w:rStyle w:val="default"/>
          <w:rFonts w:cs="FrankRuehl" w:hint="cs"/>
          <w:rtl/>
        </w:rPr>
        <w:t>.</w:t>
      </w:r>
    </w:p>
    <w:p w14:paraId="22C22AFF" w14:textId="77777777" w:rsidR="0095106C" w:rsidRDefault="0095106C" w:rsidP="00FE375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סעיף במפקד הנכסים יפורט מקור הנתונים שעל בסיסם הוערך שווי הנכס ויצורפו מסמכים לפי הוראות הממונה לעניין עריכת מפקד הנכסים העביר לחברה; הממונה או מי שהוא הסמיכו לכך רשאי לאשר את מפקד הנכסים ושוויים על בסיס נתונים אלה, נתוני השוואה או נתוני אומדן לפי שיקול דעתו המקצועי הבלעדי.</w:t>
      </w:r>
    </w:p>
    <w:p w14:paraId="0DF82AFE" w14:textId="77777777" w:rsidR="0095106C" w:rsidRDefault="0095106C" w:rsidP="00FE375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נערך מפקד נכסים טרם פרסום כללים אלה, יאשר הממונה או מי שהוא הסמיכו לכך את מפקד הנכסים והערכת שוויים כאמור בסעיף קטן (א), על בסיסו של מפקד הנכסים שקדם לפרסום כללים אלה.</w:t>
      </w:r>
    </w:p>
    <w:p w14:paraId="04960827" w14:textId="77777777" w:rsidR="00550567" w:rsidRDefault="00550567" w:rsidP="00FE3750">
      <w:pPr>
        <w:pStyle w:val="P00"/>
        <w:spacing w:before="72"/>
        <w:ind w:left="0" w:right="1134"/>
        <w:rPr>
          <w:rStyle w:val="default"/>
          <w:rFonts w:cs="FrankRuehl"/>
          <w:rtl/>
        </w:rPr>
      </w:pPr>
      <w:bookmarkStart w:id="4" w:name="Seif5"/>
      <w:bookmarkEnd w:id="4"/>
      <w:r>
        <w:rPr>
          <w:rFonts w:cs="Miriam"/>
          <w:lang w:val="he-IL"/>
        </w:rPr>
        <w:pict w14:anchorId="2479F994">
          <v:rect id="_x0000_s1359" style="position:absolute;left:0;text-align:left;margin-left:464.35pt;margin-top:7.1pt;width:75.05pt;height:13pt;z-index:251657728" o:allowincell="f" filled="f" stroked="f" strokecolor="lime" strokeweight=".25pt">
            <v:textbox style="mso-next-textbox:#_x0000_s1359" inset="0,0,0,0">
              <w:txbxContent>
                <w:p w14:paraId="21200948" w14:textId="77777777" w:rsidR="00EC10AF" w:rsidRDefault="0095106C" w:rsidP="00550567">
                  <w:pPr>
                    <w:spacing w:line="160" w:lineRule="exact"/>
                    <w:rPr>
                      <w:rFonts w:cs="Miriam" w:hint="cs"/>
                      <w:noProof/>
                      <w:sz w:val="18"/>
                      <w:szCs w:val="18"/>
                      <w:rtl/>
                    </w:rPr>
                  </w:pPr>
                  <w:r>
                    <w:rPr>
                      <w:rFonts w:cs="Miriam" w:hint="cs"/>
                      <w:sz w:val="18"/>
                      <w:szCs w:val="18"/>
                      <w:rtl/>
                    </w:rPr>
                    <w:t>העברת מקרקעין</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95106C">
        <w:rPr>
          <w:rStyle w:val="default"/>
          <w:rFonts w:cs="FrankRuehl" w:hint="cs"/>
          <w:rtl/>
        </w:rPr>
        <w:t>(א)</w:t>
      </w:r>
      <w:r w:rsidR="0095106C">
        <w:rPr>
          <w:rStyle w:val="default"/>
          <w:rFonts w:cs="FrankRuehl"/>
          <w:rtl/>
        </w:rPr>
        <w:tab/>
      </w:r>
      <w:r w:rsidR="0095106C">
        <w:rPr>
          <w:rStyle w:val="default"/>
          <w:rFonts w:cs="FrankRuehl" w:hint="cs"/>
          <w:rtl/>
        </w:rPr>
        <w:t>הרשות המקומית תעביר לחברה זכויות חכירה מותנות ל-49 שנים בנכסים תפעוליים שהם קרקע או מחוברים למקרקעין ולא ניתנים להפרדה לפי סעיפים 11 עד 13 לחוק המקרקעין, התשכ"ט-1969</w:t>
      </w:r>
      <w:r w:rsidR="00976426">
        <w:rPr>
          <w:rStyle w:val="default"/>
          <w:rFonts w:cs="FrankRuehl" w:hint="cs"/>
          <w:rtl/>
        </w:rPr>
        <w:t>.</w:t>
      </w:r>
    </w:p>
    <w:p w14:paraId="0AC36449" w14:textId="77777777" w:rsidR="0095106C" w:rsidRDefault="0095106C" w:rsidP="00FE375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טרם העברה כאמור בסעיף קטן (א), תצהיר הרשות המקומית כי הנכסים כאמור שבהם מועברות הזכויות לחברה תואמים את ייעודם בתכנית בניין עיר וכי התקיימו כל ההליכים המאפשרים העברת זכויות החכירה לחברה ושימוש של החברה.</w:t>
      </w:r>
    </w:p>
    <w:p w14:paraId="04EB0D21" w14:textId="77777777" w:rsidR="00550567" w:rsidRDefault="00550567" w:rsidP="00FE3750">
      <w:pPr>
        <w:pStyle w:val="P00"/>
        <w:spacing w:before="72"/>
        <w:ind w:left="0" w:right="1134"/>
        <w:rPr>
          <w:rStyle w:val="default"/>
          <w:rFonts w:cs="FrankRuehl"/>
          <w:rtl/>
        </w:rPr>
      </w:pPr>
      <w:bookmarkStart w:id="5" w:name="Seif6"/>
      <w:bookmarkEnd w:id="5"/>
      <w:r>
        <w:rPr>
          <w:rFonts w:cs="Miriam"/>
          <w:lang w:val="he-IL"/>
        </w:rPr>
        <w:pict w14:anchorId="76686C58">
          <v:rect id="_x0000_s1360" style="position:absolute;left:0;text-align:left;margin-left:467.1pt;margin-top:7.1pt;width:72.3pt;height:21.4pt;z-index:251658752" o:allowincell="f" filled="f" stroked="f" strokecolor="lime" strokeweight=".25pt">
            <v:textbox style="mso-next-textbox:#_x0000_s1360" inset="0,0,0,0">
              <w:txbxContent>
                <w:p w14:paraId="5306E47C" w14:textId="77777777" w:rsidR="00EC10AF" w:rsidRDefault="0095106C" w:rsidP="00550567">
                  <w:pPr>
                    <w:spacing w:line="160" w:lineRule="exact"/>
                    <w:rPr>
                      <w:rFonts w:cs="Miriam" w:hint="cs"/>
                      <w:noProof/>
                      <w:sz w:val="18"/>
                      <w:szCs w:val="18"/>
                      <w:rtl/>
                    </w:rPr>
                  </w:pPr>
                  <w:r>
                    <w:rPr>
                      <w:rFonts w:cs="Miriam" w:hint="cs"/>
                      <w:sz w:val="18"/>
                      <w:szCs w:val="18"/>
                      <w:rtl/>
                    </w:rPr>
                    <w:t>חישוב שווי הנכסים המועברים</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95106C">
        <w:rPr>
          <w:rStyle w:val="default"/>
          <w:rFonts w:cs="FrankRuehl" w:hint="cs"/>
          <w:rtl/>
        </w:rPr>
        <w:t>שווי הנכסים המועברים יהיה לפי ערך הכינון של אותם הנכסים ולפי העקרונות האלה:</w:t>
      </w:r>
    </w:p>
    <w:p w14:paraId="48635ED7" w14:textId="77777777" w:rsidR="0095106C" w:rsidRDefault="0095106C" w:rsidP="0095106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פחת יחושב על בסיס גיל הנכס ביום ביצוע מפקד הנכסים, יחסית לגיל המרבי של הנכס כפי שהוא במחירון;</w:t>
      </w:r>
    </w:p>
    <w:p w14:paraId="273A2C42" w14:textId="77777777" w:rsidR="0095106C" w:rsidRDefault="0095106C" w:rsidP="0095106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ערך הכינון של הנכסים המועברים יהיה על בסיס הוצאות מוכרות </w:t>
      </w:r>
      <w:r w:rsidR="001C547C">
        <w:rPr>
          <w:rStyle w:val="default"/>
          <w:rFonts w:cs="FrankRuehl" w:hint="cs"/>
          <w:rtl/>
        </w:rPr>
        <w:t>בפועל בחמש השנים האחרונות, מוצמדות למדד; לא אותרו הוצאות בפועל או עלה גיל הנכס על חמש שנים יהיה ערך הכינון של הנכס לפי המחירון;</w:t>
      </w:r>
    </w:p>
    <w:p w14:paraId="7DC0A4C2" w14:textId="77777777" w:rsidR="001C547C" w:rsidRDefault="001C547C" w:rsidP="0095106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ערך הכינון לא יכלול מס ערך מוסף;</w:t>
      </w:r>
    </w:p>
    <w:p w14:paraId="627D9CF0" w14:textId="77777777" w:rsidR="001C547C" w:rsidRDefault="001C547C" w:rsidP="0095106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ערך הכינון יכלול תוספת תקורה לכיסוי הוצאות בסכום של 10% למדידות, תכנון ופיקוח לקויים ותוספת תקורה לכיסוי הוצאות כאמור בסכום של 12% לתחנות שאיבה, קידוחים ובריכות;</w:t>
      </w:r>
    </w:p>
    <w:p w14:paraId="07FA83C6" w14:textId="77777777" w:rsidR="001C547C" w:rsidRDefault="001C547C" w:rsidP="0095106C">
      <w:pPr>
        <w:pStyle w:val="P00"/>
        <w:spacing w:before="72"/>
        <w:ind w:left="624" w:right="1134"/>
        <w:rPr>
          <w:rStyle w:val="default"/>
          <w:rFonts w:cs="FrankRuehl"/>
          <w:rtl/>
        </w:rPr>
      </w:pPr>
      <w:r>
        <w:rPr>
          <w:rStyle w:val="default"/>
          <w:rFonts w:cs="FrankRuehl" w:hint="cs"/>
          <w:rtl/>
        </w:rPr>
        <w:lastRenderedPageBreak/>
        <w:t>(5)</w:t>
      </w:r>
      <w:r>
        <w:rPr>
          <w:rStyle w:val="default"/>
          <w:rFonts w:cs="FrankRuehl"/>
          <w:rtl/>
        </w:rPr>
        <w:tab/>
      </w:r>
      <w:r w:rsidR="002825AE">
        <w:rPr>
          <w:rStyle w:val="default"/>
          <w:rFonts w:cs="FrankRuehl" w:hint="cs"/>
          <w:rtl/>
        </w:rPr>
        <w:t>במקרים שבהם המחירון אינו מספק מענה נאות בשל נסיבות המיוחדות לרשות המקומית או בשל רכיבים שאינם כלולים בו, ואין דוגמה לעלויות בפועל, הרשות המקומית תפרט את הנסיבות ואת אופן תמחור העלויות הנגזרות מהן, ותצרף תחשיב מדויק; הממונה או מי שהוא הסמיכו לכך יחליט על ערך הכינון לפי שיקול דעתו המקצועית; החליט הממונה כאמור תחייב החלטתו את החברה ואת הרשות המקומית;</w:t>
      </w:r>
    </w:p>
    <w:p w14:paraId="309DFB94" w14:textId="77777777" w:rsidR="002825AE" w:rsidRDefault="002825AE" w:rsidP="0095106C">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796C4C">
        <w:rPr>
          <w:rStyle w:val="default"/>
          <w:rFonts w:cs="FrankRuehl" w:hint="cs"/>
          <w:rtl/>
        </w:rPr>
        <w:t>שווי מרכיב הקרקע במקרקעין המועברים בחכירה לדורות יהיה בנפרד משווי הנכסים המחוברים לאותם מקרקעין, לפי העלות ההיסטורית בפועל לרשות המקומית בעד זכויותיה במקרקעין, בצירוף הצמדה למדד;</w:t>
      </w:r>
    </w:p>
    <w:p w14:paraId="37C91C88" w14:textId="77777777" w:rsidR="00796C4C" w:rsidRDefault="00796C4C" w:rsidP="0095106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ההכרה בעלות תבוסס על הוכחת הוצאה בפועל של הרשות המקומית; לעניין זה תוכר כהוצאה בפועל עלות לרשות המקומית כתוצאה מהפקעת קרקע, איחוד וחלוקת קרקע או רכישת קרקע; לרשות מקומית שלא הוכיחה הוצאה בפועל או לא הוכיחה את זכויותיה בקרקע, יוערך שווי הקרקע בקרקע המוחכרת בשווי אפס;</w:t>
      </w:r>
    </w:p>
    <w:p w14:paraId="395856FD" w14:textId="77777777" w:rsidR="00796C4C" w:rsidRDefault="00796C4C" w:rsidP="0095106C">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לרשות המקומית לא ישולם תשלום נוסף בהארכת תקופת החכירה לחברה;</w:t>
      </w:r>
    </w:p>
    <w:p w14:paraId="0D0DE9A0" w14:textId="77777777" w:rsidR="00796C4C" w:rsidRDefault="00796C4C" w:rsidP="0095106C">
      <w:pPr>
        <w:pStyle w:val="P00"/>
        <w:spacing w:before="72"/>
        <w:ind w:left="624"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שווי הנכסים המחוברים לקרקע יחושב לפי ערך נכס שאינו מקרקעין ויצורף לשווי הקרקע כאמור בסעיף זה.</w:t>
      </w:r>
    </w:p>
    <w:p w14:paraId="69C85E10" w14:textId="77777777" w:rsidR="003A078A" w:rsidRDefault="003A078A" w:rsidP="003A078A">
      <w:pPr>
        <w:pStyle w:val="P00"/>
        <w:spacing w:before="72"/>
        <w:ind w:left="0" w:right="1134"/>
        <w:rPr>
          <w:rStyle w:val="default"/>
          <w:rFonts w:cs="FrankRuehl"/>
          <w:rtl/>
        </w:rPr>
      </w:pPr>
      <w:bookmarkStart w:id="6" w:name="Seif7"/>
      <w:bookmarkEnd w:id="6"/>
      <w:r>
        <w:rPr>
          <w:rFonts w:cs="Miriam"/>
          <w:lang w:val="he-IL"/>
        </w:rPr>
        <w:pict w14:anchorId="1F11540C">
          <v:rect id="_x0000_s1384" style="position:absolute;left:0;text-align:left;margin-left:467.1pt;margin-top:7.1pt;width:72.3pt;height:14.2pt;z-index:251659776" o:allowincell="f" filled="f" stroked="f" strokecolor="lime" strokeweight=".25pt">
            <v:textbox style="mso-next-textbox:#_x0000_s1384" inset="0,0,0,0">
              <w:txbxContent>
                <w:p w14:paraId="013520F4" w14:textId="77777777" w:rsidR="003A078A" w:rsidRDefault="00796C4C" w:rsidP="003A078A">
                  <w:pPr>
                    <w:spacing w:line="160" w:lineRule="exact"/>
                    <w:rPr>
                      <w:rFonts w:cs="Miriam" w:hint="cs"/>
                      <w:noProof/>
                      <w:sz w:val="18"/>
                      <w:szCs w:val="18"/>
                      <w:rtl/>
                    </w:rPr>
                  </w:pPr>
                  <w:r>
                    <w:rPr>
                      <w:rFonts w:cs="Miriam" w:hint="cs"/>
                      <w:sz w:val="18"/>
                      <w:szCs w:val="18"/>
                      <w:rtl/>
                    </w:rPr>
                    <w:t>אופן הקצאת המניות</w:t>
                  </w:r>
                </w:p>
              </w:txbxContent>
            </v:textbox>
            <w10:anchorlock/>
          </v:rect>
        </w:pict>
      </w:r>
      <w:r w:rsidR="00796C4C">
        <w:rPr>
          <w:rStyle w:val="big-number"/>
          <w:rFonts w:cs="Miriam" w:hint="cs"/>
          <w:rtl/>
        </w:rPr>
        <w:t>7</w:t>
      </w:r>
      <w:r>
        <w:rPr>
          <w:rStyle w:val="big-number"/>
          <w:rFonts w:cs="FrankRuehl"/>
          <w:sz w:val="26"/>
          <w:szCs w:val="26"/>
          <w:rtl/>
        </w:rPr>
        <w:t>.</w:t>
      </w:r>
      <w:r>
        <w:rPr>
          <w:rStyle w:val="big-number"/>
          <w:rFonts w:cs="FrankRuehl"/>
          <w:sz w:val="26"/>
          <w:szCs w:val="26"/>
          <w:rtl/>
        </w:rPr>
        <w:tab/>
      </w:r>
      <w:r w:rsidR="00796C4C">
        <w:rPr>
          <w:rStyle w:val="default"/>
          <w:rFonts w:cs="FrankRuehl" w:hint="cs"/>
          <w:rtl/>
        </w:rPr>
        <w:t>(א)</w:t>
      </w:r>
      <w:r w:rsidR="00796C4C">
        <w:rPr>
          <w:rStyle w:val="default"/>
          <w:rFonts w:cs="FrankRuehl"/>
          <w:rtl/>
        </w:rPr>
        <w:tab/>
      </w:r>
      <w:r w:rsidR="00796C4C">
        <w:rPr>
          <w:rStyle w:val="default"/>
          <w:rFonts w:cs="FrankRuehl" w:hint="cs"/>
          <w:rtl/>
        </w:rPr>
        <w:t xml:space="preserve">חלק הנכסים שתעביר הרשות המקומית לחברה בתמורה להקצאת מניות בחברה לא יפחת מ-70%, ואם מתקיים האמור בסעיף 8(א) סיפה </w:t>
      </w:r>
      <w:r w:rsidR="00796C4C">
        <w:rPr>
          <w:rStyle w:val="default"/>
          <w:rFonts w:cs="FrankRuehl"/>
          <w:rtl/>
        </w:rPr>
        <w:t>–</w:t>
      </w:r>
      <w:r w:rsidR="00796C4C">
        <w:rPr>
          <w:rStyle w:val="default"/>
          <w:rFonts w:cs="FrankRuehl" w:hint="cs"/>
          <w:rtl/>
        </w:rPr>
        <w:t xml:space="preserve"> 60%, משווי הנכסים לפי כללים אלה.</w:t>
      </w:r>
    </w:p>
    <w:p w14:paraId="46CD7BD5" w14:textId="77777777" w:rsidR="00796C4C" w:rsidRDefault="00796C4C" w:rsidP="003A07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02A92">
        <w:rPr>
          <w:rStyle w:val="default"/>
          <w:rFonts w:cs="FrankRuehl" w:hint="cs"/>
          <w:rtl/>
        </w:rPr>
        <w:t>התמורה בעד 100% שווי הקרקע כפי שחושבו לפי כללים אלה תתקבל באמצעות הקצאת מניות בחברה.</w:t>
      </w:r>
    </w:p>
    <w:p w14:paraId="5414630F" w14:textId="77777777" w:rsidR="00002A92" w:rsidRDefault="00002A92" w:rsidP="003A078A">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באמור בסעיף קטן (א) כדי לפגוע בתוקפם של הסכמים שנחתמו לפני תחילתם של כללים אלה בין המדינה לבין רשויות מקומיות, שבהם אושרה העברת חלק קטן יותר מ-70% מהנכסים בתמורה להקצאת מניות בחברה.</w:t>
      </w:r>
    </w:p>
    <w:p w14:paraId="2D2917A2" w14:textId="77777777" w:rsidR="003A078A" w:rsidRDefault="003A078A" w:rsidP="003A078A">
      <w:pPr>
        <w:pStyle w:val="P00"/>
        <w:spacing w:before="72"/>
        <w:ind w:left="0" w:right="1134"/>
        <w:rPr>
          <w:rStyle w:val="default"/>
          <w:rFonts w:cs="FrankRuehl"/>
          <w:rtl/>
        </w:rPr>
      </w:pPr>
      <w:bookmarkStart w:id="7" w:name="Seif8"/>
      <w:bookmarkEnd w:id="7"/>
      <w:r>
        <w:rPr>
          <w:rFonts w:cs="Miriam"/>
          <w:lang w:val="he-IL"/>
        </w:rPr>
        <w:pict w14:anchorId="76D20F5F">
          <v:rect id="_x0000_s1385" style="position:absolute;left:0;text-align:left;margin-left:467.1pt;margin-top:7.1pt;width:72.3pt;height:21.4pt;z-index:251660800" o:allowincell="f" filled="f" stroked="f" strokecolor="lime" strokeweight=".25pt">
            <v:textbox style="mso-next-textbox:#_x0000_s1385" inset="0,0,0,0">
              <w:txbxContent>
                <w:p w14:paraId="572027AD" w14:textId="77777777" w:rsidR="003A078A" w:rsidRDefault="00002A92" w:rsidP="003A078A">
                  <w:pPr>
                    <w:spacing w:line="160" w:lineRule="exact"/>
                    <w:rPr>
                      <w:rFonts w:cs="Miriam" w:hint="cs"/>
                      <w:noProof/>
                      <w:sz w:val="18"/>
                      <w:szCs w:val="18"/>
                      <w:rtl/>
                    </w:rPr>
                  </w:pPr>
                  <w:r>
                    <w:rPr>
                      <w:rFonts w:cs="Miriam" w:hint="cs"/>
                      <w:sz w:val="18"/>
                      <w:szCs w:val="18"/>
                      <w:rtl/>
                    </w:rPr>
                    <w:t>העברת נכסים תמורת הלוואה</w:t>
                  </w:r>
                </w:p>
              </w:txbxContent>
            </v:textbox>
            <w10:anchorlock/>
          </v:rect>
        </w:pict>
      </w:r>
      <w:r w:rsidR="00002A92">
        <w:rPr>
          <w:rStyle w:val="big-number"/>
          <w:rFonts w:cs="Miriam" w:hint="cs"/>
          <w:rtl/>
        </w:rPr>
        <w:t>8</w:t>
      </w:r>
      <w:r>
        <w:rPr>
          <w:rStyle w:val="big-number"/>
          <w:rFonts w:cs="FrankRuehl"/>
          <w:sz w:val="26"/>
          <w:szCs w:val="26"/>
          <w:rtl/>
        </w:rPr>
        <w:t>.</w:t>
      </w:r>
      <w:r>
        <w:rPr>
          <w:rStyle w:val="big-number"/>
          <w:rFonts w:cs="FrankRuehl"/>
          <w:sz w:val="26"/>
          <w:szCs w:val="26"/>
          <w:rtl/>
        </w:rPr>
        <w:tab/>
      </w:r>
      <w:r w:rsidR="00002A92">
        <w:rPr>
          <w:rStyle w:val="default"/>
          <w:rFonts w:cs="FrankRuehl" w:hint="cs"/>
          <w:rtl/>
        </w:rPr>
        <w:t>(א)</w:t>
      </w:r>
      <w:r w:rsidR="00002A92">
        <w:rPr>
          <w:rStyle w:val="default"/>
          <w:rFonts w:cs="FrankRuehl"/>
          <w:rtl/>
        </w:rPr>
        <w:tab/>
      </w:r>
      <w:r w:rsidR="00EB432F">
        <w:rPr>
          <w:rStyle w:val="default"/>
          <w:rFonts w:cs="FrankRuehl" w:hint="cs"/>
          <w:rtl/>
        </w:rPr>
        <w:t>חלק הנכסים שתעביר הרשות המקומית לחברה בתמורה להלוואה לא יעלה על 30% משווי הנכסים לפי כללים אלה; ואולם רשויות מקומיות שהקימו חברה המשותפת ל-2 רשויות ומעלה או חברה אזורית ורשות מקומית המונה מעל 250,000 תושבים שהקימה חברה, רשאיות להעביר לחברה בדרך של הלוואה עד 40% משווי הנכסים.</w:t>
      </w:r>
    </w:p>
    <w:p w14:paraId="1C7C6BE2" w14:textId="77777777" w:rsidR="00EB432F" w:rsidRDefault="00EB432F" w:rsidP="003A07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החברה תפרע את ההלוואה בתשלומים שווים שיתפרסו על פני 15 שנה, בתנאים שיפורטו במסמך שיצורף כחלק בלתי נפרד להסכם העברת הנכסים ושאישר הממונה.</w:t>
      </w:r>
    </w:p>
    <w:p w14:paraId="6C438242" w14:textId="77777777" w:rsidR="00EB432F" w:rsidRDefault="00EB432F" w:rsidP="003A078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הרשות המקומית והחברה רשאיות, באישור הממונה, להסכים ביניהן על תנאים לפירעון מוקדם של ההלוואה.</w:t>
      </w:r>
    </w:p>
    <w:p w14:paraId="74E910EA" w14:textId="77777777" w:rsidR="00EB432F" w:rsidRDefault="00EB432F" w:rsidP="003A078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החלק שתעביר חברה לרשות המקומית בדרך של הקצאת מניות יהיה לפי סעיפים קטנים (א) עד (ג).</w:t>
      </w:r>
    </w:p>
    <w:p w14:paraId="2C3AD36D" w14:textId="77777777" w:rsidR="003A078A" w:rsidRDefault="003A078A" w:rsidP="003A078A">
      <w:pPr>
        <w:pStyle w:val="P00"/>
        <w:spacing w:before="72"/>
        <w:ind w:left="0" w:right="1134"/>
        <w:rPr>
          <w:rStyle w:val="default"/>
          <w:rFonts w:cs="FrankRuehl" w:hint="cs"/>
          <w:rtl/>
        </w:rPr>
      </w:pPr>
      <w:bookmarkStart w:id="8" w:name="Seif9"/>
      <w:bookmarkEnd w:id="8"/>
      <w:r>
        <w:rPr>
          <w:rFonts w:cs="Miriam"/>
          <w:lang w:val="he-IL"/>
        </w:rPr>
        <w:pict w14:anchorId="73A4A67F">
          <v:rect id="_x0000_s1386" style="position:absolute;left:0;text-align:left;margin-left:467.1pt;margin-top:7.1pt;width:72.3pt;height:12.4pt;z-index:251661824" o:allowincell="f" filled="f" stroked="f" strokecolor="lime" strokeweight=".25pt">
            <v:textbox style="mso-next-textbox:#_x0000_s1386" inset="0,0,0,0">
              <w:txbxContent>
                <w:p w14:paraId="76E74767" w14:textId="77777777" w:rsidR="003A078A" w:rsidRDefault="00EB432F" w:rsidP="003A078A">
                  <w:pPr>
                    <w:spacing w:line="160" w:lineRule="exact"/>
                    <w:rPr>
                      <w:rFonts w:cs="Miriam" w:hint="cs"/>
                      <w:noProof/>
                      <w:sz w:val="18"/>
                      <w:szCs w:val="18"/>
                      <w:rtl/>
                    </w:rPr>
                  </w:pPr>
                  <w:r>
                    <w:rPr>
                      <w:rFonts w:cs="Miriam" w:hint="cs"/>
                      <w:sz w:val="18"/>
                      <w:szCs w:val="18"/>
                      <w:rtl/>
                    </w:rPr>
                    <w:t>הוראת מעבר</w:t>
                  </w:r>
                </w:p>
              </w:txbxContent>
            </v:textbox>
            <w10:anchorlock/>
          </v:rect>
        </w:pict>
      </w:r>
      <w:r w:rsidR="00EB432F">
        <w:rPr>
          <w:rStyle w:val="big-number"/>
          <w:rFonts w:cs="Miriam" w:hint="cs"/>
          <w:rtl/>
        </w:rPr>
        <w:t>9</w:t>
      </w:r>
      <w:r>
        <w:rPr>
          <w:rStyle w:val="big-number"/>
          <w:rFonts w:cs="FrankRuehl"/>
          <w:sz w:val="26"/>
          <w:szCs w:val="26"/>
          <w:rtl/>
        </w:rPr>
        <w:t>.</w:t>
      </w:r>
      <w:r>
        <w:rPr>
          <w:rStyle w:val="big-number"/>
          <w:rFonts w:cs="FrankRuehl"/>
          <w:sz w:val="26"/>
          <w:szCs w:val="26"/>
          <w:rtl/>
        </w:rPr>
        <w:tab/>
      </w:r>
      <w:r w:rsidR="00EB432F">
        <w:rPr>
          <w:rStyle w:val="default"/>
          <w:rFonts w:cs="FrankRuehl" w:hint="cs"/>
          <w:rtl/>
        </w:rPr>
        <w:t>אין בכללים אלה כדי לשנות מפקד נכסים וחישוב שווי שאושר טרם תחילתם, בין אם ניתנה תמורה והוקצו מניות ובין אם לאו.</w:t>
      </w:r>
    </w:p>
    <w:p w14:paraId="67CDBE28" w14:textId="77777777" w:rsidR="003A078A" w:rsidRDefault="003A078A">
      <w:pPr>
        <w:pStyle w:val="P00"/>
        <w:spacing w:before="72"/>
        <w:ind w:left="0" w:right="1134"/>
        <w:rPr>
          <w:rStyle w:val="default"/>
          <w:rFonts w:cs="FrankRuehl" w:hint="cs"/>
          <w:rtl/>
        </w:rPr>
      </w:pPr>
    </w:p>
    <w:p w14:paraId="5B050242" w14:textId="77777777" w:rsidR="002004B8" w:rsidRDefault="002004B8">
      <w:pPr>
        <w:pStyle w:val="P00"/>
        <w:spacing w:before="72"/>
        <w:ind w:left="0" w:right="1134"/>
        <w:rPr>
          <w:rStyle w:val="default"/>
          <w:rFonts w:cs="FrankRuehl" w:hint="cs"/>
          <w:rtl/>
        </w:rPr>
      </w:pPr>
    </w:p>
    <w:p w14:paraId="6A34963C" w14:textId="77777777" w:rsidR="00E261C8" w:rsidRDefault="00EB432F" w:rsidP="00662D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כ"ב באייר התשע"ט (27 במאי 2019</w:t>
      </w:r>
      <w:r w:rsidR="00362DE4">
        <w:rPr>
          <w:rStyle w:val="default"/>
          <w:rFonts w:cs="FrankRuehl" w:hint="cs"/>
          <w:rtl/>
        </w:rPr>
        <w:t>)</w:t>
      </w:r>
      <w:r w:rsidR="00731689">
        <w:rPr>
          <w:rStyle w:val="default"/>
          <w:rFonts w:cs="FrankRuehl" w:hint="cs"/>
          <w:rtl/>
        </w:rPr>
        <w:tab/>
      </w:r>
      <w:r>
        <w:rPr>
          <w:rStyle w:val="default"/>
          <w:rFonts w:cs="FrankRuehl" w:hint="cs"/>
          <w:rtl/>
        </w:rPr>
        <w:t>גיורא שחם</w:t>
      </w:r>
    </w:p>
    <w:p w14:paraId="7E746A16" w14:textId="77777777" w:rsidR="00E261C8" w:rsidRDefault="00731689"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w:t>
      </w:r>
      <w:r w:rsidR="00FE3750">
        <w:rPr>
          <w:rFonts w:cs="FrankRuehl" w:hint="cs"/>
          <w:sz w:val="22"/>
          <w:szCs w:val="22"/>
          <w:rtl/>
        </w:rPr>
        <w:t>הרשות</w:t>
      </w:r>
      <w:r w:rsidR="00EB432F">
        <w:rPr>
          <w:rFonts w:cs="FrankRuehl" w:hint="cs"/>
          <w:sz w:val="22"/>
          <w:szCs w:val="22"/>
          <w:rtl/>
        </w:rPr>
        <w:t xml:space="preserve"> </w:t>
      </w:r>
    </w:p>
    <w:p w14:paraId="5316DC94" w14:textId="77777777" w:rsidR="00362DE4" w:rsidRDefault="00362DE4" w:rsidP="00FE3750">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62D05">
        <w:rPr>
          <w:rFonts w:cs="FrankRuehl" w:hint="cs"/>
          <w:sz w:val="22"/>
          <w:szCs w:val="22"/>
          <w:rtl/>
        </w:rPr>
        <w:t>הממשלתית למים ולביוב</w:t>
      </w:r>
    </w:p>
    <w:p w14:paraId="2F190D15" w14:textId="77777777" w:rsidR="002032A7" w:rsidRDefault="002032A7" w:rsidP="006A0293">
      <w:pPr>
        <w:pStyle w:val="P00"/>
        <w:spacing w:before="72"/>
        <w:ind w:left="0" w:right="1134"/>
        <w:rPr>
          <w:rStyle w:val="default"/>
          <w:rFonts w:cs="FrankRuehl"/>
          <w:rtl/>
        </w:rPr>
      </w:pPr>
    </w:p>
    <w:p w14:paraId="6F17A702" w14:textId="77777777" w:rsidR="00AF57FB" w:rsidRDefault="00AF57FB" w:rsidP="006A0293">
      <w:pPr>
        <w:pStyle w:val="P00"/>
        <w:spacing w:before="72"/>
        <w:ind w:left="0" w:right="1134"/>
        <w:rPr>
          <w:rStyle w:val="default"/>
          <w:rFonts w:cs="FrankRuehl"/>
          <w:rtl/>
        </w:rPr>
      </w:pPr>
    </w:p>
    <w:p w14:paraId="796EE365" w14:textId="77777777" w:rsidR="00D97B44" w:rsidRDefault="00D97B44" w:rsidP="006A0293">
      <w:pPr>
        <w:pStyle w:val="P00"/>
        <w:spacing w:before="72"/>
        <w:ind w:left="0" w:right="1134"/>
        <w:rPr>
          <w:rStyle w:val="default"/>
          <w:rFonts w:cs="FrankRuehl"/>
          <w:rtl/>
        </w:rPr>
      </w:pPr>
    </w:p>
    <w:p w14:paraId="2E169AA5" w14:textId="77777777" w:rsidR="00D97B44" w:rsidRDefault="00D97B44" w:rsidP="006A0293">
      <w:pPr>
        <w:pStyle w:val="P00"/>
        <w:spacing w:before="72"/>
        <w:ind w:left="0" w:right="1134"/>
        <w:rPr>
          <w:rStyle w:val="default"/>
          <w:rFonts w:cs="FrankRuehl"/>
          <w:rtl/>
        </w:rPr>
      </w:pPr>
    </w:p>
    <w:p w14:paraId="343776A5" w14:textId="77777777" w:rsidR="00D97B44" w:rsidRDefault="00D97B44" w:rsidP="00D97B4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ECF7574" w14:textId="77777777" w:rsidR="00AF57FB" w:rsidRPr="00D97B44" w:rsidRDefault="00AF57FB" w:rsidP="00D97B44">
      <w:pPr>
        <w:pStyle w:val="P00"/>
        <w:spacing w:before="72"/>
        <w:ind w:left="0" w:right="1134"/>
        <w:jc w:val="center"/>
        <w:rPr>
          <w:rStyle w:val="default"/>
          <w:rFonts w:cs="David"/>
          <w:color w:val="0000FF"/>
          <w:szCs w:val="24"/>
          <w:u w:val="single"/>
          <w:rtl/>
        </w:rPr>
      </w:pPr>
    </w:p>
    <w:sectPr w:rsidR="00AF57FB" w:rsidRPr="00D97B4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3021" w14:textId="77777777" w:rsidR="00D65FA5" w:rsidRDefault="00D65FA5">
      <w:r>
        <w:separator/>
      </w:r>
    </w:p>
  </w:endnote>
  <w:endnote w:type="continuationSeparator" w:id="0">
    <w:p w14:paraId="0B0A3DDC" w14:textId="77777777" w:rsidR="00D65FA5" w:rsidRDefault="00D6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0D8C"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B3A560"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DC34E9"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4211"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7B44">
      <w:rPr>
        <w:rFonts w:hAnsi="FrankRuehl" w:cs="FrankRuehl"/>
        <w:noProof/>
        <w:sz w:val="24"/>
        <w:szCs w:val="24"/>
        <w:rtl/>
      </w:rPr>
      <w:t>3</w:t>
    </w:r>
    <w:r>
      <w:rPr>
        <w:rFonts w:hAnsi="FrankRuehl" w:cs="FrankRuehl"/>
        <w:sz w:val="24"/>
        <w:szCs w:val="24"/>
        <w:rtl/>
      </w:rPr>
      <w:fldChar w:fldCharType="end"/>
    </w:r>
  </w:p>
  <w:p w14:paraId="47A42BA4"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2B0588"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4110" w14:textId="77777777" w:rsidR="00D65FA5" w:rsidRDefault="00D65FA5">
      <w:pPr>
        <w:pStyle w:val="a5"/>
        <w:rPr>
          <w:rFonts w:cs="David"/>
          <w:sz w:val="24"/>
          <w:szCs w:val="24"/>
        </w:rPr>
      </w:pPr>
      <w:r>
        <w:separator/>
      </w:r>
    </w:p>
  </w:footnote>
  <w:footnote w:type="continuationSeparator" w:id="0">
    <w:p w14:paraId="13D8F91C" w14:textId="77777777" w:rsidR="00D65FA5" w:rsidRDefault="00D65FA5">
      <w:r>
        <w:continuationSeparator/>
      </w:r>
    </w:p>
  </w:footnote>
  <w:footnote w:id="1">
    <w:p w14:paraId="3E4BB869" w14:textId="77777777" w:rsidR="003B3A0D" w:rsidRDefault="00EC10AF" w:rsidP="003B3A0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3B3A0D">
          <w:rPr>
            <w:rStyle w:val="Hyperlink"/>
            <w:rFonts w:cs="FrankRuehl" w:hint="cs"/>
            <w:rtl/>
          </w:rPr>
          <w:t>ק"ת תשע"</w:t>
        </w:r>
        <w:r w:rsidR="003A078A" w:rsidRPr="003B3A0D">
          <w:rPr>
            <w:rStyle w:val="Hyperlink"/>
            <w:rFonts w:cs="FrankRuehl" w:hint="cs"/>
            <w:rtl/>
          </w:rPr>
          <w:t>ט</w:t>
        </w:r>
        <w:r w:rsidRPr="003B3A0D">
          <w:rPr>
            <w:rStyle w:val="Hyperlink"/>
            <w:rFonts w:cs="FrankRuehl" w:hint="cs"/>
            <w:rtl/>
          </w:rPr>
          <w:t xml:space="preserve"> מס' </w:t>
        </w:r>
        <w:r w:rsidR="003A078A" w:rsidRPr="003B3A0D">
          <w:rPr>
            <w:rStyle w:val="Hyperlink"/>
            <w:rFonts w:cs="FrankRuehl" w:hint="cs"/>
            <w:rtl/>
          </w:rPr>
          <w:t>8229</w:t>
        </w:r>
      </w:hyperlink>
      <w:r>
        <w:rPr>
          <w:rFonts w:cs="FrankRuehl" w:hint="cs"/>
          <w:rtl/>
        </w:rPr>
        <w:t xml:space="preserve"> מיום </w:t>
      </w:r>
      <w:r w:rsidR="003A078A">
        <w:rPr>
          <w:rFonts w:cs="FrankRuehl" w:hint="cs"/>
          <w:rtl/>
        </w:rPr>
        <w:t>3.6.2019</w:t>
      </w:r>
      <w:r>
        <w:rPr>
          <w:rFonts w:cs="FrankRuehl" w:hint="cs"/>
          <w:rtl/>
        </w:rPr>
        <w:t xml:space="preserve"> עמ' </w:t>
      </w:r>
      <w:r w:rsidR="003A078A">
        <w:rPr>
          <w:rFonts w:cs="FrankRuehl" w:hint="cs"/>
          <w:rtl/>
        </w:rPr>
        <w:t>3294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A160" w14:textId="77777777"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9F8425"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9D2F9F"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EF7B" w14:textId="77777777" w:rsidR="00EC10AF" w:rsidRDefault="00EC10AF" w:rsidP="0060356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3A078A">
      <w:rPr>
        <w:rFonts w:hAnsi="FrankRuehl" w:cs="FrankRuehl" w:hint="cs"/>
        <w:color w:val="000000"/>
        <w:sz w:val="28"/>
        <w:szCs w:val="28"/>
        <w:rtl/>
      </w:rPr>
      <w:t>העברת נכסים), תשע"ט-2019</w:t>
    </w:r>
  </w:p>
  <w:p w14:paraId="27412484"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22A5D6"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3930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2A92"/>
    <w:rsid w:val="000246E2"/>
    <w:rsid w:val="0004326E"/>
    <w:rsid w:val="0004662E"/>
    <w:rsid w:val="0006004A"/>
    <w:rsid w:val="00067E91"/>
    <w:rsid w:val="000A51DD"/>
    <w:rsid w:val="000D3F79"/>
    <w:rsid w:val="000D5F69"/>
    <w:rsid w:val="000E2C54"/>
    <w:rsid w:val="00195BC1"/>
    <w:rsid w:val="001B10F6"/>
    <w:rsid w:val="001C547C"/>
    <w:rsid w:val="002004B8"/>
    <w:rsid w:val="002032A7"/>
    <w:rsid w:val="0021721A"/>
    <w:rsid w:val="002425B1"/>
    <w:rsid w:val="002825AE"/>
    <w:rsid w:val="0029639B"/>
    <w:rsid w:val="002B7BA0"/>
    <w:rsid w:val="002C1365"/>
    <w:rsid w:val="002D26F7"/>
    <w:rsid w:val="002D32AC"/>
    <w:rsid w:val="002E1532"/>
    <w:rsid w:val="002E7A0A"/>
    <w:rsid w:val="002F2484"/>
    <w:rsid w:val="00352E33"/>
    <w:rsid w:val="00362DE4"/>
    <w:rsid w:val="00373414"/>
    <w:rsid w:val="00374225"/>
    <w:rsid w:val="0037529D"/>
    <w:rsid w:val="003A078A"/>
    <w:rsid w:val="003B071E"/>
    <w:rsid w:val="003B3A0D"/>
    <w:rsid w:val="003B3F91"/>
    <w:rsid w:val="003E13AE"/>
    <w:rsid w:val="003F1EAF"/>
    <w:rsid w:val="00417E2E"/>
    <w:rsid w:val="00456754"/>
    <w:rsid w:val="0047772E"/>
    <w:rsid w:val="00493062"/>
    <w:rsid w:val="00534BF7"/>
    <w:rsid w:val="00550567"/>
    <w:rsid w:val="0055451C"/>
    <w:rsid w:val="005C4AB9"/>
    <w:rsid w:val="005D1B26"/>
    <w:rsid w:val="005F2D72"/>
    <w:rsid w:val="005F5F15"/>
    <w:rsid w:val="0060356E"/>
    <w:rsid w:val="006518E7"/>
    <w:rsid w:val="006526CB"/>
    <w:rsid w:val="00662D05"/>
    <w:rsid w:val="0067428B"/>
    <w:rsid w:val="006A0293"/>
    <w:rsid w:val="006A5E67"/>
    <w:rsid w:val="006F0DED"/>
    <w:rsid w:val="00731689"/>
    <w:rsid w:val="00732B9D"/>
    <w:rsid w:val="00736482"/>
    <w:rsid w:val="0073681E"/>
    <w:rsid w:val="00736981"/>
    <w:rsid w:val="0076435B"/>
    <w:rsid w:val="00796C4C"/>
    <w:rsid w:val="007A43DA"/>
    <w:rsid w:val="007B4093"/>
    <w:rsid w:val="007C4F37"/>
    <w:rsid w:val="00846159"/>
    <w:rsid w:val="008612E0"/>
    <w:rsid w:val="00881D2D"/>
    <w:rsid w:val="0089358E"/>
    <w:rsid w:val="00900B00"/>
    <w:rsid w:val="00917DEC"/>
    <w:rsid w:val="00933194"/>
    <w:rsid w:val="0095106C"/>
    <w:rsid w:val="0096194F"/>
    <w:rsid w:val="00976426"/>
    <w:rsid w:val="009812D0"/>
    <w:rsid w:val="00983AB3"/>
    <w:rsid w:val="00991908"/>
    <w:rsid w:val="009B45E6"/>
    <w:rsid w:val="009B5EC6"/>
    <w:rsid w:val="009E1E89"/>
    <w:rsid w:val="00A2652C"/>
    <w:rsid w:val="00A56E0B"/>
    <w:rsid w:val="00A72F50"/>
    <w:rsid w:val="00AA581E"/>
    <w:rsid w:val="00AB6F94"/>
    <w:rsid w:val="00AF57FB"/>
    <w:rsid w:val="00B42B94"/>
    <w:rsid w:val="00B510C2"/>
    <w:rsid w:val="00B71A97"/>
    <w:rsid w:val="00B74DF4"/>
    <w:rsid w:val="00B842A5"/>
    <w:rsid w:val="00B95F2F"/>
    <w:rsid w:val="00BA240C"/>
    <w:rsid w:val="00C14403"/>
    <w:rsid w:val="00C433D0"/>
    <w:rsid w:val="00C45F62"/>
    <w:rsid w:val="00C7635D"/>
    <w:rsid w:val="00C857FD"/>
    <w:rsid w:val="00CB37A5"/>
    <w:rsid w:val="00CC19D7"/>
    <w:rsid w:val="00CC55CB"/>
    <w:rsid w:val="00CE00FB"/>
    <w:rsid w:val="00D31AC1"/>
    <w:rsid w:val="00D44372"/>
    <w:rsid w:val="00D6480C"/>
    <w:rsid w:val="00D65FA5"/>
    <w:rsid w:val="00D97B44"/>
    <w:rsid w:val="00DE2B2A"/>
    <w:rsid w:val="00DF6769"/>
    <w:rsid w:val="00E24FCD"/>
    <w:rsid w:val="00E261C8"/>
    <w:rsid w:val="00E41B95"/>
    <w:rsid w:val="00E740A5"/>
    <w:rsid w:val="00E97E4F"/>
    <w:rsid w:val="00EA53F9"/>
    <w:rsid w:val="00EB432F"/>
    <w:rsid w:val="00EB62D9"/>
    <w:rsid w:val="00EC10AF"/>
    <w:rsid w:val="00EC681A"/>
    <w:rsid w:val="00ED166E"/>
    <w:rsid w:val="00F1608F"/>
    <w:rsid w:val="00F7197F"/>
    <w:rsid w:val="00F850ED"/>
    <w:rsid w:val="00FA0405"/>
    <w:rsid w:val="00FE1F15"/>
    <w:rsid w:val="00FE3750"/>
    <w:rsid w:val="00FE583C"/>
    <w:rsid w:val="00FF18B8"/>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DBB9932"/>
  <w15:chartTrackingRefBased/>
  <w15:docId w15:val="{7A7B09DB-7977-4608-924C-116BE36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6038</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7536643</vt:i4>
      </vt:variant>
      <vt:variant>
        <vt:i4>0</vt:i4>
      </vt:variant>
      <vt:variant>
        <vt:i4>0</vt:i4>
      </vt:variant>
      <vt:variant>
        <vt:i4>5</vt:i4>
      </vt:variant>
      <vt:variant>
        <vt:lpwstr>http://www.nevo.co.il/Law_word/law06/tak-8229.pdf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תאגידי מים וביוב (העברת נכסים), תשע"ט-2019</vt:lpwstr>
  </property>
  <property fmtid="{D5CDD505-2E9C-101B-9397-08002B2CF9AE}" pid="4" name="LAWNUMBER">
    <vt:lpwstr>0136</vt:lpwstr>
  </property>
  <property fmtid="{D5CDD505-2E9C-101B-9397-08002B2CF9AE}" pid="5" name="TYPE">
    <vt:lpwstr>01</vt:lpwstr>
  </property>
  <property fmtid="{D5CDD505-2E9C-101B-9397-08002B2CF9AE}" pid="6" name="CHNAME">
    <vt:lpwstr>מים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אספקת מים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תשתיות</vt:lpwstr>
  </property>
  <property fmtid="{D5CDD505-2E9C-101B-9397-08002B2CF9AE}" pid="31" name="NOSE33">
    <vt:lpwstr>מים</vt:lpwstr>
  </property>
  <property fmtid="{D5CDD505-2E9C-101B-9397-08002B2CF9AE}" pid="32" name="NOSE43">
    <vt:lpwstr>אספקת מים ברשויות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תאגידי מים וביוב, תשס"א-2001</vt:lpwstr>
  </property>
  <property fmtid="{D5CDD505-2E9C-101B-9397-08002B2CF9AE}" pid="63" name="MEKOR_SAIF1">
    <vt:lpwstr>11XאX</vt:lpwstr>
  </property>
  <property fmtid="{D5CDD505-2E9C-101B-9397-08002B2CF9AE}" pid="64" name="MEKOR_LAWID1">
    <vt:lpwstr>72481</vt:lpwstr>
  </property>
  <property fmtid="{D5CDD505-2E9C-101B-9397-08002B2CF9AE}" pid="65" name="LINKK1">
    <vt:lpwstr>http://www.nevo.co.il/Law_word/law06/tak-8229.pdf;‎רשומות - תקנות כלליות#פורסמו ק"ת ‏תשע"ט מס' 8229 #מיום 3.6.2019 עמ' 3294‏</vt:lpwstr>
  </property>
</Properties>
</file>