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19D32" w14:textId="77777777" w:rsidR="00D25D5C" w:rsidRDefault="005250CD" w:rsidP="00DF1E25">
      <w:pPr>
        <w:pStyle w:val="big-header"/>
        <w:spacing w:line="240" w:lineRule="auto"/>
        <w:ind w:left="0" w:right="1134"/>
        <w:rPr>
          <w:rFonts w:cs="FrankRuehl" w:hint="cs"/>
          <w:sz w:val="32"/>
          <w:rtl/>
        </w:rPr>
      </w:pPr>
      <w:r>
        <w:rPr>
          <w:rFonts w:cs="FrankRuehl" w:hint="cs"/>
          <w:sz w:val="32"/>
          <w:rtl/>
        </w:rPr>
        <w:t>כללי תאגידי מים וביוב (</w:t>
      </w:r>
      <w:r w:rsidR="00467021" w:rsidRPr="00467021">
        <w:rPr>
          <w:rFonts w:cs="FrankRuehl" w:hint="cs"/>
          <w:sz w:val="32"/>
          <w:rtl/>
        </w:rPr>
        <w:t>הפחתה של סכומי עיצום כספי), תשפ"ב-2021</w:t>
      </w:r>
    </w:p>
    <w:p w14:paraId="54A855B0" w14:textId="77777777" w:rsidR="00DF1E25" w:rsidRPr="00DF1E25" w:rsidRDefault="00DF1E25" w:rsidP="00DF1E25">
      <w:pPr>
        <w:spacing w:line="320" w:lineRule="auto"/>
        <w:jc w:val="left"/>
        <w:rPr>
          <w:rFonts w:cs="FrankRuehl"/>
          <w:szCs w:val="26"/>
          <w:rtl/>
        </w:rPr>
      </w:pPr>
    </w:p>
    <w:p w14:paraId="58EC2890" w14:textId="77777777" w:rsidR="00DF1E25" w:rsidRDefault="00DF1E25" w:rsidP="00DF1E25">
      <w:pPr>
        <w:spacing w:line="320" w:lineRule="auto"/>
        <w:jc w:val="left"/>
        <w:rPr>
          <w:rtl/>
        </w:rPr>
      </w:pPr>
    </w:p>
    <w:p w14:paraId="76DCFE2A" w14:textId="77777777" w:rsidR="00DF1E25" w:rsidRDefault="00DF1E25" w:rsidP="00DF1E25">
      <w:pPr>
        <w:spacing w:line="320" w:lineRule="auto"/>
        <w:jc w:val="left"/>
        <w:rPr>
          <w:rFonts w:cs="Miriam"/>
          <w:szCs w:val="22"/>
          <w:rtl/>
        </w:rPr>
      </w:pPr>
      <w:r w:rsidRPr="00DF1E25">
        <w:rPr>
          <w:rFonts w:cs="Miriam"/>
          <w:szCs w:val="22"/>
          <w:rtl/>
        </w:rPr>
        <w:t>רשויות ומשפט מנהלי</w:t>
      </w:r>
      <w:r w:rsidRPr="00DF1E25">
        <w:rPr>
          <w:rFonts w:cs="FrankRuehl"/>
          <w:szCs w:val="26"/>
          <w:rtl/>
        </w:rPr>
        <w:t xml:space="preserve"> – רשויות מקומיות – ביוב</w:t>
      </w:r>
    </w:p>
    <w:p w14:paraId="170F9A01" w14:textId="77777777" w:rsidR="00DF1E25" w:rsidRDefault="00DF1E25" w:rsidP="00DF1E25">
      <w:pPr>
        <w:spacing w:line="320" w:lineRule="auto"/>
        <w:jc w:val="left"/>
        <w:rPr>
          <w:rFonts w:cs="Miriam"/>
          <w:szCs w:val="22"/>
          <w:rtl/>
        </w:rPr>
      </w:pPr>
      <w:r w:rsidRPr="00DF1E25">
        <w:rPr>
          <w:rFonts w:cs="Miriam"/>
          <w:szCs w:val="22"/>
          <w:rtl/>
        </w:rPr>
        <w:t>רשויות ומשפט מנהלי</w:t>
      </w:r>
      <w:r w:rsidRPr="00DF1E25">
        <w:rPr>
          <w:rFonts w:cs="FrankRuehl"/>
          <w:szCs w:val="26"/>
          <w:rtl/>
        </w:rPr>
        <w:t xml:space="preserve"> – תשתיות – מים</w:t>
      </w:r>
    </w:p>
    <w:p w14:paraId="4C93DEDF" w14:textId="77777777" w:rsidR="00DF1E25" w:rsidRPr="00DF1E25" w:rsidRDefault="00DF1E25" w:rsidP="00DF1E25">
      <w:pPr>
        <w:spacing w:line="320" w:lineRule="auto"/>
        <w:jc w:val="left"/>
        <w:rPr>
          <w:rFonts w:cs="Miriam" w:hint="cs"/>
          <w:szCs w:val="22"/>
          <w:rtl/>
        </w:rPr>
      </w:pPr>
      <w:r w:rsidRPr="00DF1E25">
        <w:rPr>
          <w:rFonts w:cs="Miriam"/>
          <w:szCs w:val="22"/>
          <w:rtl/>
        </w:rPr>
        <w:t>רשויות ומשפט מנהלי</w:t>
      </w:r>
      <w:r w:rsidRPr="00DF1E25">
        <w:rPr>
          <w:rFonts w:cs="FrankRuehl"/>
          <w:szCs w:val="26"/>
          <w:rtl/>
        </w:rPr>
        <w:t xml:space="preserve"> – רשויות מקומיות – אספקת מים</w:t>
      </w:r>
    </w:p>
    <w:p w14:paraId="5FD9E7ED" w14:textId="77777777" w:rsidR="00D25D5C" w:rsidRDefault="00D25D5C" w:rsidP="00F952EE">
      <w:pPr>
        <w:pStyle w:val="big-header"/>
        <w:spacing w:line="240" w:lineRule="auto"/>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911EE" w:rsidRPr="000911EE" w14:paraId="152A477A" w14:textId="77777777" w:rsidTr="000911EE">
        <w:tblPrEx>
          <w:tblCellMar>
            <w:top w:w="0" w:type="dxa"/>
            <w:bottom w:w="0" w:type="dxa"/>
          </w:tblCellMar>
        </w:tblPrEx>
        <w:tc>
          <w:tcPr>
            <w:tcW w:w="1247" w:type="dxa"/>
          </w:tcPr>
          <w:p w14:paraId="45A363E9" w14:textId="77777777" w:rsidR="000911EE" w:rsidRPr="000911EE" w:rsidRDefault="000911EE" w:rsidP="000911EE">
            <w:pPr>
              <w:spacing w:line="240" w:lineRule="auto"/>
              <w:jc w:val="left"/>
              <w:rPr>
                <w:rFonts w:cs="Frankruhel"/>
                <w:sz w:val="24"/>
                <w:rtl/>
              </w:rPr>
            </w:pPr>
            <w:r>
              <w:rPr>
                <w:rFonts w:cs="Times New Roman"/>
                <w:sz w:val="24"/>
                <w:rtl/>
              </w:rPr>
              <w:t xml:space="preserve">סעיף 1 </w:t>
            </w:r>
          </w:p>
        </w:tc>
        <w:tc>
          <w:tcPr>
            <w:tcW w:w="5669" w:type="dxa"/>
          </w:tcPr>
          <w:p w14:paraId="283CC24E" w14:textId="77777777" w:rsidR="000911EE" w:rsidRPr="000911EE" w:rsidRDefault="000911EE" w:rsidP="000911EE">
            <w:pPr>
              <w:spacing w:line="240" w:lineRule="auto"/>
              <w:jc w:val="left"/>
              <w:rPr>
                <w:rFonts w:cs="Frankruhel"/>
                <w:sz w:val="24"/>
                <w:rtl/>
              </w:rPr>
            </w:pPr>
            <w:r>
              <w:rPr>
                <w:rFonts w:cs="Times New Roman"/>
                <w:sz w:val="24"/>
                <w:rtl/>
              </w:rPr>
              <w:t>הפחתה בשל התנהגות המפר</w:t>
            </w:r>
          </w:p>
        </w:tc>
        <w:tc>
          <w:tcPr>
            <w:tcW w:w="567" w:type="dxa"/>
          </w:tcPr>
          <w:p w14:paraId="3DF6E9F3" w14:textId="77777777" w:rsidR="000911EE" w:rsidRPr="000911EE" w:rsidRDefault="000911EE" w:rsidP="000911EE">
            <w:pPr>
              <w:spacing w:line="240" w:lineRule="auto"/>
              <w:jc w:val="left"/>
              <w:rPr>
                <w:rStyle w:val="Hyperlink"/>
                <w:rtl/>
              </w:rPr>
            </w:pPr>
            <w:hyperlink w:anchor="Seif1" w:tooltip="הפחתה בשל התנהגות המפר" w:history="1">
              <w:r w:rsidRPr="000911EE">
                <w:rPr>
                  <w:rStyle w:val="Hyperlink"/>
                </w:rPr>
                <w:t>Go</w:t>
              </w:r>
            </w:hyperlink>
          </w:p>
        </w:tc>
        <w:tc>
          <w:tcPr>
            <w:tcW w:w="850" w:type="dxa"/>
          </w:tcPr>
          <w:p w14:paraId="4479F149" w14:textId="77777777" w:rsidR="000911EE" w:rsidRPr="000911EE" w:rsidRDefault="000911EE" w:rsidP="000911E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0911EE" w:rsidRPr="000911EE" w14:paraId="558EFD03" w14:textId="77777777" w:rsidTr="000911EE">
        <w:tblPrEx>
          <w:tblCellMar>
            <w:top w:w="0" w:type="dxa"/>
            <w:bottom w:w="0" w:type="dxa"/>
          </w:tblCellMar>
        </w:tblPrEx>
        <w:tc>
          <w:tcPr>
            <w:tcW w:w="1247" w:type="dxa"/>
          </w:tcPr>
          <w:p w14:paraId="1204D184" w14:textId="77777777" w:rsidR="000911EE" w:rsidRPr="000911EE" w:rsidRDefault="000911EE" w:rsidP="000911EE">
            <w:pPr>
              <w:spacing w:line="240" w:lineRule="auto"/>
              <w:jc w:val="left"/>
              <w:rPr>
                <w:rFonts w:cs="Frankruhel"/>
                <w:sz w:val="24"/>
                <w:rtl/>
              </w:rPr>
            </w:pPr>
            <w:r>
              <w:rPr>
                <w:rFonts w:cs="Times New Roman"/>
                <w:sz w:val="24"/>
                <w:rtl/>
              </w:rPr>
              <w:t xml:space="preserve">סעיף 2 </w:t>
            </w:r>
          </w:p>
        </w:tc>
        <w:tc>
          <w:tcPr>
            <w:tcW w:w="5669" w:type="dxa"/>
          </w:tcPr>
          <w:p w14:paraId="5DE65F49" w14:textId="77777777" w:rsidR="000911EE" w:rsidRPr="000911EE" w:rsidRDefault="000911EE" w:rsidP="000911EE">
            <w:pPr>
              <w:spacing w:line="240" w:lineRule="auto"/>
              <w:jc w:val="left"/>
              <w:rPr>
                <w:rFonts w:cs="Frankruhel"/>
                <w:sz w:val="24"/>
                <w:rtl/>
              </w:rPr>
            </w:pPr>
            <w:r>
              <w:rPr>
                <w:rFonts w:cs="Times New Roman"/>
                <w:sz w:val="24"/>
                <w:rtl/>
              </w:rPr>
              <w:t>הפחתה בשל נסיבות אישיות</w:t>
            </w:r>
          </w:p>
        </w:tc>
        <w:tc>
          <w:tcPr>
            <w:tcW w:w="567" w:type="dxa"/>
          </w:tcPr>
          <w:p w14:paraId="69E26569" w14:textId="77777777" w:rsidR="000911EE" w:rsidRPr="000911EE" w:rsidRDefault="000911EE" w:rsidP="000911EE">
            <w:pPr>
              <w:spacing w:line="240" w:lineRule="auto"/>
              <w:jc w:val="left"/>
              <w:rPr>
                <w:rStyle w:val="Hyperlink"/>
                <w:rtl/>
              </w:rPr>
            </w:pPr>
            <w:hyperlink w:anchor="Seif2" w:tooltip="הפחתה בשל נסיבות אישיות" w:history="1">
              <w:r w:rsidRPr="000911EE">
                <w:rPr>
                  <w:rStyle w:val="Hyperlink"/>
                </w:rPr>
                <w:t>Go</w:t>
              </w:r>
            </w:hyperlink>
          </w:p>
        </w:tc>
        <w:tc>
          <w:tcPr>
            <w:tcW w:w="850" w:type="dxa"/>
          </w:tcPr>
          <w:p w14:paraId="2D594A95" w14:textId="77777777" w:rsidR="000911EE" w:rsidRPr="000911EE" w:rsidRDefault="000911EE" w:rsidP="000911E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0911EE" w:rsidRPr="000911EE" w14:paraId="6807BE44" w14:textId="77777777" w:rsidTr="000911EE">
        <w:tblPrEx>
          <w:tblCellMar>
            <w:top w:w="0" w:type="dxa"/>
            <w:bottom w:w="0" w:type="dxa"/>
          </w:tblCellMar>
        </w:tblPrEx>
        <w:tc>
          <w:tcPr>
            <w:tcW w:w="1247" w:type="dxa"/>
          </w:tcPr>
          <w:p w14:paraId="698D2F7C" w14:textId="77777777" w:rsidR="000911EE" w:rsidRPr="000911EE" w:rsidRDefault="000911EE" w:rsidP="000911EE">
            <w:pPr>
              <w:spacing w:line="240" w:lineRule="auto"/>
              <w:jc w:val="left"/>
              <w:rPr>
                <w:rFonts w:cs="Frankruhel"/>
                <w:sz w:val="24"/>
                <w:rtl/>
              </w:rPr>
            </w:pPr>
            <w:r>
              <w:rPr>
                <w:rFonts w:cs="Times New Roman"/>
                <w:sz w:val="24"/>
                <w:rtl/>
              </w:rPr>
              <w:t xml:space="preserve">סעיף 3 </w:t>
            </w:r>
          </w:p>
        </w:tc>
        <w:tc>
          <w:tcPr>
            <w:tcW w:w="5669" w:type="dxa"/>
          </w:tcPr>
          <w:p w14:paraId="68638841" w14:textId="77777777" w:rsidR="000911EE" w:rsidRPr="000911EE" w:rsidRDefault="000911EE" w:rsidP="000911EE">
            <w:pPr>
              <w:spacing w:line="240" w:lineRule="auto"/>
              <w:jc w:val="left"/>
              <w:rPr>
                <w:rFonts w:cs="Frankruhel"/>
                <w:sz w:val="24"/>
                <w:rtl/>
              </w:rPr>
            </w:pPr>
            <w:r>
              <w:rPr>
                <w:rFonts w:cs="Times New Roman"/>
                <w:sz w:val="24"/>
                <w:rtl/>
              </w:rPr>
              <w:t>הפחתה בשל כמה נסיבות</w:t>
            </w:r>
          </w:p>
        </w:tc>
        <w:tc>
          <w:tcPr>
            <w:tcW w:w="567" w:type="dxa"/>
          </w:tcPr>
          <w:p w14:paraId="4D6F0825" w14:textId="77777777" w:rsidR="000911EE" w:rsidRPr="000911EE" w:rsidRDefault="000911EE" w:rsidP="000911EE">
            <w:pPr>
              <w:spacing w:line="240" w:lineRule="auto"/>
              <w:jc w:val="left"/>
              <w:rPr>
                <w:rStyle w:val="Hyperlink"/>
                <w:rtl/>
              </w:rPr>
            </w:pPr>
            <w:hyperlink w:anchor="Seif3" w:tooltip="הפחתה בשל כמה נסיבות" w:history="1">
              <w:r w:rsidRPr="000911EE">
                <w:rPr>
                  <w:rStyle w:val="Hyperlink"/>
                </w:rPr>
                <w:t>Go</w:t>
              </w:r>
            </w:hyperlink>
          </w:p>
        </w:tc>
        <w:tc>
          <w:tcPr>
            <w:tcW w:w="850" w:type="dxa"/>
          </w:tcPr>
          <w:p w14:paraId="379847D0" w14:textId="77777777" w:rsidR="000911EE" w:rsidRPr="000911EE" w:rsidRDefault="000911EE" w:rsidP="000911E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0911EE" w:rsidRPr="000911EE" w14:paraId="45FA4914" w14:textId="77777777" w:rsidTr="000911EE">
        <w:tblPrEx>
          <w:tblCellMar>
            <w:top w:w="0" w:type="dxa"/>
            <w:bottom w:w="0" w:type="dxa"/>
          </w:tblCellMar>
        </w:tblPrEx>
        <w:tc>
          <w:tcPr>
            <w:tcW w:w="1247" w:type="dxa"/>
          </w:tcPr>
          <w:p w14:paraId="0C1B3064" w14:textId="77777777" w:rsidR="000911EE" w:rsidRPr="000911EE" w:rsidRDefault="000911EE" w:rsidP="000911EE">
            <w:pPr>
              <w:spacing w:line="240" w:lineRule="auto"/>
              <w:jc w:val="left"/>
              <w:rPr>
                <w:rFonts w:cs="Frankruhel"/>
                <w:sz w:val="24"/>
                <w:rtl/>
              </w:rPr>
            </w:pPr>
            <w:r>
              <w:rPr>
                <w:rFonts w:cs="Times New Roman"/>
                <w:sz w:val="24"/>
                <w:rtl/>
              </w:rPr>
              <w:t xml:space="preserve">סעיף 4 </w:t>
            </w:r>
          </w:p>
        </w:tc>
        <w:tc>
          <w:tcPr>
            <w:tcW w:w="5669" w:type="dxa"/>
          </w:tcPr>
          <w:p w14:paraId="0A1C1F35" w14:textId="77777777" w:rsidR="000911EE" w:rsidRPr="000911EE" w:rsidRDefault="000911EE" w:rsidP="000911EE">
            <w:pPr>
              <w:spacing w:line="240" w:lineRule="auto"/>
              <w:jc w:val="left"/>
              <w:rPr>
                <w:rFonts w:cs="Frankruhel"/>
                <w:sz w:val="24"/>
                <w:rtl/>
              </w:rPr>
            </w:pPr>
            <w:r>
              <w:rPr>
                <w:rFonts w:cs="Times New Roman"/>
                <w:sz w:val="24"/>
                <w:rtl/>
              </w:rPr>
              <w:t>הפחתה בשל התחשבות במחזור עסקאות</w:t>
            </w:r>
          </w:p>
        </w:tc>
        <w:tc>
          <w:tcPr>
            <w:tcW w:w="567" w:type="dxa"/>
          </w:tcPr>
          <w:p w14:paraId="73E5F48A" w14:textId="77777777" w:rsidR="000911EE" w:rsidRPr="000911EE" w:rsidRDefault="000911EE" w:rsidP="000911EE">
            <w:pPr>
              <w:spacing w:line="240" w:lineRule="auto"/>
              <w:jc w:val="left"/>
              <w:rPr>
                <w:rStyle w:val="Hyperlink"/>
                <w:rtl/>
              </w:rPr>
            </w:pPr>
            <w:hyperlink w:anchor="Seif4" w:tooltip="הפחתה בשל התחשבות במחזור עסקאות" w:history="1">
              <w:r w:rsidRPr="000911EE">
                <w:rPr>
                  <w:rStyle w:val="Hyperlink"/>
                </w:rPr>
                <w:t>Go</w:t>
              </w:r>
            </w:hyperlink>
          </w:p>
        </w:tc>
        <w:tc>
          <w:tcPr>
            <w:tcW w:w="850" w:type="dxa"/>
          </w:tcPr>
          <w:p w14:paraId="57E34C7D" w14:textId="77777777" w:rsidR="000911EE" w:rsidRPr="000911EE" w:rsidRDefault="000911EE" w:rsidP="000911E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0911EE" w:rsidRPr="000911EE" w14:paraId="0AB3693F" w14:textId="77777777" w:rsidTr="000911EE">
        <w:tblPrEx>
          <w:tblCellMar>
            <w:top w:w="0" w:type="dxa"/>
            <w:bottom w:w="0" w:type="dxa"/>
          </w:tblCellMar>
        </w:tblPrEx>
        <w:tc>
          <w:tcPr>
            <w:tcW w:w="1247" w:type="dxa"/>
          </w:tcPr>
          <w:p w14:paraId="2DD24CCC" w14:textId="77777777" w:rsidR="000911EE" w:rsidRPr="000911EE" w:rsidRDefault="000911EE" w:rsidP="000911EE">
            <w:pPr>
              <w:spacing w:line="240" w:lineRule="auto"/>
              <w:jc w:val="left"/>
              <w:rPr>
                <w:rFonts w:cs="Frankruhel"/>
                <w:sz w:val="24"/>
                <w:rtl/>
              </w:rPr>
            </w:pPr>
            <w:r>
              <w:rPr>
                <w:rFonts w:cs="Times New Roman"/>
                <w:sz w:val="24"/>
                <w:rtl/>
              </w:rPr>
              <w:t xml:space="preserve">סעיף 5 </w:t>
            </w:r>
          </w:p>
        </w:tc>
        <w:tc>
          <w:tcPr>
            <w:tcW w:w="5669" w:type="dxa"/>
          </w:tcPr>
          <w:p w14:paraId="77D9015A" w14:textId="77777777" w:rsidR="000911EE" w:rsidRPr="000911EE" w:rsidRDefault="000911EE" w:rsidP="000911EE">
            <w:pPr>
              <w:spacing w:line="240" w:lineRule="auto"/>
              <w:jc w:val="left"/>
              <w:rPr>
                <w:rFonts w:cs="Frankruhel"/>
                <w:sz w:val="24"/>
                <w:rtl/>
              </w:rPr>
            </w:pPr>
            <w:r>
              <w:rPr>
                <w:rFonts w:cs="Times New Roman"/>
                <w:sz w:val="24"/>
                <w:rtl/>
              </w:rPr>
              <w:t>תחילה</w:t>
            </w:r>
          </w:p>
        </w:tc>
        <w:tc>
          <w:tcPr>
            <w:tcW w:w="567" w:type="dxa"/>
          </w:tcPr>
          <w:p w14:paraId="5B15D254" w14:textId="77777777" w:rsidR="000911EE" w:rsidRPr="000911EE" w:rsidRDefault="000911EE" w:rsidP="000911EE">
            <w:pPr>
              <w:spacing w:line="240" w:lineRule="auto"/>
              <w:jc w:val="left"/>
              <w:rPr>
                <w:rStyle w:val="Hyperlink"/>
                <w:rtl/>
              </w:rPr>
            </w:pPr>
            <w:hyperlink w:anchor="Seif5" w:tooltip="תחילה" w:history="1">
              <w:r w:rsidRPr="000911EE">
                <w:rPr>
                  <w:rStyle w:val="Hyperlink"/>
                </w:rPr>
                <w:t>Go</w:t>
              </w:r>
            </w:hyperlink>
          </w:p>
        </w:tc>
        <w:tc>
          <w:tcPr>
            <w:tcW w:w="850" w:type="dxa"/>
          </w:tcPr>
          <w:p w14:paraId="6F32CB70" w14:textId="77777777" w:rsidR="000911EE" w:rsidRPr="000911EE" w:rsidRDefault="000911EE" w:rsidP="000911E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bl>
    <w:p w14:paraId="1FD95C8C" w14:textId="77777777" w:rsidR="00D25D5C" w:rsidRDefault="00D25D5C" w:rsidP="00DF1E25">
      <w:pPr>
        <w:pStyle w:val="big-header"/>
        <w:spacing w:line="240" w:lineRule="auto"/>
        <w:ind w:left="0" w:right="1134"/>
        <w:rPr>
          <w:rStyle w:val="default"/>
          <w:rFonts w:hint="cs"/>
          <w:sz w:val="22"/>
          <w:szCs w:val="22"/>
          <w:rtl/>
        </w:rPr>
      </w:pPr>
      <w:r>
        <w:rPr>
          <w:rFonts w:cs="FrankRuehl"/>
          <w:sz w:val="32"/>
          <w:rtl/>
        </w:rPr>
        <w:br w:type="page"/>
      </w:r>
      <w:r w:rsidR="005250CD">
        <w:rPr>
          <w:rFonts w:cs="FrankRuehl" w:hint="cs"/>
          <w:sz w:val="32"/>
          <w:rtl/>
        </w:rPr>
        <w:lastRenderedPageBreak/>
        <w:t>כללי תאגידי מים וביוב (</w:t>
      </w:r>
      <w:r w:rsidR="00467021" w:rsidRPr="00467021">
        <w:rPr>
          <w:rFonts w:cs="FrankRuehl" w:hint="cs"/>
          <w:sz w:val="32"/>
          <w:rtl/>
        </w:rPr>
        <w:t>הפחתה של סכומי עיצום כספי), תשפ"ב-2021</w:t>
      </w:r>
      <w:r>
        <w:rPr>
          <w:rStyle w:val="default"/>
          <w:sz w:val="22"/>
          <w:szCs w:val="22"/>
          <w:rtl/>
        </w:rPr>
        <w:footnoteReference w:customMarkFollows="1" w:id="1"/>
        <w:t>*</w:t>
      </w:r>
    </w:p>
    <w:p w14:paraId="70C02559" w14:textId="77777777" w:rsidR="00BD1625" w:rsidRDefault="00D43D50" w:rsidP="00591DAD">
      <w:pPr>
        <w:pStyle w:val="P00"/>
        <w:spacing w:before="72"/>
        <w:ind w:left="0" w:right="1134"/>
        <w:rPr>
          <w:rStyle w:val="default"/>
          <w:rFonts w:cs="FrankRuehl"/>
          <w:rtl/>
        </w:rPr>
      </w:pPr>
      <w:r>
        <w:rPr>
          <w:rStyle w:val="default"/>
          <w:rFonts w:cs="FrankRuehl" w:hint="cs"/>
          <w:rtl/>
        </w:rPr>
        <w:tab/>
        <w:t xml:space="preserve">בתוקף </w:t>
      </w:r>
      <w:r w:rsidR="00B92282">
        <w:rPr>
          <w:rStyle w:val="default"/>
          <w:rFonts w:cs="FrankRuehl" w:hint="cs"/>
          <w:rtl/>
        </w:rPr>
        <w:t xml:space="preserve">סמכותה לפי סעיפים </w:t>
      </w:r>
      <w:r w:rsidR="00467021">
        <w:rPr>
          <w:rStyle w:val="default"/>
          <w:rFonts w:cs="FrankRuehl" w:hint="cs"/>
          <w:rtl/>
        </w:rPr>
        <w:t>131א(ב)</w:t>
      </w:r>
      <w:r w:rsidR="00B01A8E">
        <w:rPr>
          <w:rStyle w:val="default"/>
          <w:rFonts w:cs="FrankRuehl" w:hint="cs"/>
          <w:rtl/>
        </w:rPr>
        <w:t xml:space="preserve"> לחוק</w:t>
      </w:r>
      <w:r w:rsidR="00B92282">
        <w:rPr>
          <w:rStyle w:val="default"/>
          <w:rFonts w:cs="FrankRuehl" w:hint="cs"/>
          <w:rtl/>
        </w:rPr>
        <w:t xml:space="preserve"> תאגידי מים וביוב, התשס"א-2001</w:t>
      </w:r>
      <w:r w:rsidR="00AD5076">
        <w:rPr>
          <w:rStyle w:val="default"/>
          <w:rFonts w:cs="FrankRuehl" w:hint="cs"/>
          <w:rtl/>
        </w:rPr>
        <w:t xml:space="preserve"> (להלן </w:t>
      </w:r>
      <w:r w:rsidR="00AD5076">
        <w:rPr>
          <w:rStyle w:val="default"/>
          <w:rFonts w:cs="FrankRuehl"/>
          <w:rtl/>
        </w:rPr>
        <w:t>–</w:t>
      </w:r>
      <w:r w:rsidR="00AD5076">
        <w:rPr>
          <w:rStyle w:val="default"/>
          <w:rFonts w:cs="FrankRuehl" w:hint="cs"/>
          <w:rtl/>
        </w:rPr>
        <w:t xml:space="preserve"> החוק),</w:t>
      </w:r>
      <w:r w:rsidR="00467021">
        <w:rPr>
          <w:rStyle w:val="default"/>
          <w:rFonts w:cs="FrankRuehl" w:hint="cs"/>
          <w:rtl/>
        </w:rPr>
        <w:t xml:space="preserve"> בהסכמת שר המשפטים ובאישור ועדת הכלכלה של הכנסת,</w:t>
      </w:r>
      <w:r w:rsidR="00AD5076">
        <w:rPr>
          <w:rStyle w:val="default"/>
          <w:rFonts w:cs="FrankRuehl" w:hint="cs"/>
          <w:rtl/>
        </w:rPr>
        <w:t xml:space="preserve"> קובעת מועצת הרשות הממשלתית למים ולביוב כללים אלה</w:t>
      </w:r>
      <w:r>
        <w:rPr>
          <w:rStyle w:val="default"/>
          <w:rFonts w:cs="FrankRuehl" w:hint="cs"/>
          <w:rtl/>
        </w:rPr>
        <w:t>:</w:t>
      </w:r>
    </w:p>
    <w:p w14:paraId="1665B3E8" w14:textId="77777777" w:rsidR="00642120" w:rsidRDefault="00642120" w:rsidP="00591DAD">
      <w:pPr>
        <w:pStyle w:val="P00"/>
        <w:spacing w:before="72"/>
        <w:ind w:left="0" w:right="1134"/>
        <w:rPr>
          <w:rStyle w:val="default"/>
          <w:rFonts w:cs="FrankRuehl"/>
          <w:rtl/>
        </w:rPr>
      </w:pPr>
      <w:bookmarkStart w:id="0" w:name="Seif1"/>
      <w:bookmarkEnd w:id="0"/>
      <w:r>
        <w:rPr>
          <w:lang w:val="he-IL"/>
        </w:rPr>
        <w:pict w14:anchorId="09F8E590">
          <v:rect id="_x0000_s2131" style="position:absolute;left:0;text-align:left;margin-left:464.5pt;margin-top:8.05pt;width:75.05pt;height:18.25pt;z-index:251655680" o:allowincell="f" filled="f" stroked="f" strokecolor="lime" strokeweight=".25pt">
            <v:textbox inset="0,0,0,0">
              <w:txbxContent>
                <w:p w14:paraId="3C0A79C7" w14:textId="77777777" w:rsidR="00EE3FCC" w:rsidRDefault="00467021" w:rsidP="00642120">
                  <w:pPr>
                    <w:spacing w:line="160" w:lineRule="exact"/>
                    <w:jc w:val="left"/>
                    <w:rPr>
                      <w:rFonts w:cs="Miriam" w:hint="cs"/>
                      <w:noProof/>
                      <w:sz w:val="18"/>
                      <w:szCs w:val="18"/>
                      <w:rtl/>
                    </w:rPr>
                  </w:pPr>
                  <w:r>
                    <w:rPr>
                      <w:rFonts w:cs="Miriam" w:hint="cs"/>
                      <w:sz w:val="18"/>
                      <w:szCs w:val="18"/>
                      <w:rtl/>
                    </w:rPr>
                    <w:t>הפחתה בשל התנהגות המפר</w:t>
                  </w:r>
                </w:p>
              </w:txbxContent>
            </v:textbox>
            <w10:anchorlock/>
          </v:rect>
        </w:pict>
      </w:r>
      <w:r>
        <w:rPr>
          <w:rStyle w:val="big-number"/>
          <w:rFonts w:cs="Miriam"/>
          <w:rtl/>
        </w:rPr>
        <w:t>1.</w:t>
      </w:r>
      <w:r>
        <w:rPr>
          <w:rStyle w:val="big-number"/>
          <w:rFonts w:cs="Miriam"/>
          <w:rtl/>
        </w:rPr>
        <w:tab/>
      </w:r>
      <w:r w:rsidR="00DF4294">
        <w:rPr>
          <w:rStyle w:val="default"/>
          <w:rFonts w:cs="FrankRuehl" w:hint="cs"/>
          <w:rtl/>
        </w:rPr>
        <w:t>הממונה רשאי להפחית למפר את סכום העיצום הכספי, בהתקיים נסיבה מהנסיבות כמפורט בפסקאות שלהלן ובשיעור כמפורט לצידה:</w:t>
      </w:r>
    </w:p>
    <w:p w14:paraId="56B38666" w14:textId="77777777" w:rsidR="00DF4294" w:rsidRDefault="00DF4294" w:rsidP="00DF4294">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המפר לא הפר כל הוראה מהוראות החוק או לפיו בחמש השנים שקדמו להפרה </w:t>
      </w:r>
      <w:r>
        <w:rPr>
          <w:rStyle w:val="default"/>
          <w:rFonts w:cs="FrankRuehl"/>
          <w:rtl/>
        </w:rPr>
        <w:t>–</w:t>
      </w:r>
      <w:r>
        <w:rPr>
          <w:rStyle w:val="default"/>
          <w:rFonts w:cs="FrankRuehl" w:hint="cs"/>
          <w:rtl/>
        </w:rPr>
        <w:t xml:space="preserve"> 20%; לא הפר את אותה הוראה בשלוש השנים שקדמו להפרה </w:t>
      </w:r>
      <w:r>
        <w:rPr>
          <w:rStyle w:val="default"/>
          <w:rFonts w:cs="FrankRuehl"/>
          <w:rtl/>
        </w:rPr>
        <w:t>–</w:t>
      </w:r>
      <w:r>
        <w:rPr>
          <w:rStyle w:val="default"/>
          <w:rFonts w:cs="FrankRuehl" w:hint="cs"/>
          <w:rtl/>
        </w:rPr>
        <w:t xml:space="preserve"> 10%;</w:t>
      </w:r>
    </w:p>
    <w:p w14:paraId="4037DCF5" w14:textId="77777777" w:rsidR="00DF4294" w:rsidRDefault="00DF4294" w:rsidP="00DF4294">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המפר הפסיק את ההפרה מיוזמתו ודיווח עליה ועל הפסקתה לממונה </w:t>
      </w:r>
      <w:r>
        <w:rPr>
          <w:rStyle w:val="default"/>
          <w:rFonts w:cs="FrankRuehl"/>
          <w:rtl/>
        </w:rPr>
        <w:t>–</w:t>
      </w:r>
      <w:r>
        <w:rPr>
          <w:rStyle w:val="default"/>
          <w:rFonts w:cs="FrankRuehl" w:hint="cs"/>
          <w:rtl/>
        </w:rPr>
        <w:t xml:space="preserve"> 30%;</w:t>
      </w:r>
    </w:p>
    <w:p w14:paraId="3A247E0B" w14:textId="77777777" w:rsidR="00DF4294" w:rsidRDefault="00DF4294" w:rsidP="00DF4294">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המפר נקט פעולות למניעת הישנות ההפרה ולהקטנת הנזק, להנחת דעתו של הממונה </w:t>
      </w:r>
      <w:r>
        <w:rPr>
          <w:rStyle w:val="default"/>
          <w:rFonts w:cs="FrankRuehl"/>
          <w:rtl/>
        </w:rPr>
        <w:t>–</w:t>
      </w:r>
      <w:r>
        <w:rPr>
          <w:rStyle w:val="default"/>
          <w:rFonts w:cs="FrankRuehl" w:hint="cs"/>
          <w:rtl/>
        </w:rPr>
        <w:t xml:space="preserve"> 20%.</w:t>
      </w:r>
    </w:p>
    <w:p w14:paraId="25043A13" w14:textId="77777777" w:rsidR="00642120" w:rsidRDefault="00642120" w:rsidP="00F36698">
      <w:pPr>
        <w:pStyle w:val="P00"/>
        <w:spacing w:before="72"/>
        <w:ind w:left="0" w:right="1134"/>
        <w:rPr>
          <w:rStyle w:val="default"/>
          <w:rFonts w:cs="FrankRuehl"/>
          <w:rtl/>
        </w:rPr>
      </w:pPr>
      <w:bookmarkStart w:id="1" w:name="Seif2"/>
      <w:bookmarkEnd w:id="1"/>
      <w:r>
        <w:rPr>
          <w:lang w:val="he-IL"/>
        </w:rPr>
        <w:pict w14:anchorId="2C8B7F9C">
          <v:rect id="_x0000_s2132" style="position:absolute;left:0;text-align:left;margin-left:464.5pt;margin-top:8.05pt;width:75.05pt;height:18.7pt;z-index:251656704" o:allowincell="f" filled="f" stroked="f" strokecolor="lime" strokeweight=".25pt">
            <v:textbox style="mso-next-textbox:#_x0000_s2132" inset="0,0,0,0">
              <w:txbxContent>
                <w:p w14:paraId="736F40A1" w14:textId="77777777" w:rsidR="00EE3FCC" w:rsidRDefault="00DF4294" w:rsidP="006A0AF5">
                  <w:pPr>
                    <w:spacing w:line="160" w:lineRule="exact"/>
                    <w:jc w:val="left"/>
                    <w:rPr>
                      <w:rFonts w:cs="Miriam" w:hint="cs"/>
                      <w:noProof/>
                      <w:sz w:val="18"/>
                      <w:szCs w:val="18"/>
                      <w:rtl/>
                    </w:rPr>
                  </w:pPr>
                  <w:r>
                    <w:rPr>
                      <w:rFonts w:cs="Miriam" w:hint="cs"/>
                      <w:sz w:val="18"/>
                      <w:szCs w:val="18"/>
                      <w:rtl/>
                    </w:rPr>
                    <w:t>הפחתה בשל נסיבות אישיות</w:t>
                  </w:r>
                </w:p>
              </w:txbxContent>
            </v:textbox>
            <w10:anchorlock/>
          </v:rect>
        </w:pict>
      </w:r>
      <w:r w:rsidR="00955AC8">
        <w:rPr>
          <w:rStyle w:val="big-number"/>
          <w:rFonts w:cs="Miriam" w:hint="cs"/>
          <w:rtl/>
        </w:rPr>
        <w:t>2</w:t>
      </w:r>
      <w:r>
        <w:rPr>
          <w:rStyle w:val="big-number"/>
          <w:rFonts w:cs="Miriam"/>
          <w:rtl/>
        </w:rPr>
        <w:t>.</w:t>
      </w:r>
      <w:r>
        <w:rPr>
          <w:rStyle w:val="big-number"/>
          <w:rFonts w:cs="Miriam"/>
          <w:rtl/>
        </w:rPr>
        <w:tab/>
      </w:r>
      <w:r w:rsidR="00DF4294">
        <w:rPr>
          <w:rStyle w:val="default"/>
          <w:rFonts w:cs="FrankRuehl" w:hint="cs"/>
          <w:rtl/>
        </w:rPr>
        <w:t>ראה הממונה, לגבי מפר שהוא יחיד, שההפרה נגרמה בשל נסיבות אישיות המצדיקות הפחתה של העיצום הכספי או שהתקיימו נסיבות אישיות קשות המצדיקות שלא למצות את הדין עם המפר, רשאי הוא להפחית למפר את סכום העיצום הכספי המוטל על המפר בשיעור של 50%</w:t>
      </w:r>
      <w:r w:rsidR="00F36698">
        <w:rPr>
          <w:rStyle w:val="default"/>
          <w:rFonts w:cs="FrankRuehl" w:hint="cs"/>
          <w:rtl/>
        </w:rPr>
        <w:t>.</w:t>
      </w:r>
    </w:p>
    <w:p w14:paraId="2E34A8B8" w14:textId="77777777" w:rsidR="009F35FF" w:rsidRDefault="009F35FF" w:rsidP="00E8718B">
      <w:pPr>
        <w:pStyle w:val="P00"/>
        <w:spacing w:before="72"/>
        <w:ind w:left="0" w:right="1134"/>
        <w:rPr>
          <w:rStyle w:val="default"/>
          <w:rFonts w:cs="FrankRuehl"/>
          <w:rtl/>
        </w:rPr>
      </w:pPr>
      <w:bookmarkStart w:id="2" w:name="Seif3"/>
      <w:bookmarkEnd w:id="2"/>
      <w:r>
        <w:rPr>
          <w:lang w:val="he-IL"/>
        </w:rPr>
        <w:pict w14:anchorId="7EAB4348">
          <v:rect id="_x0000_s2222" style="position:absolute;left:0;text-align:left;margin-left:464.5pt;margin-top:8.05pt;width:75.05pt;height:20.1pt;z-index:251657728" o:allowincell="f" filled="f" stroked="f" strokecolor="lime" strokeweight=".25pt">
            <v:textbox style="mso-next-textbox:#_x0000_s2222" inset="0,0,0,0">
              <w:txbxContent>
                <w:p w14:paraId="7AB8E930" w14:textId="77777777" w:rsidR="00EE3FCC" w:rsidRDefault="00DF4294" w:rsidP="009F35FF">
                  <w:pPr>
                    <w:spacing w:line="160" w:lineRule="exact"/>
                    <w:jc w:val="left"/>
                    <w:rPr>
                      <w:rFonts w:cs="Miriam" w:hint="cs"/>
                      <w:noProof/>
                      <w:sz w:val="18"/>
                      <w:szCs w:val="18"/>
                      <w:rtl/>
                    </w:rPr>
                  </w:pPr>
                  <w:r>
                    <w:rPr>
                      <w:rFonts w:cs="Miriam" w:hint="cs"/>
                      <w:sz w:val="18"/>
                      <w:szCs w:val="18"/>
                      <w:rtl/>
                    </w:rPr>
                    <w:t>הפחתה בשל כמה נסיבות</w:t>
                  </w:r>
                </w:p>
              </w:txbxContent>
            </v:textbox>
            <w10:anchorlock/>
          </v:rect>
        </w:pict>
      </w:r>
      <w:r>
        <w:rPr>
          <w:rStyle w:val="big-number"/>
          <w:rFonts w:cs="Miriam" w:hint="cs"/>
          <w:rtl/>
        </w:rPr>
        <w:t>3</w:t>
      </w:r>
      <w:r>
        <w:rPr>
          <w:rStyle w:val="big-number"/>
          <w:rFonts w:cs="Miriam"/>
          <w:rtl/>
        </w:rPr>
        <w:t>.</w:t>
      </w:r>
      <w:r>
        <w:rPr>
          <w:rStyle w:val="big-number"/>
          <w:rFonts w:cs="Miriam"/>
          <w:rtl/>
        </w:rPr>
        <w:tab/>
      </w:r>
      <w:r w:rsidR="00DF4294">
        <w:rPr>
          <w:rStyle w:val="default"/>
          <w:rFonts w:cs="FrankRuehl" w:hint="cs"/>
          <w:rtl/>
        </w:rPr>
        <w:t>התקיימו לגבי מפר כמה נסיבות כאמור בסעיפים 1 ו-2, רשאי הממונה להפחית למפר מסכום העיצום הכספי המוטל עליו את השיעורים המנויים לצד אותן נסיבות, במצטבר, ובלבד ששיעור ההפחתה המצטבר לא יעלה על 75% מסכום העיצום הכספי</w:t>
      </w:r>
      <w:r w:rsidR="00632D22">
        <w:rPr>
          <w:rStyle w:val="default"/>
          <w:rFonts w:cs="FrankRuehl" w:hint="cs"/>
          <w:rtl/>
        </w:rPr>
        <w:t>.</w:t>
      </w:r>
    </w:p>
    <w:p w14:paraId="35396F10" w14:textId="77777777" w:rsidR="001A1487" w:rsidRDefault="001A1487" w:rsidP="00E8718B">
      <w:pPr>
        <w:pStyle w:val="P00"/>
        <w:spacing w:before="72"/>
        <w:ind w:left="0" w:right="1134"/>
        <w:rPr>
          <w:rStyle w:val="default"/>
          <w:rFonts w:cs="FrankRuehl"/>
          <w:rtl/>
        </w:rPr>
      </w:pPr>
      <w:bookmarkStart w:id="3" w:name="Seif4"/>
      <w:bookmarkEnd w:id="3"/>
      <w:r>
        <w:rPr>
          <w:lang w:val="he-IL"/>
        </w:rPr>
        <w:pict w14:anchorId="0B412987">
          <v:rect id="_x0000_s2323" style="position:absolute;left:0;text-align:left;margin-left:467.1pt;margin-top:8.05pt;width:72.45pt;height:28.3pt;z-index:251658752" o:allowincell="f" filled="f" stroked="f" strokecolor="lime" strokeweight=".25pt">
            <v:textbox style="mso-next-textbox:#_x0000_s2323" inset="0,0,0,0">
              <w:txbxContent>
                <w:p w14:paraId="26E6C40C" w14:textId="77777777" w:rsidR="00EE3FCC" w:rsidRDefault="00DF4294" w:rsidP="001A1487">
                  <w:pPr>
                    <w:spacing w:line="160" w:lineRule="exact"/>
                    <w:jc w:val="left"/>
                    <w:rPr>
                      <w:rFonts w:cs="Miriam" w:hint="cs"/>
                      <w:noProof/>
                      <w:sz w:val="18"/>
                      <w:szCs w:val="18"/>
                      <w:rtl/>
                    </w:rPr>
                  </w:pPr>
                  <w:r>
                    <w:rPr>
                      <w:rFonts w:cs="Miriam" w:hint="cs"/>
                      <w:sz w:val="18"/>
                      <w:szCs w:val="18"/>
                      <w:rtl/>
                    </w:rPr>
                    <w:t>הפחתה בשל התחשבות במחזור עסקאות</w:t>
                  </w:r>
                </w:p>
              </w:txbxContent>
            </v:textbox>
            <w10:anchorlock/>
          </v:rect>
        </w:pict>
      </w:r>
      <w:r>
        <w:rPr>
          <w:rStyle w:val="big-number"/>
          <w:rFonts w:cs="Miriam" w:hint="cs"/>
          <w:rtl/>
        </w:rPr>
        <w:t>4</w:t>
      </w:r>
      <w:r>
        <w:rPr>
          <w:rStyle w:val="big-number"/>
          <w:rFonts w:cs="Miriam"/>
          <w:rtl/>
        </w:rPr>
        <w:t>.</w:t>
      </w:r>
      <w:r>
        <w:rPr>
          <w:rStyle w:val="big-number"/>
          <w:rFonts w:cs="Miriam"/>
          <w:rtl/>
        </w:rPr>
        <w:tab/>
      </w:r>
      <w:r w:rsidR="00904CD2">
        <w:rPr>
          <w:rStyle w:val="default"/>
          <w:rFonts w:cs="FrankRuehl" w:hint="cs"/>
          <w:rtl/>
        </w:rPr>
        <w:t>(א)</w:t>
      </w:r>
      <w:r w:rsidR="00904CD2">
        <w:rPr>
          <w:rStyle w:val="default"/>
          <w:rFonts w:cs="FrankRuehl" w:hint="cs"/>
          <w:rtl/>
        </w:rPr>
        <w:tab/>
      </w:r>
      <w:r w:rsidR="00DF4294">
        <w:rPr>
          <w:rStyle w:val="default"/>
          <w:rFonts w:cs="FrankRuehl" w:hint="cs"/>
          <w:rtl/>
        </w:rPr>
        <w:t xml:space="preserve">מצא הממונה שסכום העיצום הכספי המוטל על מפר שהוא חברה, בין שהופחת לפי תקנה 1 או 2 ובין שלא הופחת כאמור, עולה על 5% ממחזור העסקאות של המפר, ואם המפר הוא חברה במדרג נמוך </w:t>
      </w:r>
      <w:r w:rsidR="00DF4294">
        <w:rPr>
          <w:rStyle w:val="default"/>
          <w:rFonts w:cs="FrankRuehl"/>
          <w:rtl/>
        </w:rPr>
        <w:t>–</w:t>
      </w:r>
      <w:r w:rsidR="00DF4294">
        <w:rPr>
          <w:rStyle w:val="default"/>
          <w:rFonts w:cs="FrankRuehl" w:hint="cs"/>
          <w:rtl/>
        </w:rPr>
        <w:t xml:space="preserve"> 3% ממחזור העסקאות שלו, רשאי הוא להפחית את סכום העיצום הכספי לאותו שיעור.</w:t>
      </w:r>
    </w:p>
    <w:p w14:paraId="776698F1" w14:textId="77777777" w:rsidR="00DF4294" w:rsidRDefault="00DF4294" w:rsidP="00E8718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מפר המבקש הפחתה של סכום העיצום הכספי לפי סעיף זה, יגיש לממונה אישור לעניין גובה מחזור העסקאות שלו, בתוך 30 ימים ממועד מסירת ההודעה על כוונת חיוב.</w:t>
      </w:r>
    </w:p>
    <w:p w14:paraId="3606577A" w14:textId="77777777" w:rsidR="00DF4294" w:rsidRDefault="00DF4294" w:rsidP="00E8718B">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בסעיף זה </w:t>
      </w:r>
      <w:r>
        <w:rPr>
          <w:rStyle w:val="default"/>
          <w:rFonts w:cs="FrankRuehl"/>
          <w:rtl/>
        </w:rPr>
        <w:t>–</w:t>
      </w:r>
    </w:p>
    <w:p w14:paraId="2C56BBF6" w14:textId="77777777" w:rsidR="00DF4294" w:rsidRDefault="00DF4294" w:rsidP="00E8718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"אישור לעניין גובה מחזור העסקאות" </w:t>
      </w:r>
      <w:r>
        <w:rPr>
          <w:rStyle w:val="default"/>
          <w:rFonts w:cs="FrankRuehl"/>
          <w:rtl/>
        </w:rPr>
        <w:t>–</w:t>
      </w:r>
      <w:r>
        <w:rPr>
          <w:rStyle w:val="default"/>
          <w:rFonts w:cs="FrankRuehl" w:hint="cs"/>
          <w:rtl/>
        </w:rPr>
        <w:t xml:space="preserve"> אישור שנתן רואה החשבון המבקר של החברה, כהגדרתו בחוק החברות, התשנ"ט-1999;</w:t>
      </w:r>
    </w:p>
    <w:p w14:paraId="1675A1A3" w14:textId="77777777" w:rsidR="00DF4294" w:rsidRDefault="00DF4294" w:rsidP="00E8718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"דירוג הרמה החברתית-כלכלית" </w:t>
      </w:r>
      <w:r>
        <w:rPr>
          <w:rStyle w:val="default"/>
          <w:rFonts w:cs="FrankRuehl"/>
          <w:rtl/>
        </w:rPr>
        <w:t>–</w:t>
      </w:r>
      <w:r>
        <w:rPr>
          <w:rStyle w:val="default"/>
          <w:rFonts w:cs="FrankRuehl" w:hint="cs"/>
          <w:rtl/>
        </w:rPr>
        <w:t xml:space="preserve"> דירוג הרשות המקומית לפי הרמה החברתית-כלכלית של אוכלוסיית התושבים הגרים בה, לפי הפרסום האחרון של הלשכה המרכזית לסטטיסטיקה לפני מועד מסירת דרישת התשלום;</w:t>
      </w:r>
    </w:p>
    <w:p w14:paraId="39C6B8D1" w14:textId="77777777" w:rsidR="00DF4294" w:rsidRDefault="00DF4294" w:rsidP="00E8718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"חברה במדרג נמוך" </w:t>
      </w:r>
      <w:r>
        <w:rPr>
          <w:rStyle w:val="default"/>
          <w:rFonts w:cs="FrankRuehl"/>
          <w:rtl/>
        </w:rPr>
        <w:t>–</w:t>
      </w:r>
      <w:r>
        <w:rPr>
          <w:rStyle w:val="default"/>
          <w:rFonts w:cs="FrankRuehl" w:hint="cs"/>
          <w:rtl/>
        </w:rPr>
        <w:t xml:space="preserve"> חברה שמתקיים בה אחד מאלה:</w:t>
      </w:r>
    </w:p>
    <w:p w14:paraId="17ACF229" w14:textId="77777777" w:rsidR="00DF4294" w:rsidRDefault="00DF4294" w:rsidP="0073486A">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היא פועלת בתחום של רשות מקומית אחת המשויכת לאשכולות 1 עד 4 בדירוג הרמה החברתית-כלכלית;</w:t>
      </w:r>
    </w:p>
    <w:p w14:paraId="60D2C644" w14:textId="77777777" w:rsidR="00DF4294" w:rsidRDefault="00DF4294" w:rsidP="0073486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היא פועלת בתחום של כמה רשויות מקומיות, והממוצע המשוקלל של דירוג הרמה החברתית-כלכלית באותן רשויות מקומיות, לפי גודל האוכלוסייה המתגוררת בהן, אינו עולה על 4;</w:t>
      </w:r>
    </w:p>
    <w:p w14:paraId="110D0176" w14:textId="77777777" w:rsidR="00DF4294" w:rsidRDefault="00DF4294" w:rsidP="00E8718B">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"מחזור עסקאות" </w:t>
      </w:r>
      <w:r w:rsidR="0073486A">
        <w:rPr>
          <w:rStyle w:val="default"/>
          <w:rFonts w:cs="FrankRuehl"/>
          <w:rtl/>
        </w:rPr>
        <w:t>–</w:t>
      </w:r>
      <w:r w:rsidR="0073486A">
        <w:rPr>
          <w:rStyle w:val="default"/>
          <w:rFonts w:cs="FrankRuehl" w:hint="cs"/>
          <w:rtl/>
        </w:rPr>
        <w:t xml:space="preserve"> מחזור עסקאות של עוסק כהגדרתו בחוק מס ערך מוסף, התשל"ו-1975.</w:t>
      </w:r>
    </w:p>
    <w:p w14:paraId="3AFDCEC7" w14:textId="77777777" w:rsidR="001A1487" w:rsidRDefault="001A1487" w:rsidP="00E8718B">
      <w:pPr>
        <w:pStyle w:val="P00"/>
        <w:spacing w:before="72"/>
        <w:ind w:left="0" w:right="1134"/>
        <w:rPr>
          <w:rStyle w:val="default"/>
          <w:rFonts w:cs="FrankRuehl"/>
          <w:rtl/>
        </w:rPr>
      </w:pPr>
      <w:bookmarkStart w:id="4" w:name="Seif5"/>
      <w:bookmarkEnd w:id="4"/>
      <w:r>
        <w:rPr>
          <w:lang w:val="he-IL"/>
        </w:rPr>
        <w:pict w14:anchorId="5DE2E9FF">
          <v:rect id="_x0000_s2324" style="position:absolute;left:0;text-align:left;margin-left:467.1pt;margin-top:8.05pt;width:72.45pt;height:11pt;z-index:251659776" o:allowincell="f" filled="f" stroked="f" strokecolor="lime" strokeweight=".25pt">
            <v:textbox style="mso-next-textbox:#_x0000_s2324" inset="0,0,0,0">
              <w:txbxContent>
                <w:p w14:paraId="414ACF92" w14:textId="77777777" w:rsidR="00EE3FCC" w:rsidRDefault="0073486A" w:rsidP="00707E39">
                  <w:pPr>
                    <w:spacing w:line="160" w:lineRule="exact"/>
                    <w:jc w:val="lef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5</w:t>
      </w:r>
      <w:r>
        <w:rPr>
          <w:rStyle w:val="big-number"/>
          <w:rFonts w:cs="Miriam"/>
          <w:rtl/>
        </w:rPr>
        <w:t>.</w:t>
      </w:r>
      <w:r>
        <w:rPr>
          <w:rStyle w:val="big-number"/>
          <w:rFonts w:cs="Miriam"/>
          <w:rtl/>
        </w:rPr>
        <w:tab/>
      </w:r>
      <w:r w:rsidR="0073486A">
        <w:rPr>
          <w:rStyle w:val="default"/>
          <w:rFonts w:cs="FrankRuehl" w:hint="cs"/>
          <w:rtl/>
        </w:rPr>
        <w:t>תחילתם של כללים אלה 30 ימים מיום פרסומם.</w:t>
      </w:r>
    </w:p>
    <w:p w14:paraId="35F28A00" w14:textId="77777777" w:rsidR="00467021" w:rsidRDefault="00467021" w:rsidP="00431CAA">
      <w:pPr>
        <w:pStyle w:val="P00"/>
        <w:spacing w:before="72"/>
        <w:ind w:left="0" w:right="1134"/>
        <w:rPr>
          <w:rStyle w:val="default"/>
          <w:rFonts w:cs="FrankRuehl" w:hint="cs"/>
          <w:rtl/>
        </w:rPr>
      </w:pPr>
    </w:p>
    <w:p w14:paraId="34A4F672" w14:textId="77777777" w:rsidR="00D25D5C" w:rsidRDefault="00D25D5C" w:rsidP="00431CAA">
      <w:pPr>
        <w:pStyle w:val="P00"/>
        <w:spacing w:before="72"/>
        <w:ind w:left="0" w:right="1134"/>
        <w:rPr>
          <w:rStyle w:val="default"/>
          <w:rFonts w:cs="FrankRuehl" w:hint="cs"/>
          <w:rtl/>
        </w:rPr>
      </w:pPr>
    </w:p>
    <w:p w14:paraId="378F4217" w14:textId="77777777" w:rsidR="00CB494E" w:rsidRDefault="0073486A" w:rsidP="000C50D9">
      <w:pPr>
        <w:pStyle w:val="sig-0"/>
        <w:tabs>
          <w:tab w:val="clear" w:pos="4820"/>
          <w:tab w:val="center" w:pos="5670"/>
        </w:tabs>
        <w:spacing w:before="72"/>
        <w:ind w:left="0" w:right="1134"/>
        <w:rPr>
          <w:rFonts w:cs="FrankRuehl" w:hint="cs"/>
          <w:sz w:val="26"/>
          <w:rtl/>
        </w:rPr>
      </w:pPr>
      <w:r>
        <w:rPr>
          <w:rFonts w:cs="FrankRuehl" w:hint="cs"/>
          <w:sz w:val="26"/>
          <w:rtl/>
        </w:rPr>
        <w:t>כ"ז בכסלו התשפ"ב (1 בדצמבר 2021</w:t>
      </w:r>
      <w:r w:rsidR="00D11E24">
        <w:rPr>
          <w:rFonts w:cs="FrankRuehl" w:hint="cs"/>
          <w:sz w:val="26"/>
          <w:rtl/>
        </w:rPr>
        <w:t>)</w:t>
      </w:r>
      <w:r w:rsidR="00CB494E">
        <w:rPr>
          <w:rFonts w:cs="FrankRuehl" w:hint="cs"/>
          <w:sz w:val="26"/>
          <w:rtl/>
        </w:rPr>
        <w:tab/>
      </w:r>
      <w:r w:rsidR="00D756AA">
        <w:rPr>
          <w:rFonts w:cs="FrankRuehl" w:hint="cs"/>
          <w:sz w:val="26"/>
          <w:rtl/>
        </w:rPr>
        <w:t>גיורא שחם</w:t>
      </w:r>
    </w:p>
    <w:p w14:paraId="0DE73B8F" w14:textId="77777777" w:rsidR="00CB494E" w:rsidRDefault="00D11E24" w:rsidP="00D35C8A">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r>
      <w:r w:rsidR="0013416F">
        <w:rPr>
          <w:rFonts w:cs="FrankRuehl" w:hint="cs"/>
          <w:sz w:val="22"/>
          <w:rtl/>
        </w:rPr>
        <w:t xml:space="preserve">יושב ראש מועצת </w:t>
      </w:r>
    </w:p>
    <w:p w14:paraId="7AE49032" w14:textId="77777777" w:rsidR="0013416F" w:rsidRDefault="0013416F" w:rsidP="00D35C8A">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r>
      <w:r w:rsidR="00D756AA">
        <w:rPr>
          <w:rFonts w:cs="FrankRuehl" w:hint="cs"/>
          <w:sz w:val="22"/>
          <w:rtl/>
        </w:rPr>
        <w:t xml:space="preserve">הרשות </w:t>
      </w:r>
      <w:r>
        <w:rPr>
          <w:rFonts w:cs="FrankRuehl" w:hint="cs"/>
          <w:sz w:val="22"/>
          <w:rtl/>
        </w:rPr>
        <w:t>הממשלתית למים ולביוב</w:t>
      </w:r>
    </w:p>
    <w:p w14:paraId="2D7CD7A9" w14:textId="77777777" w:rsidR="0086134E" w:rsidRDefault="0086134E" w:rsidP="00927A15">
      <w:pPr>
        <w:pStyle w:val="P00"/>
        <w:spacing w:before="72"/>
        <w:ind w:left="0" w:right="1134"/>
        <w:rPr>
          <w:rStyle w:val="default"/>
          <w:rFonts w:cs="FrankRuehl"/>
          <w:rtl/>
        </w:rPr>
      </w:pPr>
    </w:p>
    <w:p w14:paraId="296A2DDC" w14:textId="77777777" w:rsidR="00977F53" w:rsidRDefault="00977F53" w:rsidP="00927A15">
      <w:pPr>
        <w:pStyle w:val="P00"/>
        <w:spacing w:before="72"/>
        <w:ind w:left="0" w:right="1134"/>
        <w:rPr>
          <w:rStyle w:val="default"/>
          <w:rFonts w:cs="FrankRuehl"/>
          <w:rtl/>
        </w:rPr>
      </w:pPr>
    </w:p>
    <w:p w14:paraId="696E24FD" w14:textId="77777777" w:rsidR="000911EE" w:rsidRDefault="000911EE" w:rsidP="00927A15">
      <w:pPr>
        <w:pStyle w:val="P00"/>
        <w:spacing w:before="72"/>
        <w:ind w:left="0" w:right="1134"/>
        <w:rPr>
          <w:rStyle w:val="default"/>
          <w:rFonts w:cs="FrankRuehl"/>
          <w:rtl/>
        </w:rPr>
      </w:pPr>
    </w:p>
    <w:p w14:paraId="418DF678" w14:textId="77777777" w:rsidR="000911EE" w:rsidRDefault="000911EE" w:rsidP="00927A15">
      <w:pPr>
        <w:pStyle w:val="P00"/>
        <w:spacing w:before="72"/>
        <w:ind w:left="0" w:right="1134"/>
        <w:rPr>
          <w:rStyle w:val="default"/>
          <w:rFonts w:cs="FrankRuehl"/>
          <w:rtl/>
        </w:rPr>
      </w:pPr>
    </w:p>
    <w:p w14:paraId="7E353D65" w14:textId="77777777" w:rsidR="000911EE" w:rsidRDefault="000911EE" w:rsidP="000911EE">
      <w:pPr>
        <w:pStyle w:val="P00"/>
        <w:spacing w:before="72"/>
        <w:ind w:left="0" w:right="1134"/>
        <w:jc w:val="center"/>
        <w:rPr>
          <w:rStyle w:val="default"/>
          <w:rFonts w:cs="David"/>
          <w:color w:val="0000FF"/>
          <w:szCs w:val="24"/>
          <w:u w:val="single"/>
          <w:rtl/>
        </w:rPr>
      </w:pPr>
      <w:hyperlink r:id="rId7" w:history="1">
        <w:r>
          <w:rPr>
            <w:rStyle w:val="Hyperlink"/>
            <w:rFonts w:cs="David"/>
            <w:noProof w:val="0"/>
            <w:sz w:val="22"/>
            <w:szCs w:val="24"/>
            <w:rtl/>
          </w:rPr>
          <w:t>הודעה למנויים על עריכה ושינויים במסמכי פסיקה, חקיקה ועוד באתר נבו - הקש כאן</w:t>
        </w:r>
      </w:hyperlink>
    </w:p>
    <w:p w14:paraId="5B8149CB" w14:textId="77777777" w:rsidR="00977F53" w:rsidRPr="000911EE" w:rsidRDefault="00977F53" w:rsidP="000911EE">
      <w:pPr>
        <w:pStyle w:val="P00"/>
        <w:spacing w:before="72"/>
        <w:ind w:left="0" w:right="1134"/>
        <w:jc w:val="center"/>
        <w:rPr>
          <w:rStyle w:val="default"/>
          <w:rFonts w:cs="David"/>
          <w:color w:val="0000FF"/>
          <w:szCs w:val="24"/>
          <w:u w:val="single"/>
          <w:rtl/>
        </w:rPr>
      </w:pPr>
    </w:p>
    <w:sectPr w:rsidR="00977F53" w:rsidRPr="000911EE" w:rsidSect="00A227D9">
      <w:headerReference w:type="even" r:id="rId8"/>
      <w:headerReference w:type="default" r:id="rId9"/>
      <w:footerReference w:type="even" r:id="rId10"/>
      <w:footerReference w:type="default" r:id="rId11"/>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BDB11" w14:textId="77777777" w:rsidR="000D1481" w:rsidRDefault="000D1481">
      <w:r>
        <w:separator/>
      </w:r>
    </w:p>
  </w:endnote>
  <w:endnote w:type="continuationSeparator" w:id="0">
    <w:p w14:paraId="12B5F6FE" w14:textId="77777777" w:rsidR="000D1481" w:rsidRDefault="000D1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C9A5A" w14:textId="77777777" w:rsidR="00EE3FCC" w:rsidRDefault="00EE3FC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BAA5891" w14:textId="77777777" w:rsidR="00EE3FCC" w:rsidRDefault="00EE3FC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114A5C4" w14:textId="77777777" w:rsidR="00EE3FCC" w:rsidRDefault="00EE3FC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Z:\000-law\yael\2015\2015-04-06\hak150331\tav\501_210.doc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1B9AB" w14:textId="77777777" w:rsidR="00EE3FCC" w:rsidRDefault="00EE3FC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911EE">
      <w:rPr>
        <w:rFonts w:hAnsi="FrankRuehl" w:cs="FrankRuehl"/>
        <w:noProof/>
        <w:sz w:val="24"/>
        <w:szCs w:val="24"/>
        <w:rtl/>
      </w:rPr>
      <w:t>3</w:t>
    </w:r>
    <w:r>
      <w:rPr>
        <w:rFonts w:hAnsi="FrankRuehl" w:cs="FrankRuehl"/>
        <w:sz w:val="24"/>
        <w:szCs w:val="24"/>
        <w:rtl/>
      </w:rPr>
      <w:fldChar w:fldCharType="end"/>
    </w:r>
  </w:p>
  <w:p w14:paraId="519CAE83" w14:textId="77777777" w:rsidR="00EE3FCC" w:rsidRDefault="00EE3FC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2DFA5D2" w14:textId="77777777" w:rsidR="00EE3FCC" w:rsidRDefault="00EE3FC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Z:\000-law\yael\2015\2015-04-06\hak150331\tav\501_210.doc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7C030" w14:textId="77777777" w:rsidR="000D1481" w:rsidRDefault="000D1481" w:rsidP="007C57AA">
      <w:pPr>
        <w:spacing w:before="60" w:line="240" w:lineRule="auto"/>
        <w:ind w:right="1134"/>
      </w:pPr>
      <w:r>
        <w:separator/>
      </w:r>
    </w:p>
  </w:footnote>
  <w:footnote w:type="continuationSeparator" w:id="0">
    <w:p w14:paraId="50E84207" w14:textId="77777777" w:rsidR="000D1481" w:rsidRDefault="000D1481">
      <w:pPr>
        <w:spacing w:before="60"/>
        <w:ind w:right="1134"/>
      </w:pPr>
      <w:r>
        <w:separator/>
      </w:r>
    </w:p>
  </w:footnote>
  <w:footnote w:id="1">
    <w:p w14:paraId="0D9F2A53" w14:textId="77777777" w:rsidR="00AD049F" w:rsidRPr="0070377B" w:rsidRDefault="00EE3FCC" w:rsidP="00AD049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AD049F">
          <w:rPr>
            <w:rStyle w:val="Hyperlink"/>
            <w:rFonts w:cs="FrankRuehl" w:hint="cs"/>
            <w:rtl/>
          </w:rPr>
          <w:t>ק"ת תש</w:t>
        </w:r>
        <w:r w:rsidR="00B01A8E" w:rsidRPr="00AD049F">
          <w:rPr>
            <w:rStyle w:val="Hyperlink"/>
            <w:rFonts w:cs="FrankRuehl" w:hint="cs"/>
            <w:rtl/>
          </w:rPr>
          <w:t>פ"</w:t>
        </w:r>
        <w:r w:rsidR="00467021" w:rsidRPr="00AD049F">
          <w:rPr>
            <w:rStyle w:val="Hyperlink"/>
            <w:rFonts w:cs="FrankRuehl" w:hint="cs"/>
            <w:rtl/>
          </w:rPr>
          <w:t>ב</w:t>
        </w:r>
        <w:r w:rsidRPr="00AD049F">
          <w:rPr>
            <w:rStyle w:val="Hyperlink"/>
            <w:rFonts w:cs="FrankRuehl" w:hint="cs"/>
            <w:rtl/>
          </w:rPr>
          <w:t xml:space="preserve"> מס' </w:t>
        </w:r>
        <w:r w:rsidR="00467021" w:rsidRPr="00AD049F">
          <w:rPr>
            <w:rStyle w:val="Hyperlink"/>
            <w:rFonts w:cs="FrankRuehl" w:hint="cs"/>
            <w:rtl/>
          </w:rPr>
          <w:t>9780</w:t>
        </w:r>
      </w:hyperlink>
      <w:r>
        <w:rPr>
          <w:rFonts w:cs="FrankRuehl" w:hint="cs"/>
          <w:rtl/>
        </w:rPr>
        <w:t xml:space="preserve"> מיום </w:t>
      </w:r>
      <w:r w:rsidR="00467021">
        <w:rPr>
          <w:rFonts w:cs="FrankRuehl" w:hint="cs"/>
          <w:rtl/>
        </w:rPr>
        <w:t>6.12.2021</w:t>
      </w:r>
      <w:r>
        <w:rPr>
          <w:rFonts w:cs="FrankRuehl" w:hint="cs"/>
          <w:rtl/>
        </w:rPr>
        <w:t xml:space="preserve"> עמ' </w:t>
      </w:r>
      <w:r w:rsidR="00467021">
        <w:rPr>
          <w:rFonts w:cs="FrankRuehl" w:hint="cs"/>
          <w:rtl/>
        </w:rPr>
        <w:t>1061</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9D3A6" w14:textId="77777777" w:rsidR="00EE3FCC" w:rsidRDefault="00EE3FCC">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54D947F8" w14:textId="77777777" w:rsidR="00EE3FCC" w:rsidRDefault="00EE3FC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EAAC591" w14:textId="77777777" w:rsidR="00EE3FCC" w:rsidRDefault="00EE3FCC">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6C531" w14:textId="77777777" w:rsidR="00EE3FCC" w:rsidRDefault="00EE3FCC" w:rsidP="00DF1E25">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כללי תאגידי מים וביוב (</w:t>
    </w:r>
    <w:r w:rsidR="00467021">
      <w:rPr>
        <w:rFonts w:hAnsi="FrankRuehl" w:cs="FrankRuehl" w:hint="cs"/>
        <w:color w:val="000000"/>
        <w:sz w:val="28"/>
        <w:szCs w:val="28"/>
        <w:rtl/>
      </w:rPr>
      <w:t>הפחתה של סכומי עיצום כספי), תשפ"ב-2021</w:t>
    </w:r>
  </w:p>
  <w:p w14:paraId="57E7D4EC" w14:textId="77777777" w:rsidR="00EE3FCC" w:rsidRDefault="00EE3FC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3E03FB1" w14:textId="77777777" w:rsidR="00EE3FCC" w:rsidRDefault="00EE3FCC">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2060783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0059C"/>
    <w:rsid w:val="000017B1"/>
    <w:rsid w:val="00005864"/>
    <w:rsid w:val="000100B8"/>
    <w:rsid w:val="00011BE1"/>
    <w:rsid w:val="000146A6"/>
    <w:rsid w:val="000200C1"/>
    <w:rsid w:val="000201C8"/>
    <w:rsid w:val="000229DF"/>
    <w:rsid w:val="00025CA0"/>
    <w:rsid w:val="00026EE3"/>
    <w:rsid w:val="00033964"/>
    <w:rsid w:val="00034B51"/>
    <w:rsid w:val="000366D4"/>
    <w:rsid w:val="000377F5"/>
    <w:rsid w:val="00042334"/>
    <w:rsid w:val="00043BDC"/>
    <w:rsid w:val="00046B7F"/>
    <w:rsid w:val="000502FD"/>
    <w:rsid w:val="00051E9E"/>
    <w:rsid w:val="00053E72"/>
    <w:rsid w:val="000602A7"/>
    <w:rsid w:val="000619D9"/>
    <w:rsid w:val="00062C31"/>
    <w:rsid w:val="00064021"/>
    <w:rsid w:val="00064468"/>
    <w:rsid w:val="00064B0F"/>
    <w:rsid w:val="00064C99"/>
    <w:rsid w:val="00067E77"/>
    <w:rsid w:val="00072FB8"/>
    <w:rsid w:val="0007444C"/>
    <w:rsid w:val="00077801"/>
    <w:rsid w:val="000807B6"/>
    <w:rsid w:val="00083670"/>
    <w:rsid w:val="00084C95"/>
    <w:rsid w:val="000904AA"/>
    <w:rsid w:val="000911EE"/>
    <w:rsid w:val="000916FE"/>
    <w:rsid w:val="000918FB"/>
    <w:rsid w:val="00091B8B"/>
    <w:rsid w:val="0009220F"/>
    <w:rsid w:val="000924D1"/>
    <w:rsid w:val="000948CA"/>
    <w:rsid w:val="00094DD9"/>
    <w:rsid w:val="000979A2"/>
    <w:rsid w:val="000A377E"/>
    <w:rsid w:val="000A3E7C"/>
    <w:rsid w:val="000B277E"/>
    <w:rsid w:val="000B332D"/>
    <w:rsid w:val="000B5A05"/>
    <w:rsid w:val="000B64B8"/>
    <w:rsid w:val="000B65C0"/>
    <w:rsid w:val="000B69EF"/>
    <w:rsid w:val="000C145C"/>
    <w:rsid w:val="000C2548"/>
    <w:rsid w:val="000C50D9"/>
    <w:rsid w:val="000C5348"/>
    <w:rsid w:val="000C7AA4"/>
    <w:rsid w:val="000D1348"/>
    <w:rsid w:val="000D1481"/>
    <w:rsid w:val="000D298F"/>
    <w:rsid w:val="000D2DC7"/>
    <w:rsid w:val="000D5EE9"/>
    <w:rsid w:val="000D7097"/>
    <w:rsid w:val="000D7FBE"/>
    <w:rsid w:val="000E1F7F"/>
    <w:rsid w:val="000E25AA"/>
    <w:rsid w:val="000E2939"/>
    <w:rsid w:val="000E3FCB"/>
    <w:rsid w:val="000E4FDD"/>
    <w:rsid w:val="000E54C3"/>
    <w:rsid w:val="000E6E54"/>
    <w:rsid w:val="000E7C2E"/>
    <w:rsid w:val="000F00AF"/>
    <w:rsid w:val="000F37BA"/>
    <w:rsid w:val="000F56B9"/>
    <w:rsid w:val="000F7B80"/>
    <w:rsid w:val="000F7BEB"/>
    <w:rsid w:val="001001D1"/>
    <w:rsid w:val="00102B63"/>
    <w:rsid w:val="00103BB1"/>
    <w:rsid w:val="0010753D"/>
    <w:rsid w:val="00112119"/>
    <w:rsid w:val="00120D46"/>
    <w:rsid w:val="00121B09"/>
    <w:rsid w:val="00122C2E"/>
    <w:rsid w:val="0012508E"/>
    <w:rsid w:val="0012529C"/>
    <w:rsid w:val="0012665B"/>
    <w:rsid w:val="001275F0"/>
    <w:rsid w:val="00131FDC"/>
    <w:rsid w:val="00133E83"/>
    <w:rsid w:val="0013416F"/>
    <w:rsid w:val="001347C9"/>
    <w:rsid w:val="00136123"/>
    <w:rsid w:val="001370C7"/>
    <w:rsid w:val="00137458"/>
    <w:rsid w:val="001379EF"/>
    <w:rsid w:val="00142298"/>
    <w:rsid w:val="00152E1F"/>
    <w:rsid w:val="0015338F"/>
    <w:rsid w:val="00153D06"/>
    <w:rsid w:val="00155356"/>
    <w:rsid w:val="001615C2"/>
    <w:rsid w:val="00161FBF"/>
    <w:rsid w:val="00170251"/>
    <w:rsid w:val="00175010"/>
    <w:rsid w:val="00181980"/>
    <w:rsid w:val="00186445"/>
    <w:rsid w:val="001920DD"/>
    <w:rsid w:val="001970D7"/>
    <w:rsid w:val="001A124B"/>
    <w:rsid w:val="001A1487"/>
    <w:rsid w:val="001A2EA1"/>
    <w:rsid w:val="001A499C"/>
    <w:rsid w:val="001B05AB"/>
    <w:rsid w:val="001B3850"/>
    <w:rsid w:val="001C40C8"/>
    <w:rsid w:val="001C4AB6"/>
    <w:rsid w:val="001C5FC3"/>
    <w:rsid w:val="001C7254"/>
    <w:rsid w:val="001C7316"/>
    <w:rsid w:val="001D0E22"/>
    <w:rsid w:val="001D2D40"/>
    <w:rsid w:val="001D6CC8"/>
    <w:rsid w:val="001D758F"/>
    <w:rsid w:val="001E01CA"/>
    <w:rsid w:val="001E0FA8"/>
    <w:rsid w:val="001E196A"/>
    <w:rsid w:val="001F33AE"/>
    <w:rsid w:val="001F457C"/>
    <w:rsid w:val="00200B06"/>
    <w:rsid w:val="00201243"/>
    <w:rsid w:val="00201476"/>
    <w:rsid w:val="002025E4"/>
    <w:rsid w:val="00205724"/>
    <w:rsid w:val="002143EE"/>
    <w:rsid w:val="00214713"/>
    <w:rsid w:val="00215A4E"/>
    <w:rsid w:val="00216E5D"/>
    <w:rsid w:val="002216B6"/>
    <w:rsid w:val="0022178D"/>
    <w:rsid w:val="00222EC7"/>
    <w:rsid w:val="0022407B"/>
    <w:rsid w:val="00224535"/>
    <w:rsid w:val="00226268"/>
    <w:rsid w:val="00226FA3"/>
    <w:rsid w:val="00235099"/>
    <w:rsid w:val="002358CE"/>
    <w:rsid w:val="00237806"/>
    <w:rsid w:val="00241066"/>
    <w:rsid w:val="00241D5B"/>
    <w:rsid w:val="00245832"/>
    <w:rsid w:val="002538D4"/>
    <w:rsid w:val="00254C7E"/>
    <w:rsid w:val="002611C1"/>
    <w:rsid w:val="00261C7D"/>
    <w:rsid w:val="0026448A"/>
    <w:rsid w:val="002660B5"/>
    <w:rsid w:val="00266779"/>
    <w:rsid w:val="00273A1A"/>
    <w:rsid w:val="00273C7A"/>
    <w:rsid w:val="00275506"/>
    <w:rsid w:val="002824D6"/>
    <w:rsid w:val="002A102D"/>
    <w:rsid w:val="002A1E13"/>
    <w:rsid w:val="002A38D8"/>
    <w:rsid w:val="002A3BD5"/>
    <w:rsid w:val="002A4199"/>
    <w:rsid w:val="002A78F1"/>
    <w:rsid w:val="002B622E"/>
    <w:rsid w:val="002B62C1"/>
    <w:rsid w:val="002C087D"/>
    <w:rsid w:val="002C3A0A"/>
    <w:rsid w:val="002C4262"/>
    <w:rsid w:val="002C46B7"/>
    <w:rsid w:val="002C7187"/>
    <w:rsid w:val="002D66EF"/>
    <w:rsid w:val="002D67AA"/>
    <w:rsid w:val="002E1B34"/>
    <w:rsid w:val="002E3E60"/>
    <w:rsid w:val="002E473B"/>
    <w:rsid w:val="002E6A45"/>
    <w:rsid w:val="002E73EF"/>
    <w:rsid w:val="002E78DC"/>
    <w:rsid w:val="002F76E8"/>
    <w:rsid w:val="00305436"/>
    <w:rsid w:val="0030618C"/>
    <w:rsid w:val="00307457"/>
    <w:rsid w:val="00307A54"/>
    <w:rsid w:val="00320BA8"/>
    <w:rsid w:val="0032212B"/>
    <w:rsid w:val="003222D9"/>
    <w:rsid w:val="00322B03"/>
    <w:rsid w:val="00326469"/>
    <w:rsid w:val="003304A8"/>
    <w:rsid w:val="0033109A"/>
    <w:rsid w:val="00331355"/>
    <w:rsid w:val="00331936"/>
    <w:rsid w:val="00333313"/>
    <w:rsid w:val="00333BF0"/>
    <w:rsid w:val="0033549F"/>
    <w:rsid w:val="0033559B"/>
    <w:rsid w:val="00342C78"/>
    <w:rsid w:val="00342DF1"/>
    <w:rsid w:val="00343C9A"/>
    <w:rsid w:val="003452B7"/>
    <w:rsid w:val="003462E4"/>
    <w:rsid w:val="00350543"/>
    <w:rsid w:val="0035074D"/>
    <w:rsid w:val="003528CA"/>
    <w:rsid w:val="0035557A"/>
    <w:rsid w:val="00355C57"/>
    <w:rsid w:val="0036193A"/>
    <w:rsid w:val="00366C84"/>
    <w:rsid w:val="00371ACE"/>
    <w:rsid w:val="00373ACB"/>
    <w:rsid w:val="00375A0C"/>
    <w:rsid w:val="0037705A"/>
    <w:rsid w:val="0038020C"/>
    <w:rsid w:val="003902C4"/>
    <w:rsid w:val="00391A54"/>
    <w:rsid w:val="003926FD"/>
    <w:rsid w:val="00392C7F"/>
    <w:rsid w:val="00395CE1"/>
    <w:rsid w:val="003A0F3F"/>
    <w:rsid w:val="003A23D8"/>
    <w:rsid w:val="003A46B0"/>
    <w:rsid w:val="003B308F"/>
    <w:rsid w:val="003B33B6"/>
    <w:rsid w:val="003B4B62"/>
    <w:rsid w:val="003B4C6D"/>
    <w:rsid w:val="003B6105"/>
    <w:rsid w:val="003C024B"/>
    <w:rsid w:val="003C08EF"/>
    <w:rsid w:val="003C6DF3"/>
    <w:rsid w:val="003C766F"/>
    <w:rsid w:val="003D0E62"/>
    <w:rsid w:val="003D2F66"/>
    <w:rsid w:val="003D3F62"/>
    <w:rsid w:val="003D5BB0"/>
    <w:rsid w:val="003D600F"/>
    <w:rsid w:val="003E10E3"/>
    <w:rsid w:val="003E17A4"/>
    <w:rsid w:val="003E3A25"/>
    <w:rsid w:val="003E41DA"/>
    <w:rsid w:val="003E5343"/>
    <w:rsid w:val="003E74D6"/>
    <w:rsid w:val="003E7AA0"/>
    <w:rsid w:val="003F43BD"/>
    <w:rsid w:val="003F4F55"/>
    <w:rsid w:val="003F51F0"/>
    <w:rsid w:val="003F5C71"/>
    <w:rsid w:val="003F5C91"/>
    <w:rsid w:val="004000EC"/>
    <w:rsid w:val="0040021A"/>
    <w:rsid w:val="004100B9"/>
    <w:rsid w:val="004112F3"/>
    <w:rsid w:val="004120DC"/>
    <w:rsid w:val="00413F14"/>
    <w:rsid w:val="004160BA"/>
    <w:rsid w:val="0041737A"/>
    <w:rsid w:val="00417E45"/>
    <w:rsid w:val="004204BE"/>
    <w:rsid w:val="00421409"/>
    <w:rsid w:val="00423170"/>
    <w:rsid w:val="00423811"/>
    <w:rsid w:val="0042625F"/>
    <w:rsid w:val="004303FF"/>
    <w:rsid w:val="0043135C"/>
    <w:rsid w:val="00431CAA"/>
    <w:rsid w:val="00432406"/>
    <w:rsid w:val="004340B4"/>
    <w:rsid w:val="004355B4"/>
    <w:rsid w:val="0044105C"/>
    <w:rsid w:val="0044263A"/>
    <w:rsid w:val="00445514"/>
    <w:rsid w:val="00446CD9"/>
    <w:rsid w:val="0045078F"/>
    <w:rsid w:val="00450CA1"/>
    <w:rsid w:val="00452A99"/>
    <w:rsid w:val="00454064"/>
    <w:rsid w:val="00454F98"/>
    <w:rsid w:val="004555FD"/>
    <w:rsid w:val="00460066"/>
    <w:rsid w:val="00460500"/>
    <w:rsid w:val="004661EA"/>
    <w:rsid w:val="00467021"/>
    <w:rsid w:val="00467DFC"/>
    <w:rsid w:val="0047103A"/>
    <w:rsid w:val="00471679"/>
    <w:rsid w:val="00474D94"/>
    <w:rsid w:val="00475BF0"/>
    <w:rsid w:val="00477C67"/>
    <w:rsid w:val="0048342B"/>
    <w:rsid w:val="00484974"/>
    <w:rsid w:val="00487519"/>
    <w:rsid w:val="00490D4B"/>
    <w:rsid w:val="0049129C"/>
    <w:rsid w:val="00491F55"/>
    <w:rsid w:val="0049516C"/>
    <w:rsid w:val="00496121"/>
    <w:rsid w:val="0049687C"/>
    <w:rsid w:val="004A2A23"/>
    <w:rsid w:val="004A2FF7"/>
    <w:rsid w:val="004A5BA6"/>
    <w:rsid w:val="004A64CC"/>
    <w:rsid w:val="004A7635"/>
    <w:rsid w:val="004B001A"/>
    <w:rsid w:val="004B081F"/>
    <w:rsid w:val="004B10ED"/>
    <w:rsid w:val="004B208C"/>
    <w:rsid w:val="004B615C"/>
    <w:rsid w:val="004C0312"/>
    <w:rsid w:val="004C1D5F"/>
    <w:rsid w:val="004C29CD"/>
    <w:rsid w:val="004C3A96"/>
    <w:rsid w:val="004C3C1F"/>
    <w:rsid w:val="004C49CF"/>
    <w:rsid w:val="004C4E16"/>
    <w:rsid w:val="004C6140"/>
    <w:rsid w:val="004C69A1"/>
    <w:rsid w:val="004C6EB2"/>
    <w:rsid w:val="004C77BF"/>
    <w:rsid w:val="004D539F"/>
    <w:rsid w:val="004D54DD"/>
    <w:rsid w:val="004D6C06"/>
    <w:rsid w:val="004E1008"/>
    <w:rsid w:val="004E4AAE"/>
    <w:rsid w:val="004E4FE4"/>
    <w:rsid w:val="004E5B07"/>
    <w:rsid w:val="004F2A46"/>
    <w:rsid w:val="004F2BF8"/>
    <w:rsid w:val="004F31AA"/>
    <w:rsid w:val="004F32A4"/>
    <w:rsid w:val="004F3482"/>
    <w:rsid w:val="004F3653"/>
    <w:rsid w:val="004F40C5"/>
    <w:rsid w:val="004F4329"/>
    <w:rsid w:val="004F43F6"/>
    <w:rsid w:val="004F4637"/>
    <w:rsid w:val="004F512C"/>
    <w:rsid w:val="004F57E6"/>
    <w:rsid w:val="00502A49"/>
    <w:rsid w:val="005049ED"/>
    <w:rsid w:val="005101EF"/>
    <w:rsid w:val="0052178D"/>
    <w:rsid w:val="00521DE5"/>
    <w:rsid w:val="00524F78"/>
    <w:rsid w:val="005250CD"/>
    <w:rsid w:val="0053081B"/>
    <w:rsid w:val="0053115D"/>
    <w:rsid w:val="005332D6"/>
    <w:rsid w:val="0053472E"/>
    <w:rsid w:val="00537CA3"/>
    <w:rsid w:val="00540631"/>
    <w:rsid w:val="005416A0"/>
    <w:rsid w:val="0054275F"/>
    <w:rsid w:val="00543521"/>
    <w:rsid w:val="005453FC"/>
    <w:rsid w:val="005455C6"/>
    <w:rsid w:val="00545AA2"/>
    <w:rsid w:val="005523F9"/>
    <w:rsid w:val="00553571"/>
    <w:rsid w:val="00555FFF"/>
    <w:rsid w:val="00557BB8"/>
    <w:rsid w:val="00557F61"/>
    <w:rsid w:val="005607E7"/>
    <w:rsid w:val="00560873"/>
    <w:rsid w:val="00562D3A"/>
    <w:rsid w:val="005641A1"/>
    <w:rsid w:val="005665B6"/>
    <w:rsid w:val="00574BC7"/>
    <w:rsid w:val="00576752"/>
    <w:rsid w:val="00581F51"/>
    <w:rsid w:val="00583639"/>
    <w:rsid w:val="00586CC3"/>
    <w:rsid w:val="005902A5"/>
    <w:rsid w:val="00591DAD"/>
    <w:rsid w:val="00593F5E"/>
    <w:rsid w:val="00597812"/>
    <w:rsid w:val="005A4835"/>
    <w:rsid w:val="005A6724"/>
    <w:rsid w:val="005A7FB8"/>
    <w:rsid w:val="005B0D90"/>
    <w:rsid w:val="005B104E"/>
    <w:rsid w:val="005B30BE"/>
    <w:rsid w:val="005B6185"/>
    <w:rsid w:val="005B636A"/>
    <w:rsid w:val="005C13E4"/>
    <w:rsid w:val="005C17DB"/>
    <w:rsid w:val="005C27FE"/>
    <w:rsid w:val="005C2F28"/>
    <w:rsid w:val="005C332D"/>
    <w:rsid w:val="005C3673"/>
    <w:rsid w:val="005C6342"/>
    <w:rsid w:val="005D72E7"/>
    <w:rsid w:val="005E00B5"/>
    <w:rsid w:val="005E2F8A"/>
    <w:rsid w:val="005E2FE5"/>
    <w:rsid w:val="005E3B35"/>
    <w:rsid w:val="005E616B"/>
    <w:rsid w:val="005E67B1"/>
    <w:rsid w:val="005E6D2A"/>
    <w:rsid w:val="005E7167"/>
    <w:rsid w:val="005F18E0"/>
    <w:rsid w:val="006054F3"/>
    <w:rsid w:val="00611CCC"/>
    <w:rsid w:val="006148BF"/>
    <w:rsid w:val="00614CD9"/>
    <w:rsid w:val="0061568A"/>
    <w:rsid w:val="00617252"/>
    <w:rsid w:val="0061779C"/>
    <w:rsid w:val="0062009E"/>
    <w:rsid w:val="006232B4"/>
    <w:rsid w:val="00630218"/>
    <w:rsid w:val="00630F20"/>
    <w:rsid w:val="00632ABA"/>
    <w:rsid w:val="00632D22"/>
    <w:rsid w:val="00634371"/>
    <w:rsid w:val="00635CB5"/>
    <w:rsid w:val="00640B97"/>
    <w:rsid w:val="00642120"/>
    <w:rsid w:val="00650A46"/>
    <w:rsid w:val="0065191D"/>
    <w:rsid w:val="00654499"/>
    <w:rsid w:val="006555C4"/>
    <w:rsid w:val="006618EF"/>
    <w:rsid w:val="006671C8"/>
    <w:rsid w:val="006703CE"/>
    <w:rsid w:val="00670EA1"/>
    <w:rsid w:val="00672071"/>
    <w:rsid w:val="00673178"/>
    <w:rsid w:val="0067417F"/>
    <w:rsid w:val="006741BB"/>
    <w:rsid w:val="006745C9"/>
    <w:rsid w:val="00675948"/>
    <w:rsid w:val="00677514"/>
    <w:rsid w:val="00680693"/>
    <w:rsid w:val="00680706"/>
    <w:rsid w:val="00683FEC"/>
    <w:rsid w:val="00684080"/>
    <w:rsid w:val="006849D8"/>
    <w:rsid w:val="00684E0F"/>
    <w:rsid w:val="00687666"/>
    <w:rsid w:val="00687F9A"/>
    <w:rsid w:val="006962E5"/>
    <w:rsid w:val="00697EB2"/>
    <w:rsid w:val="006A0AF5"/>
    <w:rsid w:val="006A4259"/>
    <w:rsid w:val="006A6733"/>
    <w:rsid w:val="006A75B5"/>
    <w:rsid w:val="006A7DDF"/>
    <w:rsid w:val="006B037C"/>
    <w:rsid w:val="006B0B29"/>
    <w:rsid w:val="006B0BB4"/>
    <w:rsid w:val="006B1060"/>
    <w:rsid w:val="006B37C4"/>
    <w:rsid w:val="006B42DD"/>
    <w:rsid w:val="006B4FC9"/>
    <w:rsid w:val="006B5390"/>
    <w:rsid w:val="006C17D8"/>
    <w:rsid w:val="006C1A44"/>
    <w:rsid w:val="006C2667"/>
    <w:rsid w:val="006C39EE"/>
    <w:rsid w:val="006C3F12"/>
    <w:rsid w:val="006C55F3"/>
    <w:rsid w:val="006C5A02"/>
    <w:rsid w:val="006C6646"/>
    <w:rsid w:val="006C6CD2"/>
    <w:rsid w:val="006C7167"/>
    <w:rsid w:val="006C7C6F"/>
    <w:rsid w:val="006D131C"/>
    <w:rsid w:val="006D2D36"/>
    <w:rsid w:val="006D4B12"/>
    <w:rsid w:val="006E0F93"/>
    <w:rsid w:val="006E1EDA"/>
    <w:rsid w:val="006E2FDE"/>
    <w:rsid w:val="006E7627"/>
    <w:rsid w:val="006F2A68"/>
    <w:rsid w:val="006F45CB"/>
    <w:rsid w:val="006F57F8"/>
    <w:rsid w:val="006F787A"/>
    <w:rsid w:val="006F7A08"/>
    <w:rsid w:val="00700FF2"/>
    <w:rsid w:val="007035D6"/>
    <w:rsid w:val="0070377B"/>
    <w:rsid w:val="007076FD"/>
    <w:rsid w:val="00707E39"/>
    <w:rsid w:val="00710029"/>
    <w:rsid w:val="00714BA2"/>
    <w:rsid w:val="00715BE1"/>
    <w:rsid w:val="00715FE6"/>
    <w:rsid w:val="00716074"/>
    <w:rsid w:val="00716DEE"/>
    <w:rsid w:val="00720039"/>
    <w:rsid w:val="00722104"/>
    <w:rsid w:val="00722531"/>
    <w:rsid w:val="00722F74"/>
    <w:rsid w:val="00723918"/>
    <w:rsid w:val="00726659"/>
    <w:rsid w:val="007270FE"/>
    <w:rsid w:val="0073144C"/>
    <w:rsid w:val="007328CD"/>
    <w:rsid w:val="00733756"/>
    <w:rsid w:val="0073486A"/>
    <w:rsid w:val="00736045"/>
    <w:rsid w:val="007373EA"/>
    <w:rsid w:val="00743F56"/>
    <w:rsid w:val="00746BD1"/>
    <w:rsid w:val="00751097"/>
    <w:rsid w:val="007522FF"/>
    <w:rsid w:val="00752BF0"/>
    <w:rsid w:val="007550E1"/>
    <w:rsid w:val="00757461"/>
    <w:rsid w:val="00757602"/>
    <w:rsid w:val="0076254E"/>
    <w:rsid w:val="00765B73"/>
    <w:rsid w:val="00765FC3"/>
    <w:rsid w:val="0076748E"/>
    <w:rsid w:val="00772CD8"/>
    <w:rsid w:val="00774BD8"/>
    <w:rsid w:val="0078071F"/>
    <w:rsid w:val="00781EE5"/>
    <w:rsid w:val="00782DC3"/>
    <w:rsid w:val="00783D1E"/>
    <w:rsid w:val="00785BE6"/>
    <w:rsid w:val="00790C75"/>
    <w:rsid w:val="00790D9E"/>
    <w:rsid w:val="0079279C"/>
    <w:rsid w:val="007A1FF2"/>
    <w:rsid w:val="007A3993"/>
    <w:rsid w:val="007A412F"/>
    <w:rsid w:val="007A74CA"/>
    <w:rsid w:val="007B331A"/>
    <w:rsid w:val="007B3D3C"/>
    <w:rsid w:val="007B4120"/>
    <w:rsid w:val="007B6045"/>
    <w:rsid w:val="007B6408"/>
    <w:rsid w:val="007B6E20"/>
    <w:rsid w:val="007B7B5B"/>
    <w:rsid w:val="007C0430"/>
    <w:rsid w:val="007C0B21"/>
    <w:rsid w:val="007C1804"/>
    <w:rsid w:val="007C57AA"/>
    <w:rsid w:val="007C7F64"/>
    <w:rsid w:val="007D0768"/>
    <w:rsid w:val="007D0C78"/>
    <w:rsid w:val="007D32F5"/>
    <w:rsid w:val="007D4EE6"/>
    <w:rsid w:val="007D726F"/>
    <w:rsid w:val="007D73DF"/>
    <w:rsid w:val="007E1EAE"/>
    <w:rsid w:val="007E1FAC"/>
    <w:rsid w:val="007E2407"/>
    <w:rsid w:val="007F0616"/>
    <w:rsid w:val="007F57A3"/>
    <w:rsid w:val="007F7ABF"/>
    <w:rsid w:val="0080225F"/>
    <w:rsid w:val="008035CC"/>
    <w:rsid w:val="0080590E"/>
    <w:rsid w:val="00806A84"/>
    <w:rsid w:val="00810454"/>
    <w:rsid w:val="00810700"/>
    <w:rsid w:val="008139FF"/>
    <w:rsid w:val="008159FF"/>
    <w:rsid w:val="008162C9"/>
    <w:rsid w:val="008174F8"/>
    <w:rsid w:val="00821203"/>
    <w:rsid w:val="008233EE"/>
    <w:rsid w:val="00824CF7"/>
    <w:rsid w:val="00826F12"/>
    <w:rsid w:val="00827354"/>
    <w:rsid w:val="008301CC"/>
    <w:rsid w:val="00830EFF"/>
    <w:rsid w:val="008314E8"/>
    <w:rsid w:val="00831558"/>
    <w:rsid w:val="00832D16"/>
    <w:rsid w:val="0083579F"/>
    <w:rsid w:val="00837109"/>
    <w:rsid w:val="0084017A"/>
    <w:rsid w:val="00841A08"/>
    <w:rsid w:val="00842870"/>
    <w:rsid w:val="008473FF"/>
    <w:rsid w:val="008502EE"/>
    <w:rsid w:val="00852A6C"/>
    <w:rsid w:val="00852D6B"/>
    <w:rsid w:val="0085655A"/>
    <w:rsid w:val="00860746"/>
    <w:rsid w:val="0086107A"/>
    <w:rsid w:val="0086134E"/>
    <w:rsid w:val="0086468D"/>
    <w:rsid w:val="00866FF0"/>
    <w:rsid w:val="00870582"/>
    <w:rsid w:val="0087771D"/>
    <w:rsid w:val="008850E3"/>
    <w:rsid w:val="008902FC"/>
    <w:rsid w:val="00892605"/>
    <w:rsid w:val="00893AB1"/>
    <w:rsid w:val="00894C01"/>
    <w:rsid w:val="008958F0"/>
    <w:rsid w:val="0089789F"/>
    <w:rsid w:val="0089792E"/>
    <w:rsid w:val="008A1277"/>
    <w:rsid w:val="008A2722"/>
    <w:rsid w:val="008A28E9"/>
    <w:rsid w:val="008A638E"/>
    <w:rsid w:val="008A7C02"/>
    <w:rsid w:val="008B15B3"/>
    <w:rsid w:val="008B7BAE"/>
    <w:rsid w:val="008C0451"/>
    <w:rsid w:val="008C09F0"/>
    <w:rsid w:val="008C207C"/>
    <w:rsid w:val="008C2526"/>
    <w:rsid w:val="008C5B96"/>
    <w:rsid w:val="008C7D26"/>
    <w:rsid w:val="008D03EF"/>
    <w:rsid w:val="008E0EC9"/>
    <w:rsid w:val="008E367E"/>
    <w:rsid w:val="008E36CB"/>
    <w:rsid w:val="008E73A8"/>
    <w:rsid w:val="008F0D90"/>
    <w:rsid w:val="008F175B"/>
    <w:rsid w:val="008F184A"/>
    <w:rsid w:val="008F6BDF"/>
    <w:rsid w:val="0090223B"/>
    <w:rsid w:val="00902390"/>
    <w:rsid w:val="00904CD2"/>
    <w:rsid w:val="00904EEA"/>
    <w:rsid w:val="00906581"/>
    <w:rsid w:val="009103E8"/>
    <w:rsid w:val="00910441"/>
    <w:rsid w:val="00911822"/>
    <w:rsid w:val="00916CB9"/>
    <w:rsid w:val="0092073D"/>
    <w:rsid w:val="00921766"/>
    <w:rsid w:val="00923E55"/>
    <w:rsid w:val="0092503F"/>
    <w:rsid w:val="00927A15"/>
    <w:rsid w:val="00930066"/>
    <w:rsid w:val="009332BC"/>
    <w:rsid w:val="00934563"/>
    <w:rsid w:val="00937C57"/>
    <w:rsid w:val="00940601"/>
    <w:rsid w:val="00943E80"/>
    <w:rsid w:val="00947DE7"/>
    <w:rsid w:val="0095067B"/>
    <w:rsid w:val="00952C42"/>
    <w:rsid w:val="00954A48"/>
    <w:rsid w:val="00955412"/>
    <w:rsid w:val="00955564"/>
    <w:rsid w:val="00955AC8"/>
    <w:rsid w:val="00957291"/>
    <w:rsid w:val="009572D1"/>
    <w:rsid w:val="009606C1"/>
    <w:rsid w:val="00961D71"/>
    <w:rsid w:val="00963317"/>
    <w:rsid w:val="00963DA6"/>
    <w:rsid w:val="0096403F"/>
    <w:rsid w:val="00964099"/>
    <w:rsid w:val="0096686E"/>
    <w:rsid w:val="00970E15"/>
    <w:rsid w:val="0097155A"/>
    <w:rsid w:val="00974306"/>
    <w:rsid w:val="00977F53"/>
    <w:rsid w:val="00980033"/>
    <w:rsid w:val="0099368A"/>
    <w:rsid w:val="0099490C"/>
    <w:rsid w:val="009970C7"/>
    <w:rsid w:val="009A0176"/>
    <w:rsid w:val="009B32A5"/>
    <w:rsid w:val="009B32CC"/>
    <w:rsid w:val="009B6803"/>
    <w:rsid w:val="009C2916"/>
    <w:rsid w:val="009C519A"/>
    <w:rsid w:val="009C5B73"/>
    <w:rsid w:val="009D2BD9"/>
    <w:rsid w:val="009D50CE"/>
    <w:rsid w:val="009D5192"/>
    <w:rsid w:val="009D67DB"/>
    <w:rsid w:val="009E2AAC"/>
    <w:rsid w:val="009E7FC2"/>
    <w:rsid w:val="009F01BD"/>
    <w:rsid w:val="009F06B5"/>
    <w:rsid w:val="009F2FC1"/>
    <w:rsid w:val="009F35FF"/>
    <w:rsid w:val="009F61AB"/>
    <w:rsid w:val="009F62C3"/>
    <w:rsid w:val="009F6A72"/>
    <w:rsid w:val="00A00CE7"/>
    <w:rsid w:val="00A016A4"/>
    <w:rsid w:val="00A0255A"/>
    <w:rsid w:val="00A0469A"/>
    <w:rsid w:val="00A0666F"/>
    <w:rsid w:val="00A07425"/>
    <w:rsid w:val="00A10AE2"/>
    <w:rsid w:val="00A10FBC"/>
    <w:rsid w:val="00A141C3"/>
    <w:rsid w:val="00A14F70"/>
    <w:rsid w:val="00A16C38"/>
    <w:rsid w:val="00A17F89"/>
    <w:rsid w:val="00A22051"/>
    <w:rsid w:val="00A227D9"/>
    <w:rsid w:val="00A308E0"/>
    <w:rsid w:val="00A42C95"/>
    <w:rsid w:val="00A42D36"/>
    <w:rsid w:val="00A4374E"/>
    <w:rsid w:val="00A534B5"/>
    <w:rsid w:val="00A53589"/>
    <w:rsid w:val="00A53F3B"/>
    <w:rsid w:val="00A60249"/>
    <w:rsid w:val="00A61721"/>
    <w:rsid w:val="00A6354E"/>
    <w:rsid w:val="00A658E8"/>
    <w:rsid w:val="00A6616F"/>
    <w:rsid w:val="00A66F20"/>
    <w:rsid w:val="00A701D9"/>
    <w:rsid w:val="00A706C4"/>
    <w:rsid w:val="00A71DAC"/>
    <w:rsid w:val="00A71F31"/>
    <w:rsid w:val="00A7220D"/>
    <w:rsid w:val="00A730D6"/>
    <w:rsid w:val="00A77084"/>
    <w:rsid w:val="00A82368"/>
    <w:rsid w:val="00A82934"/>
    <w:rsid w:val="00A8563C"/>
    <w:rsid w:val="00A861D5"/>
    <w:rsid w:val="00A87C1B"/>
    <w:rsid w:val="00A91A4A"/>
    <w:rsid w:val="00A9239A"/>
    <w:rsid w:val="00A93848"/>
    <w:rsid w:val="00AA06AC"/>
    <w:rsid w:val="00AA3E95"/>
    <w:rsid w:val="00AA604D"/>
    <w:rsid w:val="00AB116A"/>
    <w:rsid w:val="00AB2B04"/>
    <w:rsid w:val="00AB3458"/>
    <w:rsid w:val="00AB6B0D"/>
    <w:rsid w:val="00AB7FCA"/>
    <w:rsid w:val="00AC24C7"/>
    <w:rsid w:val="00AC2934"/>
    <w:rsid w:val="00AC447F"/>
    <w:rsid w:val="00AC5875"/>
    <w:rsid w:val="00AC6EF5"/>
    <w:rsid w:val="00AC7B1B"/>
    <w:rsid w:val="00AC7F83"/>
    <w:rsid w:val="00AD049F"/>
    <w:rsid w:val="00AD32A9"/>
    <w:rsid w:val="00AD3B2E"/>
    <w:rsid w:val="00AD5076"/>
    <w:rsid w:val="00AE2E04"/>
    <w:rsid w:val="00AE4A4F"/>
    <w:rsid w:val="00AE4B34"/>
    <w:rsid w:val="00AF36BF"/>
    <w:rsid w:val="00B005C1"/>
    <w:rsid w:val="00B0106C"/>
    <w:rsid w:val="00B01A8E"/>
    <w:rsid w:val="00B05E1B"/>
    <w:rsid w:val="00B06993"/>
    <w:rsid w:val="00B12F53"/>
    <w:rsid w:val="00B173CC"/>
    <w:rsid w:val="00B17AF7"/>
    <w:rsid w:val="00B218F8"/>
    <w:rsid w:val="00B248AB"/>
    <w:rsid w:val="00B255CC"/>
    <w:rsid w:val="00B273CF"/>
    <w:rsid w:val="00B347E8"/>
    <w:rsid w:val="00B36314"/>
    <w:rsid w:val="00B36828"/>
    <w:rsid w:val="00B37B65"/>
    <w:rsid w:val="00B41DF3"/>
    <w:rsid w:val="00B42B16"/>
    <w:rsid w:val="00B43DE2"/>
    <w:rsid w:val="00B459E4"/>
    <w:rsid w:val="00B50D1E"/>
    <w:rsid w:val="00B520F8"/>
    <w:rsid w:val="00B52295"/>
    <w:rsid w:val="00B620DE"/>
    <w:rsid w:val="00B62493"/>
    <w:rsid w:val="00B62BCF"/>
    <w:rsid w:val="00B62C8E"/>
    <w:rsid w:val="00B62DEA"/>
    <w:rsid w:val="00B643BF"/>
    <w:rsid w:val="00B67625"/>
    <w:rsid w:val="00B71996"/>
    <w:rsid w:val="00B72E87"/>
    <w:rsid w:val="00B73BAE"/>
    <w:rsid w:val="00B73F8E"/>
    <w:rsid w:val="00B760F7"/>
    <w:rsid w:val="00B770FF"/>
    <w:rsid w:val="00B83CC2"/>
    <w:rsid w:val="00B8400A"/>
    <w:rsid w:val="00B84C6D"/>
    <w:rsid w:val="00B870A0"/>
    <w:rsid w:val="00B87DA4"/>
    <w:rsid w:val="00B92282"/>
    <w:rsid w:val="00B925CD"/>
    <w:rsid w:val="00B92E43"/>
    <w:rsid w:val="00BA17B4"/>
    <w:rsid w:val="00BA19C9"/>
    <w:rsid w:val="00BA5520"/>
    <w:rsid w:val="00BA5AA6"/>
    <w:rsid w:val="00BA5CEB"/>
    <w:rsid w:val="00BA62F1"/>
    <w:rsid w:val="00BB337F"/>
    <w:rsid w:val="00BB598C"/>
    <w:rsid w:val="00BB6FFF"/>
    <w:rsid w:val="00BC1ACD"/>
    <w:rsid w:val="00BC2E38"/>
    <w:rsid w:val="00BC636B"/>
    <w:rsid w:val="00BC76FB"/>
    <w:rsid w:val="00BD0B5B"/>
    <w:rsid w:val="00BD1625"/>
    <w:rsid w:val="00BD3081"/>
    <w:rsid w:val="00BD51F7"/>
    <w:rsid w:val="00BD57BF"/>
    <w:rsid w:val="00BE03B7"/>
    <w:rsid w:val="00BE37D5"/>
    <w:rsid w:val="00BE590F"/>
    <w:rsid w:val="00BF04B6"/>
    <w:rsid w:val="00BF0887"/>
    <w:rsid w:val="00BF1507"/>
    <w:rsid w:val="00BF4779"/>
    <w:rsid w:val="00BF5543"/>
    <w:rsid w:val="00BF580C"/>
    <w:rsid w:val="00BF5BE7"/>
    <w:rsid w:val="00BF6122"/>
    <w:rsid w:val="00BF78AB"/>
    <w:rsid w:val="00BF7CD7"/>
    <w:rsid w:val="00C01FDA"/>
    <w:rsid w:val="00C04093"/>
    <w:rsid w:val="00C04B09"/>
    <w:rsid w:val="00C0712A"/>
    <w:rsid w:val="00C07231"/>
    <w:rsid w:val="00C11D39"/>
    <w:rsid w:val="00C12200"/>
    <w:rsid w:val="00C13C9D"/>
    <w:rsid w:val="00C14B1A"/>
    <w:rsid w:val="00C14DD4"/>
    <w:rsid w:val="00C17A30"/>
    <w:rsid w:val="00C207F5"/>
    <w:rsid w:val="00C210AD"/>
    <w:rsid w:val="00C2116D"/>
    <w:rsid w:val="00C25DF7"/>
    <w:rsid w:val="00C3406E"/>
    <w:rsid w:val="00C34AA6"/>
    <w:rsid w:val="00C47162"/>
    <w:rsid w:val="00C507B6"/>
    <w:rsid w:val="00C53230"/>
    <w:rsid w:val="00C54AB4"/>
    <w:rsid w:val="00C54F89"/>
    <w:rsid w:val="00C55FF6"/>
    <w:rsid w:val="00C56376"/>
    <w:rsid w:val="00C56C68"/>
    <w:rsid w:val="00C6067A"/>
    <w:rsid w:val="00C6105E"/>
    <w:rsid w:val="00C619F2"/>
    <w:rsid w:val="00C62359"/>
    <w:rsid w:val="00C62685"/>
    <w:rsid w:val="00C62865"/>
    <w:rsid w:val="00C64D02"/>
    <w:rsid w:val="00C72323"/>
    <w:rsid w:val="00C80DDE"/>
    <w:rsid w:val="00C85F20"/>
    <w:rsid w:val="00C90BBE"/>
    <w:rsid w:val="00C91506"/>
    <w:rsid w:val="00C9259B"/>
    <w:rsid w:val="00C92AFF"/>
    <w:rsid w:val="00C96BD2"/>
    <w:rsid w:val="00CA174A"/>
    <w:rsid w:val="00CA212F"/>
    <w:rsid w:val="00CA4292"/>
    <w:rsid w:val="00CA50FB"/>
    <w:rsid w:val="00CB0CE1"/>
    <w:rsid w:val="00CB494E"/>
    <w:rsid w:val="00CB64C5"/>
    <w:rsid w:val="00CC0B84"/>
    <w:rsid w:val="00CC0EED"/>
    <w:rsid w:val="00CC2D58"/>
    <w:rsid w:val="00CC2E3C"/>
    <w:rsid w:val="00CC3815"/>
    <w:rsid w:val="00CC45F2"/>
    <w:rsid w:val="00CC51BE"/>
    <w:rsid w:val="00CC5FFB"/>
    <w:rsid w:val="00CC7FEC"/>
    <w:rsid w:val="00CD1C6B"/>
    <w:rsid w:val="00CD1F29"/>
    <w:rsid w:val="00CD6719"/>
    <w:rsid w:val="00CD6F99"/>
    <w:rsid w:val="00CE07CA"/>
    <w:rsid w:val="00CE1D30"/>
    <w:rsid w:val="00CE1F5F"/>
    <w:rsid w:val="00CE360F"/>
    <w:rsid w:val="00CE64CC"/>
    <w:rsid w:val="00CF1587"/>
    <w:rsid w:val="00CF16A1"/>
    <w:rsid w:val="00CF1F5E"/>
    <w:rsid w:val="00CF2C4C"/>
    <w:rsid w:val="00CF4B69"/>
    <w:rsid w:val="00CF5166"/>
    <w:rsid w:val="00CF59E8"/>
    <w:rsid w:val="00D102DE"/>
    <w:rsid w:val="00D10BBD"/>
    <w:rsid w:val="00D1175E"/>
    <w:rsid w:val="00D11E24"/>
    <w:rsid w:val="00D12C7D"/>
    <w:rsid w:val="00D12D41"/>
    <w:rsid w:val="00D14BCF"/>
    <w:rsid w:val="00D15DA6"/>
    <w:rsid w:val="00D16977"/>
    <w:rsid w:val="00D21193"/>
    <w:rsid w:val="00D22C14"/>
    <w:rsid w:val="00D22FCB"/>
    <w:rsid w:val="00D2420C"/>
    <w:rsid w:val="00D258FB"/>
    <w:rsid w:val="00D25D5C"/>
    <w:rsid w:val="00D26AA4"/>
    <w:rsid w:val="00D30A10"/>
    <w:rsid w:val="00D31DA6"/>
    <w:rsid w:val="00D3243E"/>
    <w:rsid w:val="00D32591"/>
    <w:rsid w:val="00D33D4D"/>
    <w:rsid w:val="00D35C8A"/>
    <w:rsid w:val="00D3628B"/>
    <w:rsid w:val="00D4012B"/>
    <w:rsid w:val="00D4088D"/>
    <w:rsid w:val="00D43D50"/>
    <w:rsid w:val="00D50C5F"/>
    <w:rsid w:val="00D5121D"/>
    <w:rsid w:val="00D55EBB"/>
    <w:rsid w:val="00D5641C"/>
    <w:rsid w:val="00D56430"/>
    <w:rsid w:val="00D6337B"/>
    <w:rsid w:val="00D65098"/>
    <w:rsid w:val="00D652BF"/>
    <w:rsid w:val="00D674E0"/>
    <w:rsid w:val="00D714B8"/>
    <w:rsid w:val="00D718B9"/>
    <w:rsid w:val="00D7540C"/>
    <w:rsid w:val="00D756AA"/>
    <w:rsid w:val="00D757E0"/>
    <w:rsid w:val="00D8583D"/>
    <w:rsid w:val="00D87313"/>
    <w:rsid w:val="00D909F6"/>
    <w:rsid w:val="00D91151"/>
    <w:rsid w:val="00D93ACB"/>
    <w:rsid w:val="00D95DA8"/>
    <w:rsid w:val="00D9611D"/>
    <w:rsid w:val="00DA0064"/>
    <w:rsid w:val="00DA1151"/>
    <w:rsid w:val="00DA1B2B"/>
    <w:rsid w:val="00DB2F3B"/>
    <w:rsid w:val="00DB7031"/>
    <w:rsid w:val="00DC4F86"/>
    <w:rsid w:val="00DD30C6"/>
    <w:rsid w:val="00DD4EE1"/>
    <w:rsid w:val="00DD6C0B"/>
    <w:rsid w:val="00DD6D56"/>
    <w:rsid w:val="00DE0A60"/>
    <w:rsid w:val="00DE44C2"/>
    <w:rsid w:val="00DE5694"/>
    <w:rsid w:val="00DF0302"/>
    <w:rsid w:val="00DF1462"/>
    <w:rsid w:val="00DF1E25"/>
    <w:rsid w:val="00DF1E48"/>
    <w:rsid w:val="00DF2216"/>
    <w:rsid w:val="00DF4294"/>
    <w:rsid w:val="00DF64C6"/>
    <w:rsid w:val="00DF70B1"/>
    <w:rsid w:val="00DF712A"/>
    <w:rsid w:val="00DF7AE5"/>
    <w:rsid w:val="00E0611E"/>
    <w:rsid w:val="00E06A39"/>
    <w:rsid w:val="00E06B57"/>
    <w:rsid w:val="00E07340"/>
    <w:rsid w:val="00E07D1C"/>
    <w:rsid w:val="00E122ED"/>
    <w:rsid w:val="00E146D0"/>
    <w:rsid w:val="00E14861"/>
    <w:rsid w:val="00E25345"/>
    <w:rsid w:val="00E34D94"/>
    <w:rsid w:val="00E35D6D"/>
    <w:rsid w:val="00E43CB0"/>
    <w:rsid w:val="00E4409A"/>
    <w:rsid w:val="00E44F20"/>
    <w:rsid w:val="00E452C8"/>
    <w:rsid w:val="00E5218A"/>
    <w:rsid w:val="00E52872"/>
    <w:rsid w:val="00E533D9"/>
    <w:rsid w:val="00E5473A"/>
    <w:rsid w:val="00E57CDB"/>
    <w:rsid w:val="00E61DBD"/>
    <w:rsid w:val="00E62C0D"/>
    <w:rsid w:val="00E637D0"/>
    <w:rsid w:val="00E649DD"/>
    <w:rsid w:val="00E64D00"/>
    <w:rsid w:val="00E6593F"/>
    <w:rsid w:val="00E65E32"/>
    <w:rsid w:val="00E703DD"/>
    <w:rsid w:val="00E71BEA"/>
    <w:rsid w:val="00E71E7D"/>
    <w:rsid w:val="00E726F2"/>
    <w:rsid w:val="00E72D0F"/>
    <w:rsid w:val="00E7431C"/>
    <w:rsid w:val="00E766A4"/>
    <w:rsid w:val="00E76DC0"/>
    <w:rsid w:val="00E7725D"/>
    <w:rsid w:val="00E77314"/>
    <w:rsid w:val="00E77A80"/>
    <w:rsid w:val="00E80A41"/>
    <w:rsid w:val="00E81B00"/>
    <w:rsid w:val="00E83138"/>
    <w:rsid w:val="00E8718B"/>
    <w:rsid w:val="00E93617"/>
    <w:rsid w:val="00E9389D"/>
    <w:rsid w:val="00E967BF"/>
    <w:rsid w:val="00EA6E21"/>
    <w:rsid w:val="00EA76E9"/>
    <w:rsid w:val="00EB059B"/>
    <w:rsid w:val="00EB070A"/>
    <w:rsid w:val="00EB2FD0"/>
    <w:rsid w:val="00EB4F2E"/>
    <w:rsid w:val="00EC16B8"/>
    <w:rsid w:val="00EC18C0"/>
    <w:rsid w:val="00EC3E88"/>
    <w:rsid w:val="00EC4286"/>
    <w:rsid w:val="00EC44DB"/>
    <w:rsid w:val="00EC6A7C"/>
    <w:rsid w:val="00ED1044"/>
    <w:rsid w:val="00ED2D71"/>
    <w:rsid w:val="00ED50FD"/>
    <w:rsid w:val="00ED57D8"/>
    <w:rsid w:val="00ED5D4D"/>
    <w:rsid w:val="00ED77D5"/>
    <w:rsid w:val="00EE3056"/>
    <w:rsid w:val="00EE3FCC"/>
    <w:rsid w:val="00EE528E"/>
    <w:rsid w:val="00EE70B6"/>
    <w:rsid w:val="00EF1C64"/>
    <w:rsid w:val="00EF2407"/>
    <w:rsid w:val="00EF35E0"/>
    <w:rsid w:val="00EF36E2"/>
    <w:rsid w:val="00EF62F1"/>
    <w:rsid w:val="00EF7BC6"/>
    <w:rsid w:val="00F01A87"/>
    <w:rsid w:val="00F03DB2"/>
    <w:rsid w:val="00F07505"/>
    <w:rsid w:val="00F1281D"/>
    <w:rsid w:val="00F1368B"/>
    <w:rsid w:val="00F16BD7"/>
    <w:rsid w:val="00F17437"/>
    <w:rsid w:val="00F22ACA"/>
    <w:rsid w:val="00F23AB6"/>
    <w:rsid w:val="00F26D66"/>
    <w:rsid w:val="00F277BA"/>
    <w:rsid w:val="00F3309B"/>
    <w:rsid w:val="00F3616C"/>
    <w:rsid w:val="00F36698"/>
    <w:rsid w:val="00F4381A"/>
    <w:rsid w:val="00F45347"/>
    <w:rsid w:val="00F6069E"/>
    <w:rsid w:val="00F60C59"/>
    <w:rsid w:val="00F6207C"/>
    <w:rsid w:val="00F6318D"/>
    <w:rsid w:val="00F67F6D"/>
    <w:rsid w:val="00F70072"/>
    <w:rsid w:val="00F70C81"/>
    <w:rsid w:val="00F71AB8"/>
    <w:rsid w:val="00F72FE7"/>
    <w:rsid w:val="00F732C8"/>
    <w:rsid w:val="00F74974"/>
    <w:rsid w:val="00F80BB9"/>
    <w:rsid w:val="00F810E4"/>
    <w:rsid w:val="00F81FD1"/>
    <w:rsid w:val="00F8576B"/>
    <w:rsid w:val="00F85A27"/>
    <w:rsid w:val="00F87401"/>
    <w:rsid w:val="00F87D85"/>
    <w:rsid w:val="00F952EE"/>
    <w:rsid w:val="00F9621C"/>
    <w:rsid w:val="00F97644"/>
    <w:rsid w:val="00F978B2"/>
    <w:rsid w:val="00FA1FFE"/>
    <w:rsid w:val="00FA3BE1"/>
    <w:rsid w:val="00FA43A4"/>
    <w:rsid w:val="00FA52E3"/>
    <w:rsid w:val="00FA639C"/>
    <w:rsid w:val="00FA77A2"/>
    <w:rsid w:val="00FA7979"/>
    <w:rsid w:val="00FA7D81"/>
    <w:rsid w:val="00FB27A7"/>
    <w:rsid w:val="00FC0A70"/>
    <w:rsid w:val="00FC21D2"/>
    <w:rsid w:val="00FC3453"/>
    <w:rsid w:val="00FC4D18"/>
    <w:rsid w:val="00FC7F75"/>
    <w:rsid w:val="00FD0E6D"/>
    <w:rsid w:val="00FD1A0F"/>
    <w:rsid w:val="00FD3CF5"/>
    <w:rsid w:val="00FD516D"/>
    <w:rsid w:val="00FD73A1"/>
    <w:rsid w:val="00FE1699"/>
    <w:rsid w:val="00FE7F35"/>
    <w:rsid w:val="00FF2223"/>
    <w:rsid w:val="00FF3645"/>
    <w:rsid w:val="00FF5BE0"/>
    <w:rsid w:val="00FF675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19F3D4C2"/>
  <w15:chartTrackingRefBased/>
  <w15:docId w15:val="{15224DB3-D87E-4C8F-BADA-9E6B1694C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42120"/>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ind w:left="2835"/>
    </w:pPr>
    <w:rPr>
      <w:sz w:val="20"/>
      <w:szCs w:val="20"/>
    </w:rPr>
  </w:style>
  <w:style w:type="paragraph" w:styleId="a4">
    <w:name w:val="footer"/>
    <w:basedOn w:val="a"/>
    <w:pPr>
      <w:widowControl w:val="0"/>
      <w:tabs>
        <w:tab w:val="center" w:pos="4153"/>
        <w:tab w:val="right" w:pos="8306"/>
      </w:tabs>
      <w:spacing w:before="60"/>
      <w:ind w:left="2835"/>
    </w:pPr>
    <w:rPr>
      <w:sz w:val="20"/>
      <w:szCs w:val="20"/>
    </w:rPr>
  </w:style>
  <w:style w:type="character" w:styleId="Hyperlink">
    <w:name w:val="Hyperlink"/>
    <w:rPr>
      <w:color w:val="0000FF"/>
      <w:u w:val="single"/>
    </w:rPr>
  </w:style>
  <w:style w:type="paragraph" w:styleId="a5">
    <w:name w:val="footnote text"/>
    <w:basedOn w:val="a"/>
    <w:semiHidden/>
    <w:pPr>
      <w:jc w:val="left"/>
    </w:pPr>
    <w:rPr>
      <w:sz w:val="20"/>
      <w:szCs w:val="20"/>
    </w:rPr>
  </w:style>
  <w:style w:type="character" w:styleId="a6">
    <w:name w:val="footnote reference"/>
    <w:semiHidden/>
    <w:rPr>
      <w:vertAlign w:val="superscript"/>
    </w:rPr>
  </w:style>
  <w:style w:type="paragraph" w:styleId="a7">
    <w:name w:val="Body Text"/>
    <w:basedOn w:val="a"/>
    <w:pPr>
      <w:spacing w:line="160" w:lineRule="exact"/>
      <w:jc w:val="left"/>
    </w:pPr>
    <w:rPr>
      <w:rFonts w:cs="Miriam"/>
      <w:sz w:val="18"/>
      <w:szCs w:val="18"/>
    </w:rPr>
  </w:style>
  <w:style w:type="table" w:styleId="a8">
    <w:name w:val="Table Grid"/>
    <w:basedOn w:val="a1"/>
    <w:rsid w:val="00EF1C6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2">
    <w:name w:val="header-2"/>
    <w:basedOn w:val="P00"/>
    <w:rsid w:val="009F61AB"/>
    <w:pPr>
      <w:keepNext/>
      <w:keepLines/>
      <w:tabs>
        <w:tab w:val="clear" w:pos="6259"/>
      </w:tabs>
      <w:spacing w:before="240"/>
      <w:jc w:val="center"/>
    </w:pPr>
    <w:rPr>
      <w:szCs w:val="20"/>
    </w:rPr>
  </w:style>
  <w:style w:type="character" w:styleId="FollowedHyperlink">
    <w:name w:val="FollowedHyperlink"/>
    <w:rsid w:val="00B925C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www.nevo.co.il/law_word/law06/tak-978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476</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3185</CharactersWithSpaces>
  <SharedDoc>false</SharedDoc>
  <HLinks>
    <vt:vector size="42" baseType="variant">
      <vt:variant>
        <vt:i4>393283</vt:i4>
      </vt:variant>
      <vt:variant>
        <vt:i4>30</vt:i4>
      </vt:variant>
      <vt:variant>
        <vt:i4>0</vt:i4>
      </vt:variant>
      <vt:variant>
        <vt:i4>5</vt:i4>
      </vt:variant>
      <vt:variant>
        <vt:lpwstr>http://www.nevo.co.il/advertisements/nevo-100.doc</vt:lpwstr>
      </vt:variant>
      <vt:variant>
        <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7405587</vt:i4>
      </vt:variant>
      <vt:variant>
        <vt:i4>0</vt:i4>
      </vt:variant>
      <vt:variant>
        <vt:i4>0</vt:i4>
      </vt:variant>
      <vt:variant>
        <vt:i4>5</vt:i4>
      </vt:variant>
      <vt:variant>
        <vt:lpwstr>https://www.nevo.co.il/law_word/law06/tak-9780.pdf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2023-06-05T19:12:00Z</dcterms:created>
  <dcterms:modified xsi:type="dcterms:W3CDTF">2023-06-05T19:12:00Z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LAWNAME">
    <vt:lpwstr>כללי תאגידי מים וביוב (הפחתה של סכומי עיצום כספי), תשפ"ב-2021</vt:lpwstr>
  </property>
  <property fmtid="{D5CDD505-2E9C-101B-9397-08002B2CF9AE}" pid="4" name="LAWNUMBER">
    <vt:lpwstr>0561</vt:lpwstr>
  </property>
  <property fmtid="{D5CDD505-2E9C-101B-9397-08002B2CF9AE}" pid="5" name="TYPE">
    <vt:lpwstr>01</vt:lpwstr>
  </property>
  <property fmtid="{D5CDD505-2E9C-101B-9397-08002B2CF9AE}" pid="6" name="LINKI1">
    <vt:lpwstr/>
  </property>
  <property fmtid="{D5CDD505-2E9C-101B-9397-08002B2CF9AE}" pid="7" name="LINKI2">
    <vt:lpwstr/>
  </property>
  <property fmtid="{D5CDD505-2E9C-101B-9397-08002B2CF9AE}" pid="8" name="LINKI3">
    <vt:lpwstr/>
  </property>
  <property fmtid="{D5CDD505-2E9C-101B-9397-08002B2CF9AE}" pid="9" name="LINKI4">
    <vt:lpwstr/>
  </property>
  <property fmtid="{D5CDD505-2E9C-101B-9397-08002B2CF9AE}" pid="10" name="LINKI5">
    <vt:lpwstr/>
  </property>
  <property fmtid="{D5CDD505-2E9C-101B-9397-08002B2CF9AE}" pid="11" name="mekor_samchut">
    <vt:lpwstr/>
  </property>
  <property fmtid="{D5CDD505-2E9C-101B-9397-08002B2CF9AE}" pid="12" name="MEKORSAMCHUT">
    <vt:lpwstr/>
  </property>
  <property fmtid="{D5CDD505-2E9C-101B-9397-08002B2CF9AE}" pid="13" name="CHNAME">
    <vt:lpwstr>מים וביוב</vt:lpwstr>
  </property>
  <property fmtid="{D5CDD505-2E9C-101B-9397-08002B2CF9AE}" pid="14" name="NOSE11">
    <vt:lpwstr>רשויות ומשפט מנהלי</vt:lpwstr>
  </property>
  <property fmtid="{D5CDD505-2E9C-101B-9397-08002B2CF9AE}" pid="15" name="NOSE21">
    <vt:lpwstr>רשויות מקומיות</vt:lpwstr>
  </property>
  <property fmtid="{D5CDD505-2E9C-101B-9397-08002B2CF9AE}" pid="16" name="NOSE31">
    <vt:lpwstr>ביוב</vt:lpwstr>
  </property>
  <property fmtid="{D5CDD505-2E9C-101B-9397-08002B2CF9AE}" pid="17" name="NOSE41">
    <vt:lpwstr/>
  </property>
  <property fmtid="{D5CDD505-2E9C-101B-9397-08002B2CF9AE}" pid="18" name="NOSE12">
    <vt:lpwstr>רשויות ומשפט מנהלי</vt:lpwstr>
  </property>
  <property fmtid="{D5CDD505-2E9C-101B-9397-08002B2CF9AE}" pid="19" name="NOSE22">
    <vt:lpwstr>תשתיות</vt:lpwstr>
  </property>
  <property fmtid="{D5CDD505-2E9C-101B-9397-08002B2CF9AE}" pid="20" name="NOSE32">
    <vt:lpwstr>מים</vt:lpwstr>
  </property>
  <property fmtid="{D5CDD505-2E9C-101B-9397-08002B2CF9AE}" pid="21" name="NOSE42">
    <vt:lpwstr/>
  </property>
  <property fmtid="{D5CDD505-2E9C-101B-9397-08002B2CF9AE}" pid="22" name="NOSE13">
    <vt:lpwstr>רשויות ומשפט מנהלי</vt:lpwstr>
  </property>
  <property fmtid="{D5CDD505-2E9C-101B-9397-08002B2CF9AE}" pid="23" name="NOSE23">
    <vt:lpwstr>רשויות מקומיות</vt:lpwstr>
  </property>
  <property fmtid="{D5CDD505-2E9C-101B-9397-08002B2CF9AE}" pid="24" name="NOSE33">
    <vt:lpwstr>אספקת מים</vt:lpwstr>
  </property>
  <property fmtid="{D5CDD505-2E9C-101B-9397-08002B2CF9AE}" pid="25" name="NOSE43">
    <vt:lpwstr/>
  </property>
  <property fmtid="{D5CDD505-2E9C-101B-9397-08002B2CF9AE}" pid="26" name="NOSE14">
    <vt:lpwstr/>
  </property>
  <property fmtid="{D5CDD505-2E9C-101B-9397-08002B2CF9AE}" pid="27" name="NOSE24">
    <vt:lpwstr/>
  </property>
  <property fmtid="{D5CDD505-2E9C-101B-9397-08002B2CF9AE}" pid="28" name="NOSE34">
    <vt:lpwstr/>
  </property>
  <property fmtid="{D5CDD505-2E9C-101B-9397-08002B2CF9AE}" pid="29" name="NOSE44">
    <vt:lpwstr/>
  </property>
  <property fmtid="{D5CDD505-2E9C-101B-9397-08002B2CF9AE}" pid="30" name="NOSE15">
    <vt:lpwstr/>
  </property>
  <property fmtid="{D5CDD505-2E9C-101B-9397-08002B2CF9AE}" pid="31" name="NOSE25">
    <vt:lpwstr/>
  </property>
  <property fmtid="{D5CDD505-2E9C-101B-9397-08002B2CF9AE}" pid="32" name="NOSE35">
    <vt:lpwstr/>
  </property>
  <property fmtid="{D5CDD505-2E9C-101B-9397-08002B2CF9AE}" pid="33" name="NOSE45">
    <vt:lpwstr/>
  </property>
  <property fmtid="{D5CDD505-2E9C-101B-9397-08002B2CF9AE}" pid="34" name="NOSE16">
    <vt:lpwstr/>
  </property>
  <property fmtid="{D5CDD505-2E9C-101B-9397-08002B2CF9AE}" pid="35" name="NOSE26">
    <vt:lpwstr/>
  </property>
  <property fmtid="{D5CDD505-2E9C-101B-9397-08002B2CF9AE}" pid="36" name="NOSE36">
    <vt:lpwstr/>
  </property>
  <property fmtid="{D5CDD505-2E9C-101B-9397-08002B2CF9AE}" pid="37" name="NOSE46">
    <vt:lpwstr/>
  </property>
  <property fmtid="{D5CDD505-2E9C-101B-9397-08002B2CF9AE}" pid="38" name="NOSE17">
    <vt:lpwstr/>
  </property>
  <property fmtid="{D5CDD505-2E9C-101B-9397-08002B2CF9AE}" pid="39" name="NOSE27">
    <vt:lpwstr/>
  </property>
  <property fmtid="{D5CDD505-2E9C-101B-9397-08002B2CF9AE}" pid="40" name="NOSE37">
    <vt:lpwstr/>
  </property>
  <property fmtid="{D5CDD505-2E9C-101B-9397-08002B2CF9AE}" pid="41" name="NOSE47">
    <vt:lpwstr/>
  </property>
  <property fmtid="{D5CDD505-2E9C-101B-9397-08002B2CF9AE}" pid="42" name="NOSE18">
    <vt:lpwstr/>
  </property>
  <property fmtid="{D5CDD505-2E9C-101B-9397-08002B2CF9AE}" pid="43" name="NOSE28">
    <vt:lpwstr/>
  </property>
  <property fmtid="{D5CDD505-2E9C-101B-9397-08002B2CF9AE}" pid="44" name="NOSE38">
    <vt:lpwstr/>
  </property>
  <property fmtid="{D5CDD505-2E9C-101B-9397-08002B2CF9AE}" pid="45" name="NOSE48">
    <vt:lpwstr/>
  </property>
  <property fmtid="{D5CDD505-2E9C-101B-9397-08002B2CF9AE}" pid="46" name="NOSE19">
    <vt:lpwstr/>
  </property>
  <property fmtid="{D5CDD505-2E9C-101B-9397-08002B2CF9AE}" pid="47" name="NOSE29">
    <vt:lpwstr/>
  </property>
  <property fmtid="{D5CDD505-2E9C-101B-9397-08002B2CF9AE}" pid="48" name="NOSE39">
    <vt:lpwstr/>
  </property>
  <property fmtid="{D5CDD505-2E9C-101B-9397-08002B2CF9AE}" pid="49" name="NOSE49">
    <vt:lpwstr/>
  </property>
  <property fmtid="{D5CDD505-2E9C-101B-9397-08002B2CF9AE}" pid="50" name="NOSE110">
    <vt:lpwstr/>
  </property>
  <property fmtid="{D5CDD505-2E9C-101B-9397-08002B2CF9AE}" pid="51" name="NOSE210">
    <vt:lpwstr/>
  </property>
  <property fmtid="{D5CDD505-2E9C-101B-9397-08002B2CF9AE}" pid="52" name="NOSE310">
    <vt:lpwstr/>
  </property>
  <property fmtid="{D5CDD505-2E9C-101B-9397-08002B2CF9AE}" pid="53" name="NOSE410">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K2">
    <vt:lpwstr/>
  </property>
  <property fmtid="{D5CDD505-2E9C-101B-9397-08002B2CF9AE}" pid="61" name="LINKK3">
    <vt:lpwstr/>
  </property>
  <property fmtid="{D5CDD505-2E9C-101B-9397-08002B2CF9AE}" pid="62" name="LINKK4">
    <vt:lpwstr/>
  </property>
  <property fmtid="{D5CDD505-2E9C-101B-9397-08002B2CF9AE}" pid="63" name="MEKOR_NAME1">
    <vt:lpwstr>חוק תאגידי מים וביוב, תשס"א-2001</vt:lpwstr>
  </property>
  <property fmtid="{D5CDD505-2E9C-101B-9397-08002B2CF9AE}" pid="64" name="MEKOR_LAWID1">
    <vt:lpwstr>72481</vt:lpwstr>
  </property>
  <property fmtid="{D5CDD505-2E9C-101B-9397-08002B2CF9AE}" pid="65" name="MEKOR_SAIF1">
    <vt:lpwstr>131אXבX</vt:lpwstr>
  </property>
  <property fmtid="{D5CDD505-2E9C-101B-9397-08002B2CF9AE}" pid="66" name="LINKK1">
    <vt:lpwstr>https://www.nevo.co.il/law_word/law06/tak-9780.pdf;‎רשומות - תקנות כלליות#פורסמו ק"ת תשפ"ב מס' ‏‏9780 #מיום 6.12.2021 עמ' 1061‏</vt:lpwstr>
  </property>
</Properties>
</file>