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DE20" w14:textId="77777777" w:rsidR="000A51DD" w:rsidRDefault="002004B8" w:rsidP="000518B8">
      <w:pPr>
        <w:pStyle w:val="big-header"/>
        <w:ind w:left="0" w:right="1134"/>
        <w:rPr>
          <w:rFonts w:cs="FrankRuehl" w:hint="cs"/>
          <w:sz w:val="32"/>
          <w:rtl/>
        </w:rPr>
      </w:pPr>
      <w:r>
        <w:rPr>
          <w:rFonts w:cs="FrankRuehl" w:hint="cs"/>
          <w:sz w:val="32"/>
          <w:rtl/>
        </w:rPr>
        <w:t>כללי תאגידי מים וביוב (שפכי מפעלים המוזרמים למערכת הביוב)</w:t>
      </w:r>
      <w:r w:rsidR="000A51DD">
        <w:rPr>
          <w:rFonts w:cs="FrankRuehl" w:hint="cs"/>
          <w:sz w:val="32"/>
          <w:rtl/>
        </w:rPr>
        <w:t xml:space="preserve">, </w:t>
      </w:r>
      <w:r>
        <w:rPr>
          <w:rFonts w:cs="FrankRuehl"/>
          <w:sz w:val="32"/>
          <w:rtl/>
        </w:rPr>
        <w:br/>
      </w:r>
      <w:r w:rsidR="006A0293">
        <w:rPr>
          <w:rFonts w:cs="FrankRuehl" w:hint="cs"/>
          <w:sz w:val="32"/>
          <w:rtl/>
        </w:rPr>
        <w:t>תשע</w:t>
      </w:r>
      <w:r w:rsidR="00FE583C">
        <w:rPr>
          <w:rFonts w:cs="FrankRuehl" w:hint="cs"/>
          <w:sz w:val="32"/>
          <w:rtl/>
        </w:rPr>
        <w:t>"</w:t>
      </w:r>
      <w:r w:rsidR="000518B8">
        <w:rPr>
          <w:rFonts w:cs="FrankRuehl" w:hint="cs"/>
          <w:sz w:val="32"/>
          <w:rtl/>
        </w:rPr>
        <w:t>ד-2014</w:t>
      </w:r>
    </w:p>
    <w:p w14:paraId="38F65CA0" w14:textId="77777777" w:rsidR="002004B8" w:rsidRPr="002004B8" w:rsidRDefault="002004B8" w:rsidP="002004B8">
      <w:pPr>
        <w:spacing w:line="320" w:lineRule="auto"/>
        <w:rPr>
          <w:rFonts w:cs="FrankRuehl"/>
          <w:szCs w:val="26"/>
          <w:rtl/>
        </w:rPr>
      </w:pPr>
    </w:p>
    <w:p w14:paraId="5E4C2849" w14:textId="77777777" w:rsidR="002004B8" w:rsidRDefault="002004B8" w:rsidP="002004B8">
      <w:pPr>
        <w:spacing w:line="320" w:lineRule="auto"/>
        <w:rPr>
          <w:rtl/>
        </w:rPr>
      </w:pPr>
    </w:p>
    <w:p w14:paraId="2AB26145" w14:textId="77777777" w:rsidR="002004B8" w:rsidRDefault="002004B8" w:rsidP="002004B8">
      <w:pPr>
        <w:spacing w:line="320" w:lineRule="auto"/>
        <w:rPr>
          <w:rFonts w:cs="Miriam"/>
          <w:szCs w:val="22"/>
          <w:rtl/>
        </w:rPr>
      </w:pPr>
      <w:r w:rsidRPr="002004B8">
        <w:rPr>
          <w:rFonts w:cs="Miriam"/>
          <w:szCs w:val="22"/>
          <w:rtl/>
        </w:rPr>
        <w:t>חקלאות טבע וסביבה</w:t>
      </w:r>
      <w:r w:rsidRPr="002004B8">
        <w:rPr>
          <w:rFonts w:cs="FrankRuehl"/>
          <w:szCs w:val="26"/>
          <w:rtl/>
        </w:rPr>
        <w:t xml:space="preserve"> – איכות הסביבה – מניעת זיהום</w:t>
      </w:r>
    </w:p>
    <w:p w14:paraId="184A6B5C" w14:textId="77777777" w:rsidR="002004B8" w:rsidRPr="002004B8" w:rsidRDefault="002004B8" w:rsidP="002004B8">
      <w:pPr>
        <w:spacing w:line="320" w:lineRule="auto"/>
        <w:rPr>
          <w:rFonts w:cs="Miriam" w:hint="cs"/>
          <w:szCs w:val="22"/>
          <w:rtl/>
        </w:rPr>
      </w:pPr>
      <w:r w:rsidRPr="002004B8">
        <w:rPr>
          <w:rFonts w:cs="Miriam"/>
          <w:szCs w:val="22"/>
          <w:rtl/>
        </w:rPr>
        <w:t>רשויות ומשפט מנהלי</w:t>
      </w:r>
      <w:r w:rsidRPr="002004B8">
        <w:rPr>
          <w:rFonts w:cs="FrankRuehl"/>
          <w:szCs w:val="26"/>
          <w:rtl/>
        </w:rPr>
        <w:t xml:space="preserve"> – רשויות מקומיות – תאגידי מים וביוב</w:t>
      </w:r>
    </w:p>
    <w:p w14:paraId="7A057359"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005F3" w:rsidRPr="004005F3" w14:paraId="287CCEAC" w14:textId="77777777" w:rsidTr="004005F3">
        <w:tblPrEx>
          <w:tblCellMar>
            <w:top w:w="0" w:type="dxa"/>
            <w:bottom w:w="0" w:type="dxa"/>
          </w:tblCellMar>
        </w:tblPrEx>
        <w:tc>
          <w:tcPr>
            <w:tcW w:w="1247" w:type="dxa"/>
          </w:tcPr>
          <w:p w14:paraId="3E270FBF" w14:textId="77777777" w:rsidR="004005F3" w:rsidRPr="004005F3" w:rsidRDefault="004005F3" w:rsidP="004005F3">
            <w:pPr>
              <w:rPr>
                <w:rFonts w:cs="Frankruhel" w:hint="cs"/>
                <w:rtl/>
              </w:rPr>
            </w:pPr>
            <w:r>
              <w:rPr>
                <w:rtl/>
              </w:rPr>
              <w:t xml:space="preserve">סעיף 1 </w:t>
            </w:r>
          </w:p>
        </w:tc>
        <w:tc>
          <w:tcPr>
            <w:tcW w:w="5669" w:type="dxa"/>
          </w:tcPr>
          <w:p w14:paraId="7B93FA4F" w14:textId="77777777" w:rsidR="004005F3" w:rsidRPr="004005F3" w:rsidRDefault="004005F3" w:rsidP="004005F3">
            <w:pPr>
              <w:rPr>
                <w:rFonts w:cs="Frankruhel" w:hint="cs"/>
                <w:rtl/>
              </w:rPr>
            </w:pPr>
            <w:r>
              <w:rPr>
                <w:rtl/>
              </w:rPr>
              <w:t>מטרות</w:t>
            </w:r>
          </w:p>
        </w:tc>
        <w:tc>
          <w:tcPr>
            <w:tcW w:w="567" w:type="dxa"/>
          </w:tcPr>
          <w:p w14:paraId="76F6A66D" w14:textId="77777777" w:rsidR="004005F3" w:rsidRPr="004005F3" w:rsidRDefault="004005F3" w:rsidP="004005F3">
            <w:pPr>
              <w:rPr>
                <w:rStyle w:val="Hyperlink"/>
                <w:rFonts w:hint="cs"/>
                <w:rtl/>
              </w:rPr>
            </w:pPr>
            <w:hyperlink w:anchor="Seif13" w:tooltip="מטרות" w:history="1">
              <w:r w:rsidRPr="004005F3">
                <w:rPr>
                  <w:rStyle w:val="Hyperlink"/>
                </w:rPr>
                <w:t>Go</w:t>
              </w:r>
            </w:hyperlink>
          </w:p>
        </w:tc>
        <w:tc>
          <w:tcPr>
            <w:tcW w:w="850" w:type="dxa"/>
          </w:tcPr>
          <w:p w14:paraId="6F5B9C01"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2</w:t>
            </w:r>
            <w:r>
              <w:rPr>
                <w:rFonts w:cs="Frankruhel"/>
                <w:rtl/>
              </w:rPr>
              <w:fldChar w:fldCharType="end"/>
            </w:r>
          </w:p>
        </w:tc>
      </w:tr>
      <w:tr w:rsidR="004005F3" w:rsidRPr="004005F3" w14:paraId="44F6A17A" w14:textId="77777777" w:rsidTr="004005F3">
        <w:tblPrEx>
          <w:tblCellMar>
            <w:top w:w="0" w:type="dxa"/>
            <w:bottom w:w="0" w:type="dxa"/>
          </w:tblCellMar>
        </w:tblPrEx>
        <w:tc>
          <w:tcPr>
            <w:tcW w:w="1247" w:type="dxa"/>
          </w:tcPr>
          <w:p w14:paraId="57115D25" w14:textId="77777777" w:rsidR="004005F3" w:rsidRPr="004005F3" w:rsidRDefault="004005F3" w:rsidP="004005F3">
            <w:pPr>
              <w:rPr>
                <w:rFonts w:cs="Frankruhel" w:hint="cs"/>
                <w:rtl/>
              </w:rPr>
            </w:pPr>
            <w:r>
              <w:rPr>
                <w:rtl/>
              </w:rPr>
              <w:t xml:space="preserve">סעיף 2 </w:t>
            </w:r>
          </w:p>
        </w:tc>
        <w:tc>
          <w:tcPr>
            <w:tcW w:w="5669" w:type="dxa"/>
          </w:tcPr>
          <w:p w14:paraId="502F4B47" w14:textId="77777777" w:rsidR="004005F3" w:rsidRPr="004005F3" w:rsidRDefault="004005F3" w:rsidP="004005F3">
            <w:pPr>
              <w:rPr>
                <w:rFonts w:cs="Frankruhel" w:hint="cs"/>
                <w:rtl/>
              </w:rPr>
            </w:pPr>
            <w:r>
              <w:rPr>
                <w:rtl/>
              </w:rPr>
              <w:t>הגדרות</w:t>
            </w:r>
          </w:p>
        </w:tc>
        <w:tc>
          <w:tcPr>
            <w:tcW w:w="567" w:type="dxa"/>
          </w:tcPr>
          <w:p w14:paraId="4167BFC7" w14:textId="77777777" w:rsidR="004005F3" w:rsidRPr="004005F3" w:rsidRDefault="004005F3" w:rsidP="004005F3">
            <w:pPr>
              <w:rPr>
                <w:rStyle w:val="Hyperlink"/>
                <w:rFonts w:hint="cs"/>
                <w:rtl/>
              </w:rPr>
            </w:pPr>
            <w:hyperlink w:anchor="Seif1" w:tooltip="הגדרות" w:history="1">
              <w:r w:rsidRPr="004005F3">
                <w:rPr>
                  <w:rStyle w:val="Hyperlink"/>
                </w:rPr>
                <w:t>Go</w:t>
              </w:r>
            </w:hyperlink>
          </w:p>
        </w:tc>
        <w:tc>
          <w:tcPr>
            <w:tcW w:w="850" w:type="dxa"/>
          </w:tcPr>
          <w:p w14:paraId="44351F17"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005F3" w:rsidRPr="004005F3" w14:paraId="4E3B0377" w14:textId="77777777" w:rsidTr="004005F3">
        <w:tblPrEx>
          <w:tblCellMar>
            <w:top w:w="0" w:type="dxa"/>
            <w:bottom w:w="0" w:type="dxa"/>
          </w:tblCellMar>
        </w:tblPrEx>
        <w:tc>
          <w:tcPr>
            <w:tcW w:w="1247" w:type="dxa"/>
          </w:tcPr>
          <w:p w14:paraId="449DA348" w14:textId="77777777" w:rsidR="004005F3" w:rsidRPr="004005F3" w:rsidRDefault="004005F3" w:rsidP="004005F3">
            <w:pPr>
              <w:rPr>
                <w:rFonts w:cs="Frankruhel" w:hint="cs"/>
                <w:rtl/>
              </w:rPr>
            </w:pPr>
            <w:r>
              <w:rPr>
                <w:rtl/>
              </w:rPr>
              <w:t xml:space="preserve">סעיף 3 </w:t>
            </w:r>
          </w:p>
        </w:tc>
        <w:tc>
          <w:tcPr>
            <w:tcW w:w="5669" w:type="dxa"/>
          </w:tcPr>
          <w:p w14:paraId="6E8DD273" w14:textId="77777777" w:rsidR="004005F3" w:rsidRPr="004005F3" w:rsidRDefault="004005F3" w:rsidP="004005F3">
            <w:pPr>
              <w:rPr>
                <w:rFonts w:cs="Frankruhel" w:hint="cs"/>
                <w:rtl/>
              </w:rPr>
            </w:pPr>
            <w:r>
              <w:rPr>
                <w:rtl/>
              </w:rPr>
              <w:t>איסור הזרמה</w:t>
            </w:r>
          </w:p>
        </w:tc>
        <w:tc>
          <w:tcPr>
            <w:tcW w:w="567" w:type="dxa"/>
          </w:tcPr>
          <w:p w14:paraId="51CF890D" w14:textId="77777777" w:rsidR="004005F3" w:rsidRPr="004005F3" w:rsidRDefault="004005F3" w:rsidP="004005F3">
            <w:pPr>
              <w:rPr>
                <w:rStyle w:val="Hyperlink"/>
                <w:rFonts w:hint="cs"/>
                <w:rtl/>
              </w:rPr>
            </w:pPr>
            <w:hyperlink w:anchor="Seif2" w:tooltip="איסור הזרמה" w:history="1">
              <w:r w:rsidRPr="004005F3">
                <w:rPr>
                  <w:rStyle w:val="Hyperlink"/>
                </w:rPr>
                <w:t>Go</w:t>
              </w:r>
            </w:hyperlink>
          </w:p>
        </w:tc>
        <w:tc>
          <w:tcPr>
            <w:tcW w:w="850" w:type="dxa"/>
          </w:tcPr>
          <w:p w14:paraId="21C99A8E"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4005F3" w:rsidRPr="004005F3" w14:paraId="505151D8" w14:textId="77777777" w:rsidTr="004005F3">
        <w:tblPrEx>
          <w:tblCellMar>
            <w:top w:w="0" w:type="dxa"/>
            <w:bottom w:w="0" w:type="dxa"/>
          </w:tblCellMar>
        </w:tblPrEx>
        <w:tc>
          <w:tcPr>
            <w:tcW w:w="1247" w:type="dxa"/>
          </w:tcPr>
          <w:p w14:paraId="4900C9D1" w14:textId="77777777" w:rsidR="004005F3" w:rsidRPr="004005F3" w:rsidRDefault="004005F3" w:rsidP="004005F3">
            <w:pPr>
              <w:rPr>
                <w:rFonts w:cs="Frankruhel" w:hint="cs"/>
                <w:rtl/>
              </w:rPr>
            </w:pPr>
            <w:r>
              <w:rPr>
                <w:rtl/>
              </w:rPr>
              <w:t xml:space="preserve">סעיף 4 </w:t>
            </w:r>
          </w:p>
        </w:tc>
        <w:tc>
          <w:tcPr>
            <w:tcW w:w="5669" w:type="dxa"/>
          </w:tcPr>
          <w:p w14:paraId="3E4B2BBF" w14:textId="77777777" w:rsidR="004005F3" w:rsidRPr="004005F3" w:rsidRDefault="004005F3" w:rsidP="004005F3">
            <w:pPr>
              <w:rPr>
                <w:rFonts w:cs="Frankruhel" w:hint="cs"/>
                <w:rtl/>
              </w:rPr>
            </w:pPr>
            <w:r>
              <w:rPr>
                <w:rtl/>
              </w:rPr>
              <w:t>תכנית ניטור והודעה למפעל</w:t>
            </w:r>
          </w:p>
        </w:tc>
        <w:tc>
          <w:tcPr>
            <w:tcW w:w="567" w:type="dxa"/>
          </w:tcPr>
          <w:p w14:paraId="64DA098A" w14:textId="77777777" w:rsidR="004005F3" w:rsidRPr="004005F3" w:rsidRDefault="004005F3" w:rsidP="004005F3">
            <w:pPr>
              <w:rPr>
                <w:rStyle w:val="Hyperlink"/>
                <w:rFonts w:hint="cs"/>
                <w:rtl/>
              </w:rPr>
            </w:pPr>
            <w:hyperlink w:anchor="Seif3" w:tooltip="תכנית ניטור והודעה למפעל" w:history="1">
              <w:r w:rsidRPr="004005F3">
                <w:rPr>
                  <w:rStyle w:val="Hyperlink"/>
                </w:rPr>
                <w:t>Go</w:t>
              </w:r>
            </w:hyperlink>
          </w:p>
        </w:tc>
        <w:tc>
          <w:tcPr>
            <w:tcW w:w="850" w:type="dxa"/>
          </w:tcPr>
          <w:p w14:paraId="1BACD418"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4005F3" w:rsidRPr="004005F3" w14:paraId="5C4DAB3C" w14:textId="77777777" w:rsidTr="004005F3">
        <w:tblPrEx>
          <w:tblCellMar>
            <w:top w:w="0" w:type="dxa"/>
            <w:bottom w:w="0" w:type="dxa"/>
          </w:tblCellMar>
        </w:tblPrEx>
        <w:tc>
          <w:tcPr>
            <w:tcW w:w="1247" w:type="dxa"/>
          </w:tcPr>
          <w:p w14:paraId="5ABD9CFD" w14:textId="77777777" w:rsidR="004005F3" w:rsidRPr="004005F3" w:rsidRDefault="004005F3" w:rsidP="004005F3">
            <w:pPr>
              <w:rPr>
                <w:rFonts w:cs="Frankruhel" w:hint="cs"/>
                <w:rtl/>
              </w:rPr>
            </w:pPr>
            <w:r>
              <w:rPr>
                <w:rtl/>
              </w:rPr>
              <w:t xml:space="preserve">סעיף 5 </w:t>
            </w:r>
          </w:p>
        </w:tc>
        <w:tc>
          <w:tcPr>
            <w:tcW w:w="5669" w:type="dxa"/>
          </w:tcPr>
          <w:p w14:paraId="373C87BA" w14:textId="77777777" w:rsidR="004005F3" w:rsidRPr="004005F3" w:rsidRDefault="004005F3" w:rsidP="004005F3">
            <w:pPr>
              <w:rPr>
                <w:rFonts w:cs="Frankruhel" w:hint="cs"/>
                <w:rtl/>
              </w:rPr>
            </w:pPr>
            <w:r>
              <w:rPr>
                <w:rtl/>
              </w:rPr>
              <w:t>שינוי תכנית ניטור מאושרת</w:t>
            </w:r>
          </w:p>
        </w:tc>
        <w:tc>
          <w:tcPr>
            <w:tcW w:w="567" w:type="dxa"/>
          </w:tcPr>
          <w:p w14:paraId="282FC10A" w14:textId="77777777" w:rsidR="004005F3" w:rsidRPr="004005F3" w:rsidRDefault="004005F3" w:rsidP="004005F3">
            <w:pPr>
              <w:rPr>
                <w:rStyle w:val="Hyperlink"/>
                <w:rFonts w:hint="cs"/>
                <w:rtl/>
              </w:rPr>
            </w:pPr>
            <w:hyperlink w:anchor="Seif4" w:tooltip="שינוי תכנית ניטור מאושרת" w:history="1">
              <w:r w:rsidRPr="004005F3">
                <w:rPr>
                  <w:rStyle w:val="Hyperlink"/>
                </w:rPr>
                <w:t>Go</w:t>
              </w:r>
            </w:hyperlink>
          </w:p>
        </w:tc>
        <w:tc>
          <w:tcPr>
            <w:tcW w:w="850" w:type="dxa"/>
          </w:tcPr>
          <w:p w14:paraId="4B0D67A3"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4005F3" w:rsidRPr="004005F3" w14:paraId="37364B7B" w14:textId="77777777" w:rsidTr="004005F3">
        <w:tblPrEx>
          <w:tblCellMar>
            <w:top w:w="0" w:type="dxa"/>
            <w:bottom w:w="0" w:type="dxa"/>
          </w:tblCellMar>
        </w:tblPrEx>
        <w:tc>
          <w:tcPr>
            <w:tcW w:w="1247" w:type="dxa"/>
          </w:tcPr>
          <w:p w14:paraId="2AAF0087" w14:textId="77777777" w:rsidR="004005F3" w:rsidRPr="004005F3" w:rsidRDefault="004005F3" w:rsidP="004005F3">
            <w:pPr>
              <w:rPr>
                <w:rFonts w:cs="Frankruhel" w:hint="cs"/>
                <w:rtl/>
              </w:rPr>
            </w:pPr>
            <w:r>
              <w:rPr>
                <w:rtl/>
              </w:rPr>
              <w:t xml:space="preserve">סעיף 6 </w:t>
            </w:r>
          </w:p>
        </w:tc>
        <w:tc>
          <w:tcPr>
            <w:tcW w:w="5669" w:type="dxa"/>
          </w:tcPr>
          <w:p w14:paraId="16B40BD2" w14:textId="77777777" w:rsidR="004005F3" w:rsidRPr="004005F3" w:rsidRDefault="004005F3" w:rsidP="004005F3">
            <w:pPr>
              <w:rPr>
                <w:rFonts w:cs="Frankruhel" w:hint="cs"/>
                <w:rtl/>
              </w:rPr>
            </w:pPr>
            <w:r>
              <w:rPr>
                <w:rtl/>
              </w:rPr>
              <w:t>מיקום וסוג הדיגום</w:t>
            </w:r>
          </w:p>
        </w:tc>
        <w:tc>
          <w:tcPr>
            <w:tcW w:w="567" w:type="dxa"/>
          </w:tcPr>
          <w:p w14:paraId="1436236D" w14:textId="77777777" w:rsidR="004005F3" w:rsidRPr="004005F3" w:rsidRDefault="004005F3" w:rsidP="004005F3">
            <w:pPr>
              <w:rPr>
                <w:rStyle w:val="Hyperlink"/>
                <w:rFonts w:hint="cs"/>
                <w:rtl/>
              </w:rPr>
            </w:pPr>
            <w:hyperlink w:anchor="Seif5" w:tooltip="מיקום וסוג הדיגום" w:history="1">
              <w:r w:rsidRPr="004005F3">
                <w:rPr>
                  <w:rStyle w:val="Hyperlink"/>
                </w:rPr>
                <w:t>Go</w:t>
              </w:r>
            </w:hyperlink>
          </w:p>
        </w:tc>
        <w:tc>
          <w:tcPr>
            <w:tcW w:w="850" w:type="dxa"/>
          </w:tcPr>
          <w:p w14:paraId="7BF9BF8C"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4005F3" w:rsidRPr="004005F3" w14:paraId="4A37B042" w14:textId="77777777" w:rsidTr="004005F3">
        <w:tblPrEx>
          <w:tblCellMar>
            <w:top w:w="0" w:type="dxa"/>
            <w:bottom w:w="0" w:type="dxa"/>
          </w:tblCellMar>
        </w:tblPrEx>
        <w:tc>
          <w:tcPr>
            <w:tcW w:w="1247" w:type="dxa"/>
          </w:tcPr>
          <w:p w14:paraId="38FA7DA2" w14:textId="77777777" w:rsidR="004005F3" w:rsidRPr="004005F3" w:rsidRDefault="004005F3" w:rsidP="004005F3">
            <w:pPr>
              <w:rPr>
                <w:rFonts w:cs="Frankruhel" w:hint="cs"/>
                <w:rtl/>
              </w:rPr>
            </w:pPr>
            <w:r>
              <w:rPr>
                <w:rtl/>
              </w:rPr>
              <w:t xml:space="preserve">סעיף 7 </w:t>
            </w:r>
          </w:p>
        </w:tc>
        <w:tc>
          <w:tcPr>
            <w:tcW w:w="5669" w:type="dxa"/>
          </w:tcPr>
          <w:p w14:paraId="7CB2826B" w14:textId="77777777" w:rsidR="004005F3" w:rsidRPr="004005F3" w:rsidRDefault="004005F3" w:rsidP="004005F3">
            <w:pPr>
              <w:rPr>
                <w:rFonts w:cs="Frankruhel" w:hint="cs"/>
                <w:rtl/>
              </w:rPr>
            </w:pPr>
            <w:r>
              <w:rPr>
                <w:rtl/>
              </w:rPr>
              <w:t>בדיקות</w:t>
            </w:r>
          </w:p>
        </w:tc>
        <w:tc>
          <w:tcPr>
            <w:tcW w:w="567" w:type="dxa"/>
          </w:tcPr>
          <w:p w14:paraId="67424984" w14:textId="77777777" w:rsidR="004005F3" w:rsidRPr="004005F3" w:rsidRDefault="004005F3" w:rsidP="004005F3">
            <w:pPr>
              <w:rPr>
                <w:rStyle w:val="Hyperlink"/>
                <w:rFonts w:hint="cs"/>
                <w:rtl/>
              </w:rPr>
            </w:pPr>
            <w:hyperlink w:anchor="Seif6" w:tooltip="בדיקות" w:history="1">
              <w:r w:rsidRPr="004005F3">
                <w:rPr>
                  <w:rStyle w:val="Hyperlink"/>
                </w:rPr>
                <w:t>Go</w:t>
              </w:r>
            </w:hyperlink>
          </w:p>
        </w:tc>
        <w:tc>
          <w:tcPr>
            <w:tcW w:w="850" w:type="dxa"/>
          </w:tcPr>
          <w:p w14:paraId="750B3686"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4005F3" w:rsidRPr="004005F3" w14:paraId="0BEB6282" w14:textId="77777777" w:rsidTr="004005F3">
        <w:tblPrEx>
          <w:tblCellMar>
            <w:top w:w="0" w:type="dxa"/>
            <w:bottom w:w="0" w:type="dxa"/>
          </w:tblCellMar>
        </w:tblPrEx>
        <w:tc>
          <w:tcPr>
            <w:tcW w:w="1247" w:type="dxa"/>
          </w:tcPr>
          <w:p w14:paraId="5571BE4C" w14:textId="77777777" w:rsidR="004005F3" w:rsidRPr="004005F3" w:rsidRDefault="004005F3" w:rsidP="004005F3">
            <w:pPr>
              <w:rPr>
                <w:rFonts w:cs="Frankruhel" w:hint="cs"/>
                <w:rtl/>
              </w:rPr>
            </w:pPr>
            <w:r>
              <w:rPr>
                <w:rtl/>
              </w:rPr>
              <w:t xml:space="preserve">סעיף 8 </w:t>
            </w:r>
          </w:p>
        </w:tc>
        <w:tc>
          <w:tcPr>
            <w:tcW w:w="5669" w:type="dxa"/>
          </w:tcPr>
          <w:p w14:paraId="079E6026" w14:textId="77777777" w:rsidR="004005F3" w:rsidRPr="004005F3" w:rsidRDefault="004005F3" w:rsidP="004005F3">
            <w:pPr>
              <w:rPr>
                <w:rFonts w:cs="Frankruhel" w:hint="cs"/>
                <w:rtl/>
              </w:rPr>
            </w:pPr>
            <w:r>
              <w:rPr>
                <w:rtl/>
              </w:rPr>
              <w:t>תשלומים בעד הדיגום והבדיקות</w:t>
            </w:r>
          </w:p>
        </w:tc>
        <w:tc>
          <w:tcPr>
            <w:tcW w:w="567" w:type="dxa"/>
          </w:tcPr>
          <w:p w14:paraId="61DB52EA" w14:textId="77777777" w:rsidR="004005F3" w:rsidRPr="004005F3" w:rsidRDefault="004005F3" w:rsidP="004005F3">
            <w:pPr>
              <w:rPr>
                <w:rStyle w:val="Hyperlink"/>
                <w:rFonts w:hint="cs"/>
                <w:rtl/>
              </w:rPr>
            </w:pPr>
            <w:hyperlink w:anchor="Seif7" w:tooltip="תשלומים בעד הדיגום והבדיקות" w:history="1">
              <w:r w:rsidRPr="004005F3">
                <w:rPr>
                  <w:rStyle w:val="Hyperlink"/>
                </w:rPr>
                <w:t>Go</w:t>
              </w:r>
            </w:hyperlink>
          </w:p>
        </w:tc>
        <w:tc>
          <w:tcPr>
            <w:tcW w:w="850" w:type="dxa"/>
          </w:tcPr>
          <w:p w14:paraId="3608D54B"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4005F3" w:rsidRPr="004005F3" w14:paraId="14730FC9" w14:textId="77777777" w:rsidTr="004005F3">
        <w:tblPrEx>
          <w:tblCellMar>
            <w:top w:w="0" w:type="dxa"/>
            <w:bottom w:w="0" w:type="dxa"/>
          </w:tblCellMar>
        </w:tblPrEx>
        <w:tc>
          <w:tcPr>
            <w:tcW w:w="1247" w:type="dxa"/>
          </w:tcPr>
          <w:p w14:paraId="602EDAE9" w14:textId="77777777" w:rsidR="004005F3" w:rsidRPr="004005F3" w:rsidRDefault="004005F3" w:rsidP="004005F3">
            <w:pPr>
              <w:rPr>
                <w:rFonts w:cs="Frankruhel" w:hint="cs"/>
                <w:rtl/>
              </w:rPr>
            </w:pPr>
            <w:r>
              <w:rPr>
                <w:rtl/>
              </w:rPr>
              <w:t xml:space="preserve">סעיף 9 </w:t>
            </w:r>
          </w:p>
        </w:tc>
        <w:tc>
          <w:tcPr>
            <w:tcW w:w="5669" w:type="dxa"/>
          </w:tcPr>
          <w:p w14:paraId="0090F3A4" w14:textId="77777777" w:rsidR="004005F3" w:rsidRPr="004005F3" w:rsidRDefault="004005F3" w:rsidP="004005F3">
            <w:pPr>
              <w:rPr>
                <w:rFonts w:cs="Frankruhel" w:hint="cs"/>
                <w:rtl/>
              </w:rPr>
            </w:pPr>
            <w:r>
              <w:rPr>
                <w:rtl/>
              </w:rPr>
              <w:t>דיגום בלא תכנית</w:t>
            </w:r>
          </w:p>
        </w:tc>
        <w:tc>
          <w:tcPr>
            <w:tcW w:w="567" w:type="dxa"/>
          </w:tcPr>
          <w:p w14:paraId="53DF89A2" w14:textId="77777777" w:rsidR="004005F3" w:rsidRPr="004005F3" w:rsidRDefault="004005F3" w:rsidP="004005F3">
            <w:pPr>
              <w:rPr>
                <w:rStyle w:val="Hyperlink"/>
                <w:rFonts w:hint="cs"/>
                <w:rtl/>
              </w:rPr>
            </w:pPr>
            <w:hyperlink w:anchor="Seif8" w:tooltip="דיגום בלא תכנית" w:history="1">
              <w:r w:rsidRPr="004005F3">
                <w:rPr>
                  <w:rStyle w:val="Hyperlink"/>
                </w:rPr>
                <w:t>Go</w:t>
              </w:r>
            </w:hyperlink>
          </w:p>
        </w:tc>
        <w:tc>
          <w:tcPr>
            <w:tcW w:w="850" w:type="dxa"/>
          </w:tcPr>
          <w:p w14:paraId="41AFE864"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4005F3" w:rsidRPr="004005F3" w14:paraId="759E48C6" w14:textId="77777777" w:rsidTr="004005F3">
        <w:tblPrEx>
          <w:tblCellMar>
            <w:top w:w="0" w:type="dxa"/>
            <w:bottom w:w="0" w:type="dxa"/>
          </w:tblCellMar>
        </w:tblPrEx>
        <w:tc>
          <w:tcPr>
            <w:tcW w:w="1247" w:type="dxa"/>
          </w:tcPr>
          <w:p w14:paraId="1D314220" w14:textId="77777777" w:rsidR="004005F3" w:rsidRPr="004005F3" w:rsidRDefault="004005F3" w:rsidP="004005F3">
            <w:pPr>
              <w:rPr>
                <w:rFonts w:cs="Frankruhel" w:hint="cs"/>
                <w:rtl/>
              </w:rPr>
            </w:pPr>
            <w:r>
              <w:rPr>
                <w:rtl/>
              </w:rPr>
              <w:t xml:space="preserve">סעיף 10 </w:t>
            </w:r>
          </w:p>
        </w:tc>
        <w:tc>
          <w:tcPr>
            <w:tcW w:w="5669" w:type="dxa"/>
          </w:tcPr>
          <w:p w14:paraId="05C290A2" w14:textId="77777777" w:rsidR="004005F3" w:rsidRPr="004005F3" w:rsidRDefault="004005F3" w:rsidP="004005F3">
            <w:pPr>
              <w:rPr>
                <w:rFonts w:cs="Frankruhel" w:hint="cs"/>
                <w:rtl/>
              </w:rPr>
            </w:pPr>
            <w:r>
              <w:rPr>
                <w:rtl/>
              </w:rPr>
              <w:t>הזרמת שפכים חריגים הטעונים אישור</w:t>
            </w:r>
          </w:p>
        </w:tc>
        <w:tc>
          <w:tcPr>
            <w:tcW w:w="567" w:type="dxa"/>
          </w:tcPr>
          <w:p w14:paraId="14334383" w14:textId="77777777" w:rsidR="004005F3" w:rsidRPr="004005F3" w:rsidRDefault="004005F3" w:rsidP="004005F3">
            <w:pPr>
              <w:rPr>
                <w:rStyle w:val="Hyperlink"/>
                <w:rFonts w:hint="cs"/>
                <w:rtl/>
              </w:rPr>
            </w:pPr>
            <w:hyperlink w:anchor="Seif9" w:tooltip="הזרמת שפכים חריגים הטעונים אישור" w:history="1">
              <w:r w:rsidRPr="004005F3">
                <w:rPr>
                  <w:rStyle w:val="Hyperlink"/>
                </w:rPr>
                <w:t>Go</w:t>
              </w:r>
            </w:hyperlink>
          </w:p>
        </w:tc>
        <w:tc>
          <w:tcPr>
            <w:tcW w:w="850" w:type="dxa"/>
          </w:tcPr>
          <w:p w14:paraId="0DB1B5F6"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4005F3" w:rsidRPr="004005F3" w14:paraId="48CF0A7F" w14:textId="77777777" w:rsidTr="004005F3">
        <w:tblPrEx>
          <w:tblCellMar>
            <w:top w:w="0" w:type="dxa"/>
            <w:bottom w:w="0" w:type="dxa"/>
          </w:tblCellMar>
        </w:tblPrEx>
        <w:tc>
          <w:tcPr>
            <w:tcW w:w="1247" w:type="dxa"/>
          </w:tcPr>
          <w:p w14:paraId="545ACCCA" w14:textId="77777777" w:rsidR="004005F3" w:rsidRPr="004005F3" w:rsidRDefault="004005F3" w:rsidP="004005F3">
            <w:pPr>
              <w:rPr>
                <w:rFonts w:cs="Frankruhel" w:hint="cs"/>
                <w:rtl/>
              </w:rPr>
            </w:pPr>
            <w:r>
              <w:rPr>
                <w:rtl/>
              </w:rPr>
              <w:t xml:space="preserve">סעיף 11 </w:t>
            </w:r>
          </w:p>
        </w:tc>
        <w:tc>
          <w:tcPr>
            <w:tcW w:w="5669" w:type="dxa"/>
          </w:tcPr>
          <w:p w14:paraId="3A6F3AC6" w14:textId="77777777" w:rsidR="004005F3" w:rsidRPr="004005F3" w:rsidRDefault="004005F3" w:rsidP="004005F3">
            <w:pPr>
              <w:rPr>
                <w:rFonts w:cs="Frankruhel" w:hint="cs"/>
                <w:rtl/>
              </w:rPr>
            </w:pPr>
            <w:r>
              <w:rPr>
                <w:rtl/>
              </w:rPr>
              <w:t>תעריפים</w:t>
            </w:r>
          </w:p>
        </w:tc>
        <w:tc>
          <w:tcPr>
            <w:tcW w:w="567" w:type="dxa"/>
          </w:tcPr>
          <w:p w14:paraId="582E8C27" w14:textId="77777777" w:rsidR="004005F3" w:rsidRPr="004005F3" w:rsidRDefault="004005F3" w:rsidP="004005F3">
            <w:pPr>
              <w:rPr>
                <w:rStyle w:val="Hyperlink"/>
                <w:rFonts w:hint="cs"/>
                <w:rtl/>
              </w:rPr>
            </w:pPr>
            <w:hyperlink w:anchor="Seif10" w:tooltip="תעריפים" w:history="1">
              <w:r w:rsidRPr="004005F3">
                <w:rPr>
                  <w:rStyle w:val="Hyperlink"/>
                </w:rPr>
                <w:t>Go</w:t>
              </w:r>
            </w:hyperlink>
          </w:p>
        </w:tc>
        <w:tc>
          <w:tcPr>
            <w:tcW w:w="850" w:type="dxa"/>
          </w:tcPr>
          <w:p w14:paraId="0CC3A64A"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4005F3" w:rsidRPr="004005F3" w14:paraId="739AB87B" w14:textId="77777777" w:rsidTr="004005F3">
        <w:tblPrEx>
          <w:tblCellMar>
            <w:top w:w="0" w:type="dxa"/>
            <w:bottom w:w="0" w:type="dxa"/>
          </w:tblCellMar>
        </w:tblPrEx>
        <w:tc>
          <w:tcPr>
            <w:tcW w:w="1247" w:type="dxa"/>
          </w:tcPr>
          <w:p w14:paraId="49D28B05" w14:textId="77777777" w:rsidR="004005F3" w:rsidRPr="004005F3" w:rsidRDefault="004005F3" w:rsidP="004005F3">
            <w:pPr>
              <w:rPr>
                <w:rFonts w:cs="Frankruhel" w:hint="cs"/>
                <w:rtl/>
              </w:rPr>
            </w:pPr>
            <w:r>
              <w:rPr>
                <w:rtl/>
              </w:rPr>
              <w:t xml:space="preserve">סעיף 12 </w:t>
            </w:r>
          </w:p>
        </w:tc>
        <w:tc>
          <w:tcPr>
            <w:tcW w:w="5669" w:type="dxa"/>
          </w:tcPr>
          <w:p w14:paraId="2D2C1356" w14:textId="77777777" w:rsidR="004005F3" w:rsidRPr="004005F3" w:rsidRDefault="004005F3" w:rsidP="004005F3">
            <w:pPr>
              <w:rPr>
                <w:rFonts w:cs="Frankruhel" w:hint="cs"/>
                <w:rtl/>
              </w:rPr>
            </w:pPr>
            <w:r>
              <w:rPr>
                <w:rtl/>
              </w:rPr>
              <w:t>דיווח ופרסום</w:t>
            </w:r>
          </w:p>
        </w:tc>
        <w:tc>
          <w:tcPr>
            <w:tcW w:w="567" w:type="dxa"/>
          </w:tcPr>
          <w:p w14:paraId="0EEE9FE3" w14:textId="77777777" w:rsidR="004005F3" w:rsidRPr="004005F3" w:rsidRDefault="004005F3" w:rsidP="004005F3">
            <w:pPr>
              <w:rPr>
                <w:rStyle w:val="Hyperlink"/>
                <w:rFonts w:hint="cs"/>
                <w:rtl/>
              </w:rPr>
            </w:pPr>
            <w:hyperlink w:anchor="Seif11" w:tooltip="דיווח ופרסום" w:history="1">
              <w:r w:rsidRPr="004005F3">
                <w:rPr>
                  <w:rStyle w:val="Hyperlink"/>
                </w:rPr>
                <w:t>Go</w:t>
              </w:r>
            </w:hyperlink>
          </w:p>
        </w:tc>
        <w:tc>
          <w:tcPr>
            <w:tcW w:w="850" w:type="dxa"/>
          </w:tcPr>
          <w:p w14:paraId="7378928A"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4005F3" w:rsidRPr="004005F3" w14:paraId="3E257202" w14:textId="77777777" w:rsidTr="004005F3">
        <w:tblPrEx>
          <w:tblCellMar>
            <w:top w:w="0" w:type="dxa"/>
            <w:bottom w:w="0" w:type="dxa"/>
          </w:tblCellMar>
        </w:tblPrEx>
        <w:tc>
          <w:tcPr>
            <w:tcW w:w="1247" w:type="dxa"/>
          </w:tcPr>
          <w:p w14:paraId="11A44CBC" w14:textId="77777777" w:rsidR="004005F3" w:rsidRPr="004005F3" w:rsidRDefault="004005F3" w:rsidP="004005F3">
            <w:pPr>
              <w:rPr>
                <w:rFonts w:cs="Frankruhel" w:hint="cs"/>
                <w:rtl/>
              </w:rPr>
            </w:pPr>
            <w:r>
              <w:rPr>
                <w:rtl/>
              </w:rPr>
              <w:t xml:space="preserve">סעיף 13 </w:t>
            </w:r>
          </w:p>
        </w:tc>
        <w:tc>
          <w:tcPr>
            <w:tcW w:w="5669" w:type="dxa"/>
          </w:tcPr>
          <w:p w14:paraId="67207A1F" w14:textId="77777777" w:rsidR="004005F3" w:rsidRPr="004005F3" w:rsidRDefault="004005F3" w:rsidP="004005F3">
            <w:pPr>
              <w:rPr>
                <w:rFonts w:cs="Frankruhel" w:hint="cs"/>
                <w:rtl/>
              </w:rPr>
            </w:pPr>
            <w:r>
              <w:rPr>
                <w:rtl/>
              </w:rPr>
              <w:t>בירור תלונות מפעל</w:t>
            </w:r>
          </w:p>
        </w:tc>
        <w:tc>
          <w:tcPr>
            <w:tcW w:w="567" w:type="dxa"/>
          </w:tcPr>
          <w:p w14:paraId="63F9EF72" w14:textId="77777777" w:rsidR="004005F3" w:rsidRPr="004005F3" w:rsidRDefault="004005F3" w:rsidP="004005F3">
            <w:pPr>
              <w:rPr>
                <w:rStyle w:val="Hyperlink"/>
                <w:rFonts w:hint="cs"/>
                <w:rtl/>
              </w:rPr>
            </w:pPr>
            <w:hyperlink w:anchor="Seif12" w:tooltip="בירור תלונות מפעל" w:history="1">
              <w:r w:rsidRPr="004005F3">
                <w:rPr>
                  <w:rStyle w:val="Hyperlink"/>
                </w:rPr>
                <w:t>Go</w:t>
              </w:r>
            </w:hyperlink>
          </w:p>
        </w:tc>
        <w:tc>
          <w:tcPr>
            <w:tcW w:w="850" w:type="dxa"/>
          </w:tcPr>
          <w:p w14:paraId="0663CFBE"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4005F3" w:rsidRPr="004005F3" w14:paraId="1BC1EC66" w14:textId="77777777" w:rsidTr="004005F3">
        <w:tblPrEx>
          <w:tblCellMar>
            <w:top w:w="0" w:type="dxa"/>
            <w:bottom w:w="0" w:type="dxa"/>
          </w:tblCellMar>
        </w:tblPrEx>
        <w:tc>
          <w:tcPr>
            <w:tcW w:w="1247" w:type="dxa"/>
          </w:tcPr>
          <w:p w14:paraId="3D93833B" w14:textId="77777777" w:rsidR="004005F3" w:rsidRPr="004005F3" w:rsidRDefault="004005F3" w:rsidP="004005F3">
            <w:pPr>
              <w:rPr>
                <w:rFonts w:cs="Frankruhel" w:hint="cs"/>
                <w:rtl/>
              </w:rPr>
            </w:pPr>
            <w:r>
              <w:rPr>
                <w:rtl/>
              </w:rPr>
              <w:t xml:space="preserve">סעיף 14 </w:t>
            </w:r>
          </w:p>
        </w:tc>
        <w:tc>
          <w:tcPr>
            <w:tcW w:w="5669" w:type="dxa"/>
          </w:tcPr>
          <w:p w14:paraId="5F1E335E" w14:textId="77777777" w:rsidR="004005F3" w:rsidRPr="004005F3" w:rsidRDefault="004005F3" w:rsidP="004005F3">
            <w:pPr>
              <w:rPr>
                <w:rFonts w:cs="Frankruhel" w:hint="cs"/>
                <w:rtl/>
              </w:rPr>
            </w:pPr>
            <w:r>
              <w:rPr>
                <w:rtl/>
              </w:rPr>
              <w:t>פרסום בכפוף לחוק חופש המידע</w:t>
            </w:r>
          </w:p>
        </w:tc>
        <w:tc>
          <w:tcPr>
            <w:tcW w:w="567" w:type="dxa"/>
          </w:tcPr>
          <w:p w14:paraId="24A57B2F" w14:textId="77777777" w:rsidR="004005F3" w:rsidRPr="004005F3" w:rsidRDefault="004005F3" w:rsidP="004005F3">
            <w:pPr>
              <w:rPr>
                <w:rStyle w:val="Hyperlink"/>
                <w:rFonts w:hint="cs"/>
                <w:rtl/>
              </w:rPr>
            </w:pPr>
            <w:hyperlink w:anchor="Seif14" w:tooltip="פרסום בכפוף לחוק חופש המידע" w:history="1">
              <w:r w:rsidRPr="004005F3">
                <w:rPr>
                  <w:rStyle w:val="Hyperlink"/>
                </w:rPr>
                <w:t>Go</w:t>
              </w:r>
            </w:hyperlink>
          </w:p>
        </w:tc>
        <w:tc>
          <w:tcPr>
            <w:tcW w:w="850" w:type="dxa"/>
          </w:tcPr>
          <w:p w14:paraId="7B739256"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4005F3" w:rsidRPr="004005F3" w14:paraId="60C9AE39" w14:textId="77777777" w:rsidTr="004005F3">
        <w:tblPrEx>
          <w:tblCellMar>
            <w:top w:w="0" w:type="dxa"/>
            <w:bottom w:w="0" w:type="dxa"/>
          </w:tblCellMar>
        </w:tblPrEx>
        <w:tc>
          <w:tcPr>
            <w:tcW w:w="1247" w:type="dxa"/>
          </w:tcPr>
          <w:p w14:paraId="7996C1F8" w14:textId="77777777" w:rsidR="004005F3" w:rsidRPr="004005F3" w:rsidRDefault="004005F3" w:rsidP="004005F3">
            <w:pPr>
              <w:rPr>
                <w:rFonts w:cs="Frankruhel" w:hint="cs"/>
                <w:rtl/>
              </w:rPr>
            </w:pPr>
            <w:r>
              <w:rPr>
                <w:rtl/>
              </w:rPr>
              <w:t xml:space="preserve">סעיף 15 </w:t>
            </w:r>
          </w:p>
        </w:tc>
        <w:tc>
          <w:tcPr>
            <w:tcW w:w="5669" w:type="dxa"/>
          </w:tcPr>
          <w:p w14:paraId="279C3AC9" w14:textId="77777777" w:rsidR="004005F3" w:rsidRPr="004005F3" w:rsidRDefault="004005F3" w:rsidP="004005F3">
            <w:pPr>
              <w:rPr>
                <w:rFonts w:cs="Frankruhel" w:hint="cs"/>
                <w:rtl/>
              </w:rPr>
            </w:pPr>
            <w:r>
              <w:rPr>
                <w:rtl/>
              </w:rPr>
              <w:t>משלוח מסמכים מאת חברה</w:t>
            </w:r>
          </w:p>
        </w:tc>
        <w:tc>
          <w:tcPr>
            <w:tcW w:w="567" w:type="dxa"/>
          </w:tcPr>
          <w:p w14:paraId="2F87F5E1" w14:textId="77777777" w:rsidR="004005F3" w:rsidRPr="004005F3" w:rsidRDefault="004005F3" w:rsidP="004005F3">
            <w:pPr>
              <w:rPr>
                <w:rStyle w:val="Hyperlink"/>
                <w:rFonts w:hint="cs"/>
                <w:rtl/>
              </w:rPr>
            </w:pPr>
            <w:hyperlink w:anchor="Seif15" w:tooltip="משלוח מסמכים מאת חברה" w:history="1">
              <w:r w:rsidRPr="004005F3">
                <w:rPr>
                  <w:rStyle w:val="Hyperlink"/>
                </w:rPr>
                <w:t>Go</w:t>
              </w:r>
            </w:hyperlink>
          </w:p>
        </w:tc>
        <w:tc>
          <w:tcPr>
            <w:tcW w:w="850" w:type="dxa"/>
          </w:tcPr>
          <w:p w14:paraId="0DF08FCF"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4005F3" w:rsidRPr="004005F3" w14:paraId="4C4DD2FC" w14:textId="77777777" w:rsidTr="004005F3">
        <w:tblPrEx>
          <w:tblCellMar>
            <w:top w:w="0" w:type="dxa"/>
            <w:bottom w:w="0" w:type="dxa"/>
          </w:tblCellMar>
        </w:tblPrEx>
        <w:tc>
          <w:tcPr>
            <w:tcW w:w="1247" w:type="dxa"/>
          </w:tcPr>
          <w:p w14:paraId="342D9920" w14:textId="77777777" w:rsidR="004005F3" w:rsidRPr="004005F3" w:rsidRDefault="004005F3" w:rsidP="004005F3">
            <w:pPr>
              <w:rPr>
                <w:rFonts w:cs="Frankruhel" w:hint="cs"/>
                <w:rtl/>
              </w:rPr>
            </w:pPr>
            <w:r>
              <w:rPr>
                <w:rtl/>
              </w:rPr>
              <w:t xml:space="preserve">סעיף 16 </w:t>
            </w:r>
          </w:p>
        </w:tc>
        <w:tc>
          <w:tcPr>
            <w:tcW w:w="5669" w:type="dxa"/>
          </w:tcPr>
          <w:p w14:paraId="545820FD" w14:textId="77777777" w:rsidR="004005F3" w:rsidRPr="004005F3" w:rsidRDefault="004005F3" w:rsidP="004005F3">
            <w:pPr>
              <w:rPr>
                <w:rFonts w:cs="Frankruhel" w:hint="cs"/>
                <w:rtl/>
              </w:rPr>
            </w:pPr>
            <w:r>
              <w:rPr>
                <w:rtl/>
              </w:rPr>
              <w:t>שמירת דינים</w:t>
            </w:r>
          </w:p>
        </w:tc>
        <w:tc>
          <w:tcPr>
            <w:tcW w:w="567" w:type="dxa"/>
          </w:tcPr>
          <w:p w14:paraId="53F664DF" w14:textId="77777777" w:rsidR="004005F3" w:rsidRPr="004005F3" w:rsidRDefault="004005F3" w:rsidP="004005F3">
            <w:pPr>
              <w:rPr>
                <w:rStyle w:val="Hyperlink"/>
                <w:rFonts w:hint="cs"/>
                <w:rtl/>
              </w:rPr>
            </w:pPr>
            <w:hyperlink w:anchor="Seif16" w:tooltip="שמירת דינים" w:history="1">
              <w:r w:rsidRPr="004005F3">
                <w:rPr>
                  <w:rStyle w:val="Hyperlink"/>
                </w:rPr>
                <w:t>Go</w:t>
              </w:r>
            </w:hyperlink>
          </w:p>
        </w:tc>
        <w:tc>
          <w:tcPr>
            <w:tcW w:w="850" w:type="dxa"/>
          </w:tcPr>
          <w:p w14:paraId="2E88AC7C"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7</w:t>
            </w:r>
            <w:r>
              <w:rPr>
                <w:rFonts w:cs="Frankruhel"/>
                <w:rtl/>
              </w:rPr>
              <w:fldChar w:fldCharType="end"/>
            </w:r>
          </w:p>
        </w:tc>
      </w:tr>
      <w:tr w:rsidR="004005F3" w:rsidRPr="004005F3" w14:paraId="4BD9BE01" w14:textId="77777777" w:rsidTr="004005F3">
        <w:tblPrEx>
          <w:tblCellMar>
            <w:top w:w="0" w:type="dxa"/>
            <w:bottom w:w="0" w:type="dxa"/>
          </w:tblCellMar>
        </w:tblPrEx>
        <w:tc>
          <w:tcPr>
            <w:tcW w:w="1247" w:type="dxa"/>
          </w:tcPr>
          <w:p w14:paraId="60A3E164" w14:textId="77777777" w:rsidR="004005F3" w:rsidRPr="004005F3" w:rsidRDefault="004005F3" w:rsidP="004005F3">
            <w:pPr>
              <w:rPr>
                <w:rFonts w:cs="Frankruhel" w:hint="cs"/>
                <w:rtl/>
              </w:rPr>
            </w:pPr>
            <w:r>
              <w:rPr>
                <w:rtl/>
              </w:rPr>
              <w:t xml:space="preserve">סעיף 17 </w:t>
            </w:r>
          </w:p>
        </w:tc>
        <w:tc>
          <w:tcPr>
            <w:tcW w:w="5669" w:type="dxa"/>
          </w:tcPr>
          <w:p w14:paraId="0A0A9CFD" w14:textId="77777777" w:rsidR="004005F3" w:rsidRPr="004005F3" w:rsidRDefault="004005F3" w:rsidP="004005F3">
            <w:pPr>
              <w:rPr>
                <w:rFonts w:cs="Frankruhel" w:hint="cs"/>
                <w:rtl/>
              </w:rPr>
            </w:pPr>
            <w:r>
              <w:rPr>
                <w:rtl/>
              </w:rPr>
              <w:t>ביטול</w:t>
            </w:r>
          </w:p>
        </w:tc>
        <w:tc>
          <w:tcPr>
            <w:tcW w:w="567" w:type="dxa"/>
          </w:tcPr>
          <w:p w14:paraId="5435395A" w14:textId="77777777" w:rsidR="004005F3" w:rsidRPr="004005F3" w:rsidRDefault="004005F3" w:rsidP="004005F3">
            <w:pPr>
              <w:rPr>
                <w:rStyle w:val="Hyperlink"/>
                <w:rFonts w:hint="cs"/>
                <w:rtl/>
              </w:rPr>
            </w:pPr>
            <w:hyperlink w:anchor="Seif17" w:tooltip="ביטול" w:history="1">
              <w:r w:rsidRPr="004005F3">
                <w:rPr>
                  <w:rStyle w:val="Hyperlink"/>
                </w:rPr>
                <w:t>Go</w:t>
              </w:r>
            </w:hyperlink>
          </w:p>
        </w:tc>
        <w:tc>
          <w:tcPr>
            <w:tcW w:w="850" w:type="dxa"/>
          </w:tcPr>
          <w:p w14:paraId="18E60851"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4005F3" w:rsidRPr="004005F3" w14:paraId="6FA37BD1" w14:textId="77777777" w:rsidTr="004005F3">
        <w:tblPrEx>
          <w:tblCellMar>
            <w:top w:w="0" w:type="dxa"/>
            <w:bottom w:w="0" w:type="dxa"/>
          </w:tblCellMar>
        </w:tblPrEx>
        <w:tc>
          <w:tcPr>
            <w:tcW w:w="1247" w:type="dxa"/>
          </w:tcPr>
          <w:p w14:paraId="7B5AF723" w14:textId="77777777" w:rsidR="004005F3" w:rsidRPr="004005F3" w:rsidRDefault="004005F3" w:rsidP="004005F3">
            <w:pPr>
              <w:rPr>
                <w:rFonts w:cs="Frankruhel" w:hint="cs"/>
                <w:rtl/>
              </w:rPr>
            </w:pPr>
            <w:r>
              <w:rPr>
                <w:rtl/>
              </w:rPr>
              <w:t xml:space="preserve">סעיף 18 </w:t>
            </w:r>
          </w:p>
        </w:tc>
        <w:tc>
          <w:tcPr>
            <w:tcW w:w="5669" w:type="dxa"/>
          </w:tcPr>
          <w:p w14:paraId="6BC8048E" w14:textId="77777777" w:rsidR="004005F3" w:rsidRPr="004005F3" w:rsidRDefault="004005F3" w:rsidP="004005F3">
            <w:pPr>
              <w:rPr>
                <w:rFonts w:cs="Frankruhel" w:hint="cs"/>
                <w:rtl/>
              </w:rPr>
            </w:pPr>
            <w:r>
              <w:rPr>
                <w:rtl/>
              </w:rPr>
              <w:t>תחילה</w:t>
            </w:r>
          </w:p>
        </w:tc>
        <w:tc>
          <w:tcPr>
            <w:tcW w:w="567" w:type="dxa"/>
          </w:tcPr>
          <w:p w14:paraId="7363ABC0" w14:textId="77777777" w:rsidR="004005F3" w:rsidRPr="004005F3" w:rsidRDefault="004005F3" w:rsidP="004005F3">
            <w:pPr>
              <w:rPr>
                <w:rStyle w:val="Hyperlink"/>
                <w:rFonts w:hint="cs"/>
                <w:rtl/>
              </w:rPr>
            </w:pPr>
            <w:hyperlink w:anchor="Seif18" w:tooltip="תחילה" w:history="1">
              <w:r w:rsidRPr="004005F3">
                <w:rPr>
                  <w:rStyle w:val="Hyperlink"/>
                </w:rPr>
                <w:t>Go</w:t>
              </w:r>
            </w:hyperlink>
          </w:p>
        </w:tc>
        <w:tc>
          <w:tcPr>
            <w:tcW w:w="850" w:type="dxa"/>
          </w:tcPr>
          <w:p w14:paraId="51C0E1CE"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8</w:t>
            </w:r>
            <w:r>
              <w:rPr>
                <w:rFonts w:cs="Frankruhel"/>
                <w:rtl/>
              </w:rPr>
              <w:fldChar w:fldCharType="end"/>
            </w:r>
          </w:p>
        </w:tc>
      </w:tr>
      <w:tr w:rsidR="004005F3" w:rsidRPr="004005F3" w14:paraId="49B8CA62" w14:textId="77777777" w:rsidTr="004005F3">
        <w:tblPrEx>
          <w:tblCellMar>
            <w:top w:w="0" w:type="dxa"/>
            <w:bottom w:w="0" w:type="dxa"/>
          </w:tblCellMar>
        </w:tblPrEx>
        <w:tc>
          <w:tcPr>
            <w:tcW w:w="1247" w:type="dxa"/>
          </w:tcPr>
          <w:p w14:paraId="6DD1F4EA" w14:textId="77777777" w:rsidR="004005F3" w:rsidRPr="004005F3" w:rsidRDefault="004005F3" w:rsidP="004005F3">
            <w:pPr>
              <w:rPr>
                <w:rFonts w:cs="Frankruhel" w:hint="cs"/>
                <w:rtl/>
              </w:rPr>
            </w:pPr>
            <w:r>
              <w:rPr>
                <w:rtl/>
              </w:rPr>
              <w:t xml:space="preserve">סעיף 19 </w:t>
            </w:r>
          </w:p>
        </w:tc>
        <w:tc>
          <w:tcPr>
            <w:tcW w:w="5669" w:type="dxa"/>
          </w:tcPr>
          <w:p w14:paraId="2AAD95BE" w14:textId="77777777" w:rsidR="004005F3" w:rsidRPr="004005F3" w:rsidRDefault="004005F3" w:rsidP="004005F3">
            <w:pPr>
              <w:rPr>
                <w:rFonts w:cs="Frankruhel" w:hint="cs"/>
                <w:rtl/>
              </w:rPr>
            </w:pPr>
            <w:r>
              <w:rPr>
                <w:rtl/>
              </w:rPr>
              <w:t>הוראת מעבר</w:t>
            </w:r>
          </w:p>
        </w:tc>
        <w:tc>
          <w:tcPr>
            <w:tcW w:w="567" w:type="dxa"/>
          </w:tcPr>
          <w:p w14:paraId="605660AE" w14:textId="77777777" w:rsidR="004005F3" w:rsidRPr="004005F3" w:rsidRDefault="004005F3" w:rsidP="004005F3">
            <w:pPr>
              <w:rPr>
                <w:rStyle w:val="Hyperlink"/>
                <w:rFonts w:hint="cs"/>
                <w:rtl/>
              </w:rPr>
            </w:pPr>
            <w:hyperlink w:anchor="Seif19" w:tooltip="הוראת מעבר" w:history="1">
              <w:r w:rsidRPr="004005F3">
                <w:rPr>
                  <w:rStyle w:val="Hyperlink"/>
                </w:rPr>
                <w:t>Go</w:t>
              </w:r>
            </w:hyperlink>
          </w:p>
        </w:tc>
        <w:tc>
          <w:tcPr>
            <w:tcW w:w="850" w:type="dxa"/>
          </w:tcPr>
          <w:p w14:paraId="6CC7D810"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8</w:t>
            </w:r>
            <w:r>
              <w:rPr>
                <w:rFonts w:cs="Frankruhel"/>
                <w:rtl/>
              </w:rPr>
              <w:fldChar w:fldCharType="end"/>
            </w:r>
          </w:p>
        </w:tc>
      </w:tr>
      <w:tr w:rsidR="004005F3" w:rsidRPr="004005F3" w14:paraId="393CCCBD" w14:textId="77777777" w:rsidTr="004005F3">
        <w:tblPrEx>
          <w:tblCellMar>
            <w:top w:w="0" w:type="dxa"/>
            <w:bottom w:w="0" w:type="dxa"/>
          </w:tblCellMar>
        </w:tblPrEx>
        <w:tc>
          <w:tcPr>
            <w:tcW w:w="1247" w:type="dxa"/>
          </w:tcPr>
          <w:p w14:paraId="5138F315" w14:textId="77777777" w:rsidR="004005F3" w:rsidRPr="004005F3" w:rsidRDefault="004005F3" w:rsidP="004005F3">
            <w:pPr>
              <w:rPr>
                <w:rFonts w:cs="Frankruhel" w:hint="cs"/>
                <w:rtl/>
              </w:rPr>
            </w:pPr>
          </w:p>
        </w:tc>
        <w:tc>
          <w:tcPr>
            <w:tcW w:w="5669" w:type="dxa"/>
          </w:tcPr>
          <w:p w14:paraId="10D25289" w14:textId="77777777" w:rsidR="004005F3" w:rsidRPr="004005F3" w:rsidRDefault="004005F3" w:rsidP="004005F3">
            <w:pPr>
              <w:rPr>
                <w:rFonts w:cs="Frankruhel" w:hint="cs"/>
                <w:rtl/>
              </w:rPr>
            </w:pPr>
            <w:r>
              <w:rPr>
                <w:rtl/>
              </w:rPr>
              <w:t>תוספת ראשונה</w:t>
            </w:r>
          </w:p>
        </w:tc>
        <w:tc>
          <w:tcPr>
            <w:tcW w:w="567" w:type="dxa"/>
          </w:tcPr>
          <w:p w14:paraId="6FB50671" w14:textId="77777777" w:rsidR="004005F3" w:rsidRPr="004005F3" w:rsidRDefault="004005F3" w:rsidP="004005F3">
            <w:pPr>
              <w:rPr>
                <w:rStyle w:val="Hyperlink"/>
                <w:rFonts w:hint="cs"/>
                <w:rtl/>
              </w:rPr>
            </w:pPr>
            <w:hyperlink w:anchor="med0" w:tooltip="תוספת ראשונה" w:history="1">
              <w:r w:rsidRPr="004005F3">
                <w:rPr>
                  <w:rStyle w:val="Hyperlink"/>
                </w:rPr>
                <w:t>Go</w:t>
              </w:r>
            </w:hyperlink>
          </w:p>
        </w:tc>
        <w:tc>
          <w:tcPr>
            <w:tcW w:w="850" w:type="dxa"/>
          </w:tcPr>
          <w:p w14:paraId="0EC5117E"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9</w:t>
            </w:r>
            <w:r>
              <w:rPr>
                <w:rFonts w:cs="Frankruhel"/>
                <w:rtl/>
              </w:rPr>
              <w:fldChar w:fldCharType="end"/>
            </w:r>
          </w:p>
        </w:tc>
      </w:tr>
      <w:tr w:rsidR="004005F3" w:rsidRPr="004005F3" w14:paraId="46F5CB0C" w14:textId="77777777" w:rsidTr="004005F3">
        <w:tblPrEx>
          <w:tblCellMar>
            <w:top w:w="0" w:type="dxa"/>
            <w:bottom w:w="0" w:type="dxa"/>
          </w:tblCellMar>
        </w:tblPrEx>
        <w:tc>
          <w:tcPr>
            <w:tcW w:w="1247" w:type="dxa"/>
          </w:tcPr>
          <w:p w14:paraId="6C8750D0" w14:textId="77777777" w:rsidR="004005F3" w:rsidRPr="004005F3" w:rsidRDefault="004005F3" w:rsidP="004005F3">
            <w:pPr>
              <w:rPr>
                <w:rFonts w:cs="Frankruhel" w:hint="cs"/>
                <w:rtl/>
              </w:rPr>
            </w:pPr>
          </w:p>
        </w:tc>
        <w:tc>
          <w:tcPr>
            <w:tcW w:w="5669" w:type="dxa"/>
          </w:tcPr>
          <w:p w14:paraId="1E3439D2" w14:textId="77777777" w:rsidR="004005F3" w:rsidRPr="004005F3" w:rsidRDefault="004005F3" w:rsidP="004005F3">
            <w:pPr>
              <w:rPr>
                <w:rFonts w:cs="Frankruhel" w:hint="cs"/>
                <w:rtl/>
              </w:rPr>
            </w:pPr>
            <w:r>
              <w:rPr>
                <w:rtl/>
              </w:rPr>
              <w:t>תוספת שנייה</w:t>
            </w:r>
          </w:p>
        </w:tc>
        <w:tc>
          <w:tcPr>
            <w:tcW w:w="567" w:type="dxa"/>
          </w:tcPr>
          <w:p w14:paraId="549AE350" w14:textId="77777777" w:rsidR="004005F3" w:rsidRPr="004005F3" w:rsidRDefault="004005F3" w:rsidP="004005F3">
            <w:pPr>
              <w:rPr>
                <w:rStyle w:val="Hyperlink"/>
                <w:rFonts w:hint="cs"/>
                <w:rtl/>
              </w:rPr>
            </w:pPr>
            <w:hyperlink w:anchor="med1" w:tooltip="תוספת שנייה" w:history="1">
              <w:r w:rsidRPr="004005F3">
                <w:rPr>
                  <w:rStyle w:val="Hyperlink"/>
                </w:rPr>
                <w:t>Go</w:t>
              </w:r>
            </w:hyperlink>
          </w:p>
        </w:tc>
        <w:tc>
          <w:tcPr>
            <w:tcW w:w="850" w:type="dxa"/>
          </w:tcPr>
          <w:p w14:paraId="550F4C7A"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10</w:t>
            </w:r>
            <w:r>
              <w:rPr>
                <w:rFonts w:cs="Frankruhel"/>
                <w:rtl/>
              </w:rPr>
              <w:fldChar w:fldCharType="end"/>
            </w:r>
          </w:p>
        </w:tc>
      </w:tr>
      <w:tr w:rsidR="004005F3" w:rsidRPr="004005F3" w14:paraId="541610DE" w14:textId="77777777" w:rsidTr="004005F3">
        <w:tblPrEx>
          <w:tblCellMar>
            <w:top w:w="0" w:type="dxa"/>
            <w:bottom w:w="0" w:type="dxa"/>
          </w:tblCellMar>
        </w:tblPrEx>
        <w:tc>
          <w:tcPr>
            <w:tcW w:w="1247" w:type="dxa"/>
          </w:tcPr>
          <w:p w14:paraId="5E7B6652" w14:textId="77777777" w:rsidR="004005F3" w:rsidRPr="004005F3" w:rsidRDefault="004005F3" w:rsidP="004005F3">
            <w:pPr>
              <w:rPr>
                <w:rFonts w:cs="Frankruhel" w:hint="cs"/>
                <w:rtl/>
              </w:rPr>
            </w:pPr>
          </w:p>
        </w:tc>
        <w:tc>
          <w:tcPr>
            <w:tcW w:w="5669" w:type="dxa"/>
          </w:tcPr>
          <w:p w14:paraId="3F114542" w14:textId="77777777" w:rsidR="004005F3" w:rsidRPr="004005F3" w:rsidRDefault="004005F3" w:rsidP="004005F3">
            <w:pPr>
              <w:rPr>
                <w:rFonts w:cs="Frankruhel" w:hint="cs"/>
                <w:rtl/>
              </w:rPr>
            </w:pPr>
            <w:r>
              <w:rPr>
                <w:rtl/>
              </w:rPr>
              <w:t>תוספת שלישית</w:t>
            </w:r>
          </w:p>
        </w:tc>
        <w:tc>
          <w:tcPr>
            <w:tcW w:w="567" w:type="dxa"/>
          </w:tcPr>
          <w:p w14:paraId="149ADD48" w14:textId="77777777" w:rsidR="004005F3" w:rsidRPr="004005F3" w:rsidRDefault="004005F3" w:rsidP="004005F3">
            <w:pPr>
              <w:rPr>
                <w:rStyle w:val="Hyperlink"/>
                <w:rFonts w:hint="cs"/>
                <w:rtl/>
              </w:rPr>
            </w:pPr>
            <w:hyperlink w:anchor="med2" w:tooltip="תוספת שלישית" w:history="1">
              <w:r w:rsidRPr="004005F3">
                <w:rPr>
                  <w:rStyle w:val="Hyperlink"/>
                </w:rPr>
                <w:t>Go</w:t>
              </w:r>
            </w:hyperlink>
          </w:p>
        </w:tc>
        <w:tc>
          <w:tcPr>
            <w:tcW w:w="850" w:type="dxa"/>
          </w:tcPr>
          <w:p w14:paraId="1427C0A4"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11</w:t>
            </w:r>
            <w:r>
              <w:rPr>
                <w:rFonts w:cs="Frankruhel"/>
                <w:rtl/>
              </w:rPr>
              <w:fldChar w:fldCharType="end"/>
            </w:r>
          </w:p>
        </w:tc>
      </w:tr>
      <w:tr w:rsidR="004005F3" w:rsidRPr="004005F3" w14:paraId="48C701B6" w14:textId="77777777" w:rsidTr="004005F3">
        <w:tblPrEx>
          <w:tblCellMar>
            <w:top w:w="0" w:type="dxa"/>
            <w:bottom w:w="0" w:type="dxa"/>
          </w:tblCellMar>
        </w:tblPrEx>
        <w:tc>
          <w:tcPr>
            <w:tcW w:w="1247" w:type="dxa"/>
          </w:tcPr>
          <w:p w14:paraId="6D9204D0" w14:textId="77777777" w:rsidR="004005F3" w:rsidRPr="004005F3" w:rsidRDefault="004005F3" w:rsidP="004005F3">
            <w:pPr>
              <w:rPr>
                <w:rFonts w:cs="Frankruhel" w:hint="cs"/>
                <w:rtl/>
              </w:rPr>
            </w:pPr>
          </w:p>
        </w:tc>
        <w:tc>
          <w:tcPr>
            <w:tcW w:w="5669" w:type="dxa"/>
          </w:tcPr>
          <w:p w14:paraId="15CF9C8C" w14:textId="77777777" w:rsidR="004005F3" w:rsidRPr="004005F3" w:rsidRDefault="004005F3" w:rsidP="004005F3">
            <w:pPr>
              <w:rPr>
                <w:rFonts w:cs="Frankruhel" w:hint="cs"/>
                <w:rtl/>
              </w:rPr>
            </w:pPr>
            <w:r>
              <w:rPr>
                <w:rtl/>
              </w:rPr>
              <w:t>תוספת רביעית</w:t>
            </w:r>
          </w:p>
        </w:tc>
        <w:tc>
          <w:tcPr>
            <w:tcW w:w="567" w:type="dxa"/>
          </w:tcPr>
          <w:p w14:paraId="58B5596F" w14:textId="77777777" w:rsidR="004005F3" w:rsidRPr="004005F3" w:rsidRDefault="004005F3" w:rsidP="004005F3">
            <w:pPr>
              <w:rPr>
                <w:rStyle w:val="Hyperlink"/>
                <w:rFonts w:hint="cs"/>
                <w:rtl/>
              </w:rPr>
            </w:pPr>
            <w:hyperlink w:anchor="med3" w:tooltip="תוספת רביעית" w:history="1">
              <w:r w:rsidRPr="004005F3">
                <w:rPr>
                  <w:rStyle w:val="Hyperlink"/>
                </w:rPr>
                <w:t>Go</w:t>
              </w:r>
            </w:hyperlink>
          </w:p>
        </w:tc>
        <w:tc>
          <w:tcPr>
            <w:tcW w:w="850" w:type="dxa"/>
          </w:tcPr>
          <w:p w14:paraId="4034E877" w14:textId="77777777" w:rsidR="004005F3" w:rsidRPr="004005F3" w:rsidRDefault="004005F3" w:rsidP="004005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12</w:t>
            </w:r>
            <w:r>
              <w:rPr>
                <w:rFonts w:cs="Frankruhel"/>
                <w:rtl/>
              </w:rPr>
              <w:fldChar w:fldCharType="end"/>
            </w:r>
          </w:p>
        </w:tc>
      </w:tr>
    </w:tbl>
    <w:p w14:paraId="15996CD9" w14:textId="77777777" w:rsidR="000A51DD" w:rsidRDefault="000A51DD">
      <w:pPr>
        <w:pStyle w:val="big-header"/>
        <w:ind w:left="0" w:right="1134"/>
        <w:rPr>
          <w:rFonts w:cs="FrankRuehl" w:hint="cs"/>
          <w:sz w:val="32"/>
          <w:rtl/>
        </w:rPr>
      </w:pPr>
    </w:p>
    <w:p w14:paraId="39F1907B" w14:textId="77777777" w:rsidR="000A51DD" w:rsidRDefault="000A51DD" w:rsidP="000518B8">
      <w:pPr>
        <w:pStyle w:val="big-header"/>
        <w:ind w:left="0" w:right="1134"/>
        <w:rPr>
          <w:rStyle w:val="default"/>
          <w:rFonts w:hint="cs"/>
          <w:sz w:val="22"/>
          <w:szCs w:val="22"/>
          <w:rtl/>
        </w:rPr>
      </w:pPr>
      <w:r>
        <w:rPr>
          <w:rFonts w:cs="FrankRuehl"/>
          <w:sz w:val="32"/>
          <w:rtl/>
        </w:rPr>
        <w:br w:type="page"/>
      </w:r>
      <w:r w:rsidR="002004B8">
        <w:rPr>
          <w:rFonts w:cs="FrankRuehl" w:hint="cs"/>
          <w:sz w:val="32"/>
          <w:rtl/>
        </w:rPr>
        <w:lastRenderedPageBreak/>
        <w:t xml:space="preserve">כללי תאגידי מים וביוב (שפכי מפעלים המוזרמים למערכת הביוב), </w:t>
      </w:r>
      <w:r w:rsidR="002004B8">
        <w:rPr>
          <w:rFonts w:cs="FrankRuehl"/>
          <w:sz w:val="32"/>
          <w:rtl/>
        </w:rPr>
        <w:br/>
      </w:r>
      <w:r w:rsidR="002004B8">
        <w:rPr>
          <w:rFonts w:cs="FrankRuehl" w:hint="cs"/>
          <w:sz w:val="32"/>
          <w:rtl/>
        </w:rPr>
        <w:t>תשע"</w:t>
      </w:r>
      <w:r w:rsidR="000518B8">
        <w:rPr>
          <w:rFonts w:cs="FrankRuehl" w:hint="cs"/>
          <w:sz w:val="32"/>
          <w:rtl/>
        </w:rPr>
        <w:t>ד</w:t>
      </w:r>
      <w:r w:rsidR="002004B8">
        <w:rPr>
          <w:rFonts w:cs="FrankRuehl" w:hint="cs"/>
          <w:sz w:val="32"/>
          <w:rtl/>
        </w:rPr>
        <w:t>-201</w:t>
      </w:r>
      <w:r w:rsidR="000518B8">
        <w:rPr>
          <w:rFonts w:cs="FrankRuehl" w:hint="cs"/>
          <w:sz w:val="32"/>
          <w:rtl/>
        </w:rPr>
        <w:t>4</w:t>
      </w:r>
      <w:r>
        <w:rPr>
          <w:rStyle w:val="default"/>
          <w:sz w:val="22"/>
          <w:szCs w:val="22"/>
          <w:rtl/>
        </w:rPr>
        <w:footnoteReference w:customMarkFollows="1" w:id="1"/>
        <w:t>*</w:t>
      </w:r>
    </w:p>
    <w:p w14:paraId="03409BC0" w14:textId="77777777" w:rsidR="00CB37A5" w:rsidRDefault="00CB37A5" w:rsidP="004A1EC0">
      <w:pPr>
        <w:pStyle w:val="P00"/>
        <w:spacing w:before="72"/>
        <w:ind w:left="0" w:right="1134"/>
        <w:rPr>
          <w:rStyle w:val="default"/>
          <w:rFonts w:cs="FrankRuehl" w:hint="cs"/>
          <w:rtl/>
        </w:rPr>
      </w:pPr>
      <w:r>
        <w:rPr>
          <w:rStyle w:val="default"/>
          <w:rFonts w:cs="FrankRuehl" w:hint="cs"/>
          <w:rtl/>
        </w:rPr>
        <w:tab/>
        <w:t>בתוקף סמכותה לפי סעי</w:t>
      </w:r>
      <w:r w:rsidR="004A1EC0">
        <w:rPr>
          <w:rStyle w:val="default"/>
          <w:rFonts w:cs="FrankRuehl" w:hint="cs"/>
          <w:rtl/>
        </w:rPr>
        <w:t>פים 33</w:t>
      </w:r>
      <w:r>
        <w:rPr>
          <w:rStyle w:val="default"/>
          <w:rFonts w:cs="FrankRuehl" w:hint="cs"/>
          <w:rtl/>
        </w:rPr>
        <w:t xml:space="preserve"> </w:t>
      </w:r>
      <w:r w:rsidR="004A1EC0">
        <w:rPr>
          <w:rStyle w:val="default"/>
          <w:rFonts w:cs="FrankRuehl" w:hint="cs"/>
          <w:rtl/>
        </w:rPr>
        <w:t>ו-</w:t>
      </w:r>
      <w:r>
        <w:rPr>
          <w:rStyle w:val="default"/>
          <w:rFonts w:cs="FrankRuehl" w:hint="cs"/>
          <w:rtl/>
        </w:rPr>
        <w:t xml:space="preserve">51(ב)(2) לחוק תאגידי מים וביוב, התשס"א-2001 (להלן </w:t>
      </w:r>
      <w:r>
        <w:rPr>
          <w:rStyle w:val="default"/>
          <w:rFonts w:cs="FrankRuehl"/>
          <w:rtl/>
        </w:rPr>
        <w:t>–</w:t>
      </w:r>
      <w:r>
        <w:rPr>
          <w:rStyle w:val="default"/>
          <w:rFonts w:cs="FrankRuehl" w:hint="cs"/>
          <w:rtl/>
        </w:rPr>
        <w:t xml:space="preserve"> החוק), ולאחר שקוימו הוראות סעיף 107 לחוק, קובעת מועצת הרשות הממשלתית למים ולביוב כללים אלה:</w:t>
      </w:r>
    </w:p>
    <w:p w14:paraId="60A3B8CA" w14:textId="77777777" w:rsidR="000518B8" w:rsidRDefault="000518B8" w:rsidP="004A1EC0">
      <w:pPr>
        <w:pStyle w:val="P00"/>
        <w:spacing w:before="72"/>
        <w:ind w:left="0" w:right="1134"/>
        <w:rPr>
          <w:rStyle w:val="default"/>
          <w:rFonts w:cs="FrankRuehl" w:hint="cs"/>
          <w:rtl/>
        </w:rPr>
      </w:pPr>
      <w:bookmarkStart w:id="0" w:name="Seif13"/>
      <w:bookmarkEnd w:id="0"/>
      <w:r>
        <w:rPr>
          <w:rFonts w:cs="Miriam"/>
          <w:lang w:val="he-IL"/>
        </w:rPr>
        <w:pict w14:anchorId="0F9BFCC8">
          <v:rect id="_x0000_s1383" style="position:absolute;left:0;text-align:left;margin-left:464.35pt;margin-top:7.1pt;width:75.05pt;height:16.95pt;z-index:251646976" o:allowincell="f" filled="f" stroked="f" strokecolor="lime" strokeweight=".25pt">
            <v:textbox style="mso-next-textbox:#_x0000_s1383" inset="0,0,0,0">
              <w:txbxContent>
                <w:p w14:paraId="21150B41" w14:textId="77777777" w:rsidR="00A329F7" w:rsidRDefault="00A329F7" w:rsidP="000518B8">
                  <w:pPr>
                    <w:spacing w:line="160" w:lineRule="exact"/>
                    <w:rPr>
                      <w:rFonts w:cs="Miriam" w:hint="cs"/>
                      <w:noProof/>
                      <w:sz w:val="18"/>
                      <w:szCs w:val="18"/>
                      <w:rtl/>
                    </w:rPr>
                  </w:pPr>
                  <w:r>
                    <w:rPr>
                      <w:rFonts w:cs="Miriam" w:hint="cs"/>
                      <w:sz w:val="18"/>
                      <w:szCs w:val="18"/>
                      <w:rtl/>
                    </w:rPr>
                    <w:t>מטרות</w:t>
                  </w:r>
                </w:p>
              </w:txbxContent>
            </v:textbox>
            <w10:anchorlock/>
          </v:rect>
        </w:pict>
      </w:r>
      <w:r>
        <w:rPr>
          <w:rStyle w:val="big-number"/>
          <w:rFonts w:cs="Miriam"/>
          <w:rtl/>
        </w:rPr>
        <w:t>1</w:t>
      </w:r>
      <w:r w:rsidRPr="000518B8">
        <w:rPr>
          <w:rStyle w:val="default"/>
          <w:rFonts w:cs="FrankRuehl"/>
          <w:rtl/>
        </w:rPr>
        <w:t>.</w:t>
      </w:r>
      <w:r w:rsidRPr="000518B8">
        <w:rPr>
          <w:rStyle w:val="default"/>
          <w:rFonts w:cs="FrankRuehl"/>
          <w:rtl/>
        </w:rPr>
        <w:tab/>
      </w:r>
      <w:r w:rsidR="004A1EC0">
        <w:rPr>
          <w:rStyle w:val="default"/>
          <w:rFonts w:cs="FrankRuehl" w:hint="cs"/>
          <w:rtl/>
        </w:rPr>
        <w:t>מטרותיהם של כללים אלה הן, בין השאר:</w:t>
      </w:r>
    </w:p>
    <w:p w14:paraId="03F50564" w14:textId="77777777" w:rsidR="004A1EC0" w:rsidRDefault="004A1EC0" w:rsidP="004A1EC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להסדיר את ההזרמה של שפכי התעשייה באופן שלא תגרום לנזק במערכת הביוב של חברה או של כל גורם אחר, לפעולת הזרמת הביוב ולתהליכי הטיפול בשפכים או להשבת קולחים;</w:t>
      </w:r>
    </w:p>
    <w:p w14:paraId="69DC75F0" w14:textId="77777777" w:rsidR="004A1EC0" w:rsidRDefault="004A1EC0" w:rsidP="004A1EC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למנוע מטרדים ונזקים לציבור או לסביבה הנגרמים משפכי תעשייה;</w:t>
      </w:r>
    </w:p>
    <w:p w14:paraId="49A56342" w14:textId="77777777" w:rsidR="004A1EC0" w:rsidRDefault="004A1EC0" w:rsidP="004A1EC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להבטיח שחברה תאסוף, תסלק ותטפל בכל שפכי התעשייה המוזרמים אל מערכת הביוב שלה באופן שלא יגרום לפגיעה כאמור בפסקה (1);</w:t>
      </w:r>
    </w:p>
    <w:p w14:paraId="68DDCA78" w14:textId="77777777" w:rsidR="004A1EC0" w:rsidRDefault="004A1EC0" w:rsidP="004A1EC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להבטיח שמפעל לא יזרים בין במישרין ובין בעקיפין, למערכת הביוב שפכי תעשייה העלולים לגרום לפגיעה כאמור בפסקה (1).</w:t>
      </w:r>
    </w:p>
    <w:p w14:paraId="1FAD423A" w14:textId="77777777" w:rsidR="000A51DD" w:rsidRDefault="000A51DD" w:rsidP="00CB37A5">
      <w:pPr>
        <w:pStyle w:val="P00"/>
        <w:spacing w:before="72"/>
        <w:ind w:left="0" w:right="1134"/>
        <w:rPr>
          <w:rStyle w:val="default"/>
          <w:rFonts w:cs="FrankRuehl" w:hint="cs"/>
          <w:rtl/>
        </w:rPr>
      </w:pPr>
      <w:bookmarkStart w:id="1" w:name="Seif1"/>
      <w:bookmarkEnd w:id="1"/>
      <w:r>
        <w:rPr>
          <w:rFonts w:cs="Miriam"/>
          <w:lang w:val="he-IL"/>
        </w:rPr>
        <w:pict w14:anchorId="6E3D34D5">
          <v:rect id="_x0000_s1026" style="position:absolute;left:0;text-align:left;margin-left:464.35pt;margin-top:7.1pt;width:75.05pt;height:16.95pt;z-index:251634688" o:allowincell="f" filled="f" stroked="f" strokecolor="lime" strokeweight=".25pt">
            <v:textbox style="mso-next-textbox:#_x0000_s1026" inset="0,0,0,0">
              <w:txbxContent>
                <w:p w14:paraId="2E8DF098" w14:textId="77777777" w:rsidR="00A329F7" w:rsidRDefault="00A329F7">
                  <w:pPr>
                    <w:spacing w:line="160" w:lineRule="exact"/>
                    <w:rPr>
                      <w:rFonts w:cs="Miriam" w:hint="cs"/>
                      <w:noProof/>
                      <w:sz w:val="18"/>
                      <w:szCs w:val="18"/>
                      <w:rtl/>
                    </w:rPr>
                  </w:pPr>
                  <w:r>
                    <w:rPr>
                      <w:rFonts w:cs="Miriam" w:hint="cs"/>
                      <w:sz w:val="18"/>
                      <w:szCs w:val="18"/>
                      <w:rtl/>
                    </w:rPr>
                    <w:t>הגדרות</w:t>
                  </w:r>
                </w:p>
              </w:txbxContent>
            </v:textbox>
            <w10:anchorlock/>
          </v:rect>
        </w:pict>
      </w:r>
      <w:r w:rsidR="004A1EC0">
        <w:rPr>
          <w:rStyle w:val="big-number"/>
          <w:rFonts w:cs="Miriam" w:hint="cs"/>
          <w:rtl/>
        </w:rPr>
        <w:t>2</w:t>
      </w:r>
      <w:r w:rsidRPr="000518B8">
        <w:rPr>
          <w:rStyle w:val="default"/>
          <w:rFonts w:cs="FrankRuehl"/>
          <w:rtl/>
        </w:rPr>
        <w:t>.</w:t>
      </w:r>
      <w:r w:rsidRPr="000518B8">
        <w:rPr>
          <w:rStyle w:val="default"/>
          <w:rFonts w:cs="FrankRuehl"/>
          <w:rtl/>
        </w:rPr>
        <w:tab/>
      </w:r>
      <w:r w:rsidR="00CB37A5">
        <w:rPr>
          <w:rStyle w:val="default"/>
          <w:rFonts w:cs="FrankRuehl" w:hint="cs"/>
          <w:rtl/>
        </w:rPr>
        <w:t>בכללים אלה</w:t>
      </w:r>
      <w:r w:rsidR="00731689">
        <w:rPr>
          <w:rStyle w:val="default"/>
          <w:rFonts w:cs="FrankRuehl" w:hint="cs"/>
          <w:rtl/>
        </w:rPr>
        <w:t xml:space="preserve"> </w:t>
      </w:r>
      <w:r w:rsidR="00731689">
        <w:rPr>
          <w:rStyle w:val="default"/>
          <w:rFonts w:cs="FrankRuehl"/>
          <w:rtl/>
        </w:rPr>
        <w:t>–</w:t>
      </w:r>
    </w:p>
    <w:p w14:paraId="54D25C5F" w14:textId="77777777" w:rsidR="00CB37A5" w:rsidRDefault="00CB37A5" w:rsidP="004A1EC0">
      <w:pPr>
        <w:pStyle w:val="P00"/>
        <w:spacing w:before="72"/>
        <w:ind w:left="0" w:right="1134"/>
        <w:rPr>
          <w:rStyle w:val="default"/>
          <w:rFonts w:cs="FrankRuehl" w:hint="cs"/>
          <w:rtl/>
        </w:rPr>
      </w:pPr>
      <w:r>
        <w:rPr>
          <w:rStyle w:val="default"/>
          <w:rFonts w:cs="FrankRuehl" w:hint="cs"/>
          <w:rtl/>
        </w:rPr>
        <w:tab/>
        <w:t>"דוגם מוסמך"</w:t>
      </w:r>
      <w:r w:rsidR="004A1EC0">
        <w:rPr>
          <w:rStyle w:val="default"/>
          <w:rFonts w:cs="FrankRuehl" w:hint="cs"/>
          <w:rtl/>
        </w:rPr>
        <w:t>, "דיגום חטף", "ממונה סביבה", "הספר", "ספק מי-קולחין"</w:t>
      </w:r>
      <w:r>
        <w:rPr>
          <w:rStyle w:val="default"/>
          <w:rFonts w:cs="FrankRuehl" w:hint="cs"/>
          <w:rtl/>
        </w:rPr>
        <w:t xml:space="preserve"> </w:t>
      </w:r>
      <w:r w:rsidR="00D6480C">
        <w:rPr>
          <w:rStyle w:val="default"/>
          <w:rFonts w:cs="FrankRuehl"/>
          <w:rtl/>
        </w:rPr>
        <w:t>–</w:t>
      </w:r>
      <w:r>
        <w:rPr>
          <w:rStyle w:val="default"/>
          <w:rFonts w:cs="FrankRuehl" w:hint="cs"/>
          <w:rtl/>
        </w:rPr>
        <w:t xml:space="preserve"> </w:t>
      </w:r>
      <w:r w:rsidR="004A1EC0">
        <w:rPr>
          <w:rStyle w:val="default"/>
          <w:rFonts w:cs="FrankRuehl" w:hint="cs"/>
          <w:rtl/>
        </w:rPr>
        <w:t>כהגדרתם בתקנות קולחין</w:t>
      </w:r>
      <w:r w:rsidR="00D6480C">
        <w:rPr>
          <w:rStyle w:val="default"/>
          <w:rFonts w:cs="FrankRuehl" w:hint="cs"/>
          <w:rtl/>
        </w:rPr>
        <w:t>;</w:t>
      </w:r>
    </w:p>
    <w:p w14:paraId="252E9649" w14:textId="77777777" w:rsidR="004A1EC0" w:rsidRDefault="004A1EC0" w:rsidP="004A1EC0">
      <w:pPr>
        <w:pStyle w:val="P00"/>
        <w:spacing w:before="72"/>
        <w:ind w:left="0" w:right="1134"/>
        <w:rPr>
          <w:rStyle w:val="default"/>
          <w:rFonts w:cs="FrankRuehl" w:hint="cs"/>
          <w:rtl/>
        </w:rPr>
      </w:pPr>
      <w:r>
        <w:rPr>
          <w:rStyle w:val="default"/>
          <w:rFonts w:cs="FrankRuehl" w:hint="cs"/>
          <w:rtl/>
        </w:rPr>
        <w:tab/>
        <w:t xml:space="preserve">"דיגום מורכב" </w:t>
      </w:r>
      <w:r>
        <w:rPr>
          <w:rStyle w:val="default"/>
          <w:rFonts w:cs="FrankRuehl"/>
          <w:rtl/>
        </w:rPr>
        <w:t>–</w:t>
      </w:r>
      <w:r>
        <w:rPr>
          <w:rStyle w:val="default"/>
          <w:rFonts w:cs="FrankRuehl" w:hint="cs"/>
          <w:rtl/>
        </w:rPr>
        <w:t xml:space="preserve"> כהגדרתו בספר;</w:t>
      </w:r>
    </w:p>
    <w:p w14:paraId="074825F8" w14:textId="77777777" w:rsidR="004A1EC0" w:rsidRDefault="004A1EC0" w:rsidP="004A1EC0">
      <w:pPr>
        <w:pStyle w:val="P00"/>
        <w:spacing w:before="72"/>
        <w:ind w:left="0" w:right="1134"/>
        <w:rPr>
          <w:rStyle w:val="default"/>
          <w:rFonts w:cs="FrankRuehl" w:hint="cs"/>
          <w:rtl/>
        </w:rPr>
      </w:pPr>
      <w:r>
        <w:rPr>
          <w:rStyle w:val="default"/>
          <w:rFonts w:cs="FrankRuehl" w:hint="cs"/>
          <w:rtl/>
        </w:rPr>
        <w:tab/>
        <w:t xml:space="preserve">"הכללים הקודמים" </w:t>
      </w:r>
      <w:r>
        <w:rPr>
          <w:rStyle w:val="default"/>
          <w:rFonts w:cs="FrankRuehl"/>
          <w:rtl/>
        </w:rPr>
        <w:t>–</w:t>
      </w:r>
      <w:r>
        <w:rPr>
          <w:rStyle w:val="default"/>
          <w:rFonts w:cs="FrankRuehl" w:hint="cs"/>
          <w:rtl/>
        </w:rPr>
        <w:t xml:space="preserve"> כללי תאגידי מים וביוב (שפכי מפעלים המוזרמים למערכת הביוב), התש"ע-2011;</w:t>
      </w:r>
    </w:p>
    <w:p w14:paraId="75E55E74" w14:textId="77777777" w:rsidR="004A1EC0" w:rsidRDefault="004A1EC0" w:rsidP="004A1EC0">
      <w:pPr>
        <w:pStyle w:val="P00"/>
        <w:spacing w:before="72"/>
        <w:ind w:left="0" w:right="1134"/>
        <w:rPr>
          <w:rStyle w:val="default"/>
          <w:rFonts w:cs="FrankRuehl" w:hint="cs"/>
          <w:rtl/>
        </w:rPr>
      </w:pPr>
      <w:r>
        <w:rPr>
          <w:rStyle w:val="default"/>
          <w:rFonts w:cs="FrankRuehl" w:hint="cs"/>
          <w:rtl/>
        </w:rPr>
        <w:tab/>
        <w:t xml:space="preserve">"המוסמך" </w:t>
      </w:r>
      <w:r>
        <w:rPr>
          <w:rStyle w:val="default"/>
          <w:rFonts w:cs="FrankRuehl"/>
          <w:rtl/>
        </w:rPr>
        <w:t>–</w:t>
      </w:r>
      <w:r>
        <w:rPr>
          <w:rStyle w:val="default"/>
          <w:rFonts w:cs="FrankRuehl" w:hint="cs"/>
          <w:rtl/>
        </w:rPr>
        <w:t xml:space="preserve"> כמשמעותו בסעיף 52(א) לחוק;</w:t>
      </w:r>
    </w:p>
    <w:p w14:paraId="7B656D4A" w14:textId="77777777" w:rsidR="004A1EC0" w:rsidRDefault="004A1EC0" w:rsidP="004A1EC0">
      <w:pPr>
        <w:pStyle w:val="P00"/>
        <w:spacing w:before="72"/>
        <w:ind w:left="0" w:right="1134"/>
        <w:rPr>
          <w:rStyle w:val="default"/>
          <w:rFonts w:cs="FrankRuehl" w:hint="cs"/>
          <w:rtl/>
        </w:rPr>
      </w:pPr>
      <w:r>
        <w:rPr>
          <w:rStyle w:val="default"/>
          <w:rFonts w:cs="FrankRuehl" w:hint="cs"/>
          <w:rtl/>
        </w:rPr>
        <w:tab/>
        <w:t xml:space="preserve">"זרם תעשייתי אחוד" </w:t>
      </w:r>
      <w:r>
        <w:rPr>
          <w:rStyle w:val="default"/>
          <w:rFonts w:cs="FrankRuehl"/>
          <w:rtl/>
        </w:rPr>
        <w:t>–</w:t>
      </w:r>
      <w:r>
        <w:rPr>
          <w:rStyle w:val="default"/>
          <w:rFonts w:cs="FrankRuehl" w:hint="cs"/>
          <w:rtl/>
        </w:rPr>
        <w:t xml:space="preserve"> זרם המאחד את כל שפכי התעשייה במפעל לרבות מערכות לריכוך מים, נקז דודי קיטור, נקז מגדלי קירור, רכז מסננים, רכז מתהליך לייצור מים נטולי יונים (אוסמוזה הפוכה) ושפכים שעברו טיפול מקדים;</w:t>
      </w:r>
    </w:p>
    <w:p w14:paraId="7D1EB879" w14:textId="77777777" w:rsidR="0073681E" w:rsidRDefault="0073681E" w:rsidP="004A1EC0">
      <w:pPr>
        <w:pStyle w:val="P00"/>
        <w:spacing w:before="72"/>
        <w:ind w:left="0" w:right="1134"/>
        <w:rPr>
          <w:rStyle w:val="default"/>
          <w:rFonts w:cs="FrankRuehl" w:hint="cs"/>
          <w:rtl/>
        </w:rPr>
      </w:pPr>
      <w:r>
        <w:rPr>
          <w:rStyle w:val="default"/>
          <w:rFonts w:cs="FrankRuehl" w:hint="cs"/>
          <w:rtl/>
        </w:rPr>
        <w:tab/>
        <w:t xml:space="preserve">"טיפול מקדים" </w:t>
      </w:r>
      <w:r>
        <w:rPr>
          <w:rStyle w:val="default"/>
          <w:rFonts w:cs="FrankRuehl"/>
          <w:rtl/>
        </w:rPr>
        <w:t>–</w:t>
      </w:r>
      <w:r>
        <w:rPr>
          <w:rStyle w:val="default"/>
          <w:rFonts w:cs="FrankRuehl" w:hint="cs"/>
          <w:rtl/>
        </w:rPr>
        <w:t xml:space="preserve"> </w:t>
      </w:r>
      <w:r w:rsidR="004A1EC0">
        <w:rPr>
          <w:rStyle w:val="default"/>
          <w:rFonts w:cs="FrankRuehl" w:hint="cs"/>
          <w:rtl/>
        </w:rPr>
        <w:t xml:space="preserve">טיפול בשפכי תעשייה בשטח </w:t>
      </w:r>
      <w:r>
        <w:rPr>
          <w:rStyle w:val="default"/>
          <w:rFonts w:cs="FrankRuehl" w:hint="cs"/>
          <w:rtl/>
        </w:rPr>
        <w:t xml:space="preserve">המפעל </w:t>
      </w:r>
      <w:r w:rsidR="004A1EC0">
        <w:rPr>
          <w:rStyle w:val="default"/>
          <w:rFonts w:cs="FrankRuehl" w:hint="cs"/>
          <w:rtl/>
        </w:rPr>
        <w:t xml:space="preserve">או מחוצה לו ובטרם כניסתם למערכת הביוב </w:t>
      </w:r>
      <w:r>
        <w:rPr>
          <w:rStyle w:val="default"/>
          <w:rFonts w:cs="FrankRuehl" w:hint="cs"/>
          <w:rtl/>
        </w:rPr>
        <w:t>לשם הורדת ריכוז המזהמים בשפכים;</w:t>
      </w:r>
    </w:p>
    <w:p w14:paraId="1E97FF42" w14:textId="77777777" w:rsidR="0073681E" w:rsidRDefault="0073681E" w:rsidP="0073681E">
      <w:pPr>
        <w:pStyle w:val="P00"/>
        <w:spacing w:before="72"/>
        <w:ind w:left="0" w:right="1134"/>
        <w:rPr>
          <w:rStyle w:val="default"/>
          <w:rFonts w:cs="FrankRuehl" w:hint="cs"/>
          <w:rtl/>
        </w:rPr>
      </w:pPr>
      <w:r>
        <w:rPr>
          <w:rStyle w:val="default"/>
          <w:rFonts w:cs="FrankRuehl" w:hint="cs"/>
          <w:rtl/>
        </w:rPr>
        <w:tab/>
        <w:t xml:space="preserve">"כללי התעריפים" </w:t>
      </w:r>
      <w:r>
        <w:rPr>
          <w:rStyle w:val="default"/>
          <w:rFonts w:cs="FrankRuehl"/>
          <w:rtl/>
        </w:rPr>
        <w:t>–</w:t>
      </w:r>
      <w:r>
        <w:rPr>
          <w:rStyle w:val="default"/>
          <w:rFonts w:cs="FrankRuehl" w:hint="cs"/>
          <w:rtl/>
        </w:rPr>
        <w:t xml:space="preserve"> כללי תאגידי מים וביוב (תעריפים לשירותי מים וביוב והקמת מערכות מים או ביוב), התש"ע-2009;</w:t>
      </w:r>
    </w:p>
    <w:p w14:paraId="48283FD9" w14:textId="77777777" w:rsidR="0073681E" w:rsidRDefault="0073681E" w:rsidP="004A1EC0">
      <w:pPr>
        <w:pStyle w:val="P00"/>
        <w:spacing w:before="72"/>
        <w:ind w:left="0" w:right="1134"/>
        <w:rPr>
          <w:rStyle w:val="default"/>
          <w:rFonts w:cs="FrankRuehl" w:hint="cs"/>
          <w:rtl/>
        </w:rPr>
      </w:pPr>
      <w:r>
        <w:rPr>
          <w:rStyle w:val="default"/>
          <w:rFonts w:cs="FrankRuehl" w:hint="cs"/>
          <w:rtl/>
        </w:rPr>
        <w:tab/>
        <w:t xml:space="preserve">"מט"ש" </w:t>
      </w:r>
      <w:r>
        <w:rPr>
          <w:rStyle w:val="default"/>
          <w:rFonts w:cs="FrankRuehl"/>
          <w:rtl/>
        </w:rPr>
        <w:t>–</w:t>
      </w:r>
      <w:r>
        <w:rPr>
          <w:rStyle w:val="default"/>
          <w:rFonts w:cs="FrankRuehl" w:hint="cs"/>
          <w:rtl/>
        </w:rPr>
        <w:t xml:space="preserve"> מיתקן לטיפול בשפכים שמיועד להפחתת ריכוז המזהמים בשפכי </w:t>
      </w:r>
      <w:r w:rsidR="004A1EC0">
        <w:rPr>
          <w:rStyle w:val="default"/>
          <w:rFonts w:cs="FrankRuehl" w:hint="cs"/>
          <w:rtl/>
        </w:rPr>
        <w:t>התורמים</w:t>
      </w:r>
      <w:r>
        <w:rPr>
          <w:rStyle w:val="default"/>
          <w:rFonts w:cs="FrankRuehl" w:hint="cs"/>
          <w:rtl/>
        </w:rPr>
        <w:t>;</w:t>
      </w:r>
    </w:p>
    <w:p w14:paraId="4B263C80" w14:textId="77777777" w:rsidR="0073681E" w:rsidRDefault="0073681E" w:rsidP="004A1EC0">
      <w:pPr>
        <w:pStyle w:val="P00"/>
        <w:spacing w:before="72"/>
        <w:ind w:left="0" w:right="1134"/>
        <w:rPr>
          <w:rStyle w:val="default"/>
          <w:rFonts w:cs="FrankRuehl" w:hint="cs"/>
          <w:rtl/>
        </w:rPr>
      </w:pPr>
      <w:r>
        <w:rPr>
          <w:rStyle w:val="default"/>
          <w:rFonts w:cs="FrankRuehl" w:hint="cs"/>
          <w:rtl/>
        </w:rPr>
        <w:tab/>
        <w:t xml:space="preserve">"ממונה </w:t>
      </w:r>
      <w:r w:rsidR="004A1EC0">
        <w:rPr>
          <w:rStyle w:val="default"/>
          <w:rFonts w:cs="FrankRuehl" w:hint="cs"/>
          <w:rtl/>
        </w:rPr>
        <w:t xml:space="preserve">שפכי תעשייה" </w:t>
      </w:r>
      <w:r w:rsidR="004A1EC0">
        <w:rPr>
          <w:rStyle w:val="default"/>
          <w:rFonts w:cs="FrankRuehl"/>
          <w:rtl/>
        </w:rPr>
        <w:t>–</w:t>
      </w:r>
      <w:r w:rsidR="004A1EC0">
        <w:rPr>
          <w:rStyle w:val="default"/>
          <w:rFonts w:cs="FrankRuehl" w:hint="cs"/>
          <w:rtl/>
        </w:rPr>
        <w:t xml:space="preserve"> מי שמנהל הרשות מינה לעניין כללים אלה, כולם או חלקם, מבין עובדי הרשות, לממונה על שפכי תעשייה</w:t>
      </w:r>
      <w:r w:rsidR="0096194F">
        <w:rPr>
          <w:rStyle w:val="default"/>
          <w:rFonts w:cs="FrankRuehl" w:hint="cs"/>
          <w:rtl/>
        </w:rPr>
        <w:t>;</w:t>
      </w:r>
    </w:p>
    <w:p w14:paraId="14EBDE15" w14:textId="77777777" w:rsidR="0096194F" w:rsidRDefault="0096194F" w:rsidP="004A1EC0">
      <w:pPr>
        <w:pStyle w:val="P00"/>
        <w:spacing w:before="72"/>
        <w:ind w:left="0" w:right="1134"/>
        <w:rPr>
          <w:rStyle w:val="default"/>
          <w:rFonts w:cs="FrankRuehl" w:hint="cs"/>
          <w:rtl/>
        </w:rPr>
      </w:pPr>
      <w:r>
        <w:rPr>
          <w:rStyle w:val="default"/>
          <w:rFonts w:cs="FrankRuehl" w:hint="cs"/>
          <w:rtl/>
        </w:rPr>
        <w:tab/>
        <w:t xml:space="preserve">"מעבדה מוסמכת" </w:t>
      </w:r>
      <w:r>
        <w:rPr>
          <w:rStyle w:val="default"/>
          <w:rFonts w:cs="FrankRuehl"/>
          <w:rtl/>
        </w:rPr>
        <w:t>–</w:t>
      </w:r>
      <w:r>
        <w:rPr>
          <w:rStyle w:val="default"/>
          <w:rFonts w:cs="FrankRuehl" w:hint="cs"/>
          <w:rtl/>
        </w:rPr>
        <w:t xml:space="preserve"> מעבדה כהגדרתה בחוק הרשות הלאומית להסמכת מעבדות, התשנ"ז-1997, שהוסמכה לבצע את הבדיקות </w:t>
      </w:r>
      <w:r w:rsidR="004A1EC0">
        <w:rPr>
          <w:rStyle w:val="default"/>
          <w:rFonts w:cs="FrankRuehl" w:hint="cs"/>
          <w:rtl/>
        </w:rPr>
        <w:t xml:space="preserve">במרכיבים המנויים </w:t>
      </w:r>
      <w:r>
        <w:rPr>
          <w:rStyle w:val="default"/>
          <w:rFonts w:cs="FrankRuehl" w:hint="cs"/>
          <w:rtl/>
        </w:rPr>
        <w:t xml:space="preserve">בתוספות, כולן או </w:t>
      </w:r>
      <w:r w:rsidR="004A1EC0">
        <w:rPr>
          <w:rStyle w:val="default"/>
          <w:rFonts w:cs="FrankRuehl" w:hint="cs"/>
          <w:rtl/>
        </w:rPr>
        <w:t>חלקן</w:t>
      </w:r>
      <w:r>
        <w:rPr>
          <w:rStyle w:val="default"/>
          <w:rFonts w:cs="FrankRuehl" w:hint="cs"/>
          <w:rtl/>
        </w:rPr>
        <w:t>;</w:t>
      </w:r>
    </w:p>
    <w:p w14:paraId="37B38E77" w14:textId="77777777" w:rsidR="0096194F" w:rsidRDefault="0096194F" w:rsidP="004A1EC0">
      <w:pPr>
        <w:pStyle w:val="P00"/>
        <w:spacing w:before="72"/>
        <w:ind w:left="0" w:right="1134"/>
        <w:rPr>
          <w:rStyle w:val="default"/>
          <w:rFonts w:cs="FrankRuehl" w:hint="cs"/>
          <w:rtl/>
        </w:rPr>
      </w:pPr>
      <w:r>
        <w:rPr>
          <w:rStyle w:val="default"/>
          <w:rFonts w:cs="FrankRuehl" w:hint="cs"/>
          <w:rtl/>
        </w:rPr>
        <w:tab/>
        <w:t xml:space="preserve">"מפעיל מט"ש" </w:t>
      </w:r>
      <w:r>
        <w:rPr>
          <w:rStyle w:val="default"/>
          <w:rFonts w:cs="FrankRuehl"/>
          <w:rtl/>
        </w:rPr>
        <w:t>–</w:t>
      </w:r>
      <w:r>
        <w:rPr>
          <w:rStyle w:val="default"/>
          <w:rFonts w:cs="FrankRuehl" w:hint="cs"/>
          <w:rtl/>
        </w:rPr>
        <w:t xml:space="preserve"> אדם </w:t>
      </w:r>
      <w:r w:rsidR="004A1EC0">
        <w:rPr>
          <w:rStyle w:val="default"/>
          <w:rFonts w:cs="FrankRuehl" w:hint="cs"/>
          <w:rtl/>
        </w:rPr>
        <w:t>שבהחזקתו</w:t>
      </w:r>
      <w:r>
        <w:rPr>
          <w:rStyle w:val="default"/>
          <w:rFonts w:cs="FrankRuehl" w:hint="cs"/>
          <w:rtl/>
        </w:rPr>
        <w:t xml:space="preserve"> מט"ש;</w:t>
      </w:r>
    </w:p>
    <w:p w14:paraId="7E6D45F7" w14:textId="77777777" w:rsidR="00BC6B75" w:rsidRDefault="00BC6B75" w:rsidP="004A1EC0">
      <w:pPr>
        <w:pStyle w:val="P00"/>
        <w:spacing w:before="72"/>
        <w:ind w:left="0" w:right="1134"/>
        <w:rPr>
          <w:rStyle w:val="default"/>
          <w:rFonts w:cs="FrankRuehl" w:hint="cs"/>
          <w:rtl/>
        </w:rPr>
      </w:pPr>
      <w:r>
        <w:rPr>
          <w:rFonts w:cs="FrankRuehl" w:hint="cs"/>
          <w:sz w:val="26"/>
          <w:rtl/>
          <w:lang w:eastAsia="en-US"/>
        </w:rPr>
        <w:pict w14:anchorId="3D20C7B7">
          <v:shapetype id="_x0000_t202" coordsize="21600,21600" o:spt="202" path="m,l,21600r21600,l21600,xe">
            <v:stroke joinstyle="miter"/>
            <v:path gradientshapeok="t" o:connecttype="rect"/>
          </v:shapetype>
          <v:shape id="_x0000_s1406" type="#_x0000_t202" style="position:absolute;left:0;text-align:left;margin-left:467.1pt;margin-top:7.1pt;width:75.25pt;height:10pt;z-index:251662336" filled="f" stroked="f">
            <v:textbox inset="1mm,0,1mm,0">
              <w:txbxContent>
                <w:p w14:paraId="7B4706E0" w14:textId="77777777" w:rsidR="00BC6B75" w:rsidRDefault="00BC6B75" w:rsidP="00BC6B75">
                  <w:pPr>
                    <w:spacing w:line="160" w:lineRule="exact"/>
                    <w:rPr>
                      <w:rFonts w:cs="Miriam" w:hint="cs"/>
                      <w:noProof/>
                      <w:sz w:val="18"/>
                      <w:szCs w:val="18"/>
                      <w:rtl/>
                    </w:rPr>
                  </w:pPr>
                  <w:r>
                    <w:rPr>
                      <w:rFonts w:cs="Miriam" w:hint="cs"/>
                      <w:sz w:val="18"/>
                      <w:szCs w:val="18"/>
                      <w:rtl/>
                    </w:rPr>
                    <w:t>כללים תשע"ז-2017</w:t>
                  </w:r>
                </w:p>
              </w:txbxContent>
            </v:textbox>
            <w10:anchorlock/>
          </v:shape>
        </w:pict>
      </w:r>
      <w:r>
        <w:rPr>
          <w:rStyle w:val="default"/>
          <w:rFonts w:cs="FrankRuehl" w:hint="cs"/>
          <w:rtl/>
        </w:rPr>
        <w:tab/>
        <w:t xml:space="preserve">"מפעל משותף" </w:t>
      </w:r>
      <w:r>
        <w:rPr>
          <w:rStyle w:val="default"/>
          <w:rFonts w:cs="FrankRuehl"/>
          <w:rtl/>
        </w:rPr>
        <w:t>–</w:t>
      </w:r>
      <w:r>
        <w:rPr>
          <w:rStyle w:val="default"/>
          <w:rFonts w:cs="FrankRuehl" w:hint="cs"/>
          <w:rtl/>
        </w:rPr>
        <w:t xml:space="preserve"> מתחם המקרקעין המשרת כמה מפעלים המצויים בתחומו, אשר לו מד-מים משויך או מד-מים ראשי כהגדרתם בכללי תאגידי מים וביוב (אמות מידה והוראות בעניין הרמה, הטיב והאיכות של השירותים שעל חברה לתת לצרכניה), התשע"א-2011;</w:t>
      </w:r>
    </w:p>
    <w:p w14:paraId="412213A9" w14:textId="77777777" w:rsidR="00BC6B75" w:rsidRPr="00910612" w:rsidRDefault="00BC6B75" w:rsidP="00BC6B75">
      <w:pPr>
        <w:pStyle w:val="P00"/>
        <w:spacing w:before="0"/>
        <w:ind w:left="0" w:right="1134"/>
        <w:rPr>
          <w:rStyle w:val="default"/>
          <w:rFonts w:cs="FrankRuehl" w:hint="cs"/>
          <w:vanish/>
          <w:color w:val="FF0000"/>
          <w:sz w:val="20"/>
          <w:szCs w:val="20"/>
          <w:shd w:val="clear" w:color="auto" w:fill="FFFF99"/>
          <w:rtl/>
        </w:rPr>
      </w:pPr>
      <w:bookmarkStart w:id="2" w:name="Rov53"/>
      <w:r w:rsidRPr="00910612">
        <w:rPr>
          <w:rStyle w:val="default"/>
          <w:rFonts w:cs="FrankRuehl" w:hint="cs"/>
          <w:vanish/>
          <w:color w:val="FF0000"/>
          <w:sz w:val="20"/>
          <w:szCs w:val="20"/>
          <w:shd w:val="clear" w:color="auto" w:fill="FFFF99"/>
          <w:rtl/>
        </w:rPr>
        <w:t>מיום 11.5.2017</w:t>
      </w:r>
    </w:p>
    <w:p w14:paraId="535908D8" w14:textId="77777777" w:rsidR="00BC6B75" w:rsidRPr="00910612" w:rsidRDefault="00BC6B75" w:rsidP="00BC6B75">
      <w:pPr>
        <w:pStyle w:val="P00"/>
        <w:spacing w:before="0"/>
        <w:ind w:left="0"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תשע"ז-2017</w:t>
      </w:r>
    </w:p>
    <w:p w14:paraId="19B52721" w14:textId="77777777" w:rsidR="00BC6B75" w:rsidRPr="00910612" w:rsidRDefault="00BC6B75" w:rsidP="00BC6B75">
      <w:pPr>
        <w:pStyle w:val="P00"/>
        <w:spacing w:before="0"/>
        <w:ind w:left="0" w:right="1134"/>
        <w:rPr>
          <w:rStyle w:val="default"/>
          <w:rFonts w:cs="FrankRuehl" w:hint="cs"/>
          <w:vanish/>
          <w:sz w:val="20"/>
          <w:szCs w:val="20"/>
          <w:shd w:val="clear" w:color="auto" w:fill="FFFF99"/>
          <w:rtl/>
        </w:rPr>
      </w:pPr>
      <w:hyperlink r:id="rId7" w:history="1">
        <w:r w:rsidRPr="00910612">
          <w:rPr>
            <w:rStyle w:val="Hyperlink"/>
            <w:rFonts w:cs="FrankRuehl" w:hint="cs"/>
            <w:vanish/>
            <w:szCs w:val="20"/>
            <w:shd w:val="clear" w:color="auto" w:fill="FFFF99"/>
            <w:rtl/>
          </w:rPr>
          <w:t>ק"ת תשע"ז מס' 7812</w:t>
        </w:r>
      </w:hyperlink>
      <w:r w:rsidRPr="00910612">
        <w:rPr>
          <w:rStyle w:val="default"/>
          <w:rFonts w:cs="FrankRuehl" w:hint="cs"/>
          <w:vanish/>
          <w:sz w:val="20"/>
          <w:szCs w:val="20"/>
          <w:shd w:val="clear" w:color="auto" w:fill="FFFF99"/>
          <w:rtl/>
        </w:rPr>
        <w:t xml:space="preserve"> מיום 11.5.2017 עמ' 1049</w:t>
      </w:r>
    </w:p>
    <w:p w14:paraId="55AADC9A" w14:textId="77777777" w:rsidR="00BC6B75" w:rsidRPr="00BC6B75" w:rsidRDefault="00BC6B75" w:rsidP="00BC6B75">
      <w:pPr>
        <w:pStyle w:val="P00"/>
        <w:spacing w:before="0"/>
        <w:ind w:left="0" w:right="1134"/>
        <w:rPr>
          <w:rStyle w:val="default"/>
          <w:rFonts w:cs="FrankRuehl" w:hint="cs"/>
          <w:sz w:val="2"/>
          <w:szCs w:val="2"/>
          <w:rtl/>
        </w:rPr>
      </w:pPr>
      <w:r w:rsidRPr="00910612">
        <w:rPr>
          <w:rStyle w:val="default"/>
          <w:rFonts w:cs="FrankRuehl" w:hint="cs"/>
          <w:b/>
          <w:bCs/>
          <w:vanish/>
          <w:sz w:val="20"/>
          <w:szCs w:val="20"/>
          <w:shd w:val="clear" w:color="auto" w:fill="FFFF99"/>
          <w:rtl/>
        </w:rPr>
        <w:t>הוספת הגדרת "מפעל משותף"</w:t>
      </w:r>
      <w:bookmarkEnd w:id="2"/>
    </w:p>
    <w:p w14:paraId="16DDE1F4" w14:textId="77777777" w:rsidR="0096194F" w:rsidRDefault="0096194F" w:rsidP="004A1EC0">
      <w:pPr>
        <w:pStyle w:val="P00"/>
        <w:spacing w:before="72"/>
        <w:ind w:left="0" w:right="1134"/>
        <w:rPr>
          <w:rStyle w:val="default"/>
          <w:rFonts w:cs="FrankRuehl" w:hint="cs"/>
          <w:rtl/>
        </w:rPr>
      </w:pPr>
      <w:r>
        <w:rPr>
          <w:rStyle w:val="default"/>
          <w:rFonts w:cs="FrankRuehl" w:hint="cs"/>
          <w:rtl/>
        </w:rPr>
        <w:tab/>
        <w:t xml:space="preserve">"שפכים אסורים" </w:t>
      </w:r>
      <w:r>
        <w:rPr>
          <w:rStyle w:val="default"/>
          <w:rFonts w:cs="FrankRuehl"/>
          <w:rtl/>
        </w:rPr>
        <w:t>–</w:t>
      </w:r>
      <w:r>
        <w:rPr>
          <w:rStyle w:val="default"/>
          <w:rFonts w:cs="FrankRuehl" w:hint="cs"/>
          <w:rtl/>
        </w:rPr>
        <w:t xml:space="preserve"> </w:t>
      </w:r>
      <w:r w:rsidR="004A1EC0">
        <w:rPr>
          <w:rStyle w:val="default"/>
          <w:rFonts w:cs="FrankRuehl" w:hint="cs"/>
          <w:rtl/>
        </w:rPr>
        <w:t>שפכי תעשייה</w:t>
      </w:r>
      <w:r>
        <w:rPr>
          <w:rStyle w:val="default"/>
          <w:rFonts w:cs="FrankRuehl" w:hint="cs"/>
          <w:rtl/>
        </w:rPr>
        <w:t xml:space="preserve"> שמתקיים </w:t>
      </w:r>
      <w:r w:rsidR="004A1EC0">
        <w:rPr>
          <w:rStyle w:val="default"/>
          <w:rFonts w:cs="FrankRuehl" w:hint="cs"/>
          <w:rtl/>
        </w:rPr>
        <w:t>לגבי תכולתם</w:t>
      </w:r>
      <w:r>
        <w:rPr>
          <w:rStyle w:val="default"/>
          <w:rFonts w:cs="FrankRuehl" w:hint="cs"/>
          <w:rtl/>
        </w:rPr>
        <w:t xml:space="preserve"> אחד לפחות מ</w:t>
      </w:r>
      <w:r w:rsidR="004A1EC0">
        <w:rPr>
          <w:rStyle w:val="default"/>
          <w:rFonts w:cs="FrankRuehl" w:hint="cs"/>
          <w:rtl/>
        </w:rPr>
        <w:t xml:space="preserve">ן </w:t>
      </w:r>
      <w:r>
        <w:rPr>
          <w:rStyle w:val="default"/>
          <w:rFonts w:cs="FrankRuehl" w:hint="cs"/>
          <w:rtl/>
        </w:rPr>
        <w:t xml:space="preserve">התנאים </w:t>
      </w:r>
      <w:r>
        <w:rPr>
          <w:rStyle w:val="default"/>
          <w:rFonts w:cs="FrankRuehl" w:hint="cs"/>
          <w:rtl/>
        </w:rPr>
        <w:lastRenderedPageBreak/>
        <w:t>המפורטים בתוספת הראשונה;</w:t>
      </w:r>
    </w:p>
    <w:p w14:paraId="59321798" w14:textId="77777777" w:rsidR="004A1EC0" w:rsidRDefault="004A1EC0" w:rsidP="004A1EC0">
      <w:pPr>
        <w:pStyle w:val="P00"/>
        <w:spacing w:before="72"/>
        <w:ind w:left="0" w:right="1134"/>
        <w:rPr>
          <w:rStyle w:val="default"/>
          <w:rFonts w:cs="FrankRuehl" w:hint="cs"/>
          <w:rtl/>
        </w:rPr>
      </w:pPr>
      <w:r>
        <w:rPr>
          <w:rStyle w:val="default"/>
          <w:rFonts w:cs="FrankRuehl" w:hint="cs"/>
          <w:rtl/>
        </w:rPr>
        <w:tab/>
        <w:t xml:space="preserve">"שפכים חריגים" </w:t>
      </w:r>
      <w:r>
        <w:rPr>
          <w:rStyle w:val="default"/>
          <w:rFonts w:cs="FrankRuehl"/>
          <w:rtl/>
        </w:rPr>
        <w:t>–</w:t>
      </w:r>
      <w:r>
        <w:rPr>
          <w:rStyle w:val="default"/>
          <w:rFonts w:cs="FrankRuehl" w:hint="cs"/>
          <w:rtl/>
        </w:rPr>
        <w:t xml:space="preserve"> שפכים חריגים שאינם טעונים אישור ושפכים חריגים הטעונים אישור;</w:t>
      </w:r>
    </w:p>
    <w:p w14:paraId="71C006C5" w14:textId="77777777" w:rsidR="004A1EC0" w:rsidRDefault="004A1EC0" w:rsidP="004A1EC0">
      <w:pPr>
        <w:pStyle w:val="P00"/>
        <w:spacing w:before="72"/>
        <w:ind w:left="0" w:right="1134"/>
        <w:rPr>
          <w:rStyle w:val="default"/>
          <w:rFonts w:cs="FrankRuehl" w:hint="cs"/>
          <w:sz w:val="20"/>
          <w:rtl/>
        </w:rPr>
      </w:pPr>
      <w:r>
        <w:rPr>
          <w:rStyle w:val="default"/>
          <w:rFonts w:cs="FrankRuehl" w:hint="cs"/>
          <w:rtl/>
        </w:rPr>
        <w:tab/>
        <w:t xml:space="preserve">"שפכים חריגים שאינם טעונים אישור" </w:t>
      </w:r>
      <w:r>
        <w:rPr>
          <w:rStyle w:val="default"/>
          <w:rFonts w:cs="FrankRuehl"/>
          <w:rtl/>
        </w:rPr>
        <w:t>–</w:t>
      </w:r>
      <w:r>
        <w:rPr>
          <w:rStyle w:val="default"/>
          <w:rFonts w:cs="FrankRuehl" w:hint="cs"/>
          <w:rtl/>
        </w:rPr>
        <w:t xml:space="preserve"> שפכי תעשייה ש</w:t>
      </w:r>
      <w:r>
        <w:rPr>
          <w:rStyle w:val="default"/>
          <w:rFonts w:cs="FrankRuehl" w:hint="cs"/>
          <w:sz w:val="20"/>
          <w:rtl/>
        </w:rPr>
        <w:t>ריכוז אחד לפחות מן המרכיבים שבהם המנויים בטור א' בתוספת השנייה, עולה על הערכים הנקובים לצדם בטור ב' בתוספת השנייה ואינו עולה על הערכים הנקובים לצדם בטור ג' בתוספת השנייה;</w:t>
      </w:r>
    </w:p>
    <w:p w14:paraId="6ED0AAA0" w14:textId="77777777" w:rsidR="0096194F" w:rsidRDefault="0096194F" w:rsidP="004A1EC0">
      <w:pPr>
        <w:pStyle w:val="P00"/>
        <w:spacing w:before="72"/>
        <w:ind w:left="0" w:right="1134"/>
        <w:rPr>
          <w:rStyle w:val="default"/>
          <w:rFonts w:cs="FrankRuehl" w:hint="cs"/>
          <w:sz w:val="20"/>
          <w:rtl/>
        </w:rPr>
      </w:pPr>
      <w:r>
        <w:rPr>
          <w:rStyle w:val="default"/>
          <w:rFonts w:cs="FrankRuehl" w:hint="cs"/>
          <w:rtl/>
        </w:rPr>
        <w:tab/>
        <w:t>"שפכים חריגים</w:t>
      </w:r>
      <w:r w:rsidR="004A1EC0">
        <w:rPr>
          <w:rStyle w:val="default"/>
          <w:rFonts w:cs="FrankRuehl" w:hint="cs"/>
          <w:rtl/>
        </w:rPr>
        <w:t xml:space="preserve"> הטעונים אישור</w:t>
      </w:r>
      <w:r>
        <w:rPr>
          <w:rStyle w:val="default"/>
          <w:rFonts w:cs="FrankRuehl" w:hint="cs"/>
          <w:rtl/>
        </w:rPr>
        <w:t xml:space="preserve">" </w:t>
      </w:r>
      <w:r>
        <w:rPr>
          <w:rStyle w:val="default"/>
          <w:rFonts w:cs="FrankRuehl"/>
          <w:rtl/>
        </w:rPr>
        <w:t>–</w:t>
      </w:r>
      <w:r>
        <w:rPr>
          <w:rStyle w:val="default"/>
          <w:rFonts w:cs="FrankRuehl" w:hint="cs"/>
          <w:rtl/>
        </w:rPr>
        <w:t xml:space="preserve"> </w:t>
      </w:r>
      <w:r w:rsidR="004A1EC0">
        <w:rPr>
          <w:rStyle w:val="default"/>
          <w:rFonts w:cs="FrankRuehl" w:hint="cs"/>
          <w:rtl/>
        </w:rPr>
        <w:t>שפכי תעשייה ש</w:t>
      </w:r>
      <w:r>
        <w:rPr>
          <w:rStyle w:val="default"/>
          <w:rFonts w:cs="FrankRuehl" w:hint="cs"/>
          <w:sz w:val="20"/>
          <w:rtl/>
        </w:rPr>
        <w:t xml:space="preserve">ריכוז אחד </w:t>
      </w:r>
      <w:r w:rsidR="004A1EC0">
        <w:rPr>
          <w:rStyle w:val="default"/>
          <w:rFonts w:cs="FrankRuehl" w:hint="cs"/>
          <w:sz w:val="20"/>
          <w:rtl/>
        </w:rPr>
        <w:t xml:space="preserve">לפחות </w:t>
      </w:r>
      <w:r>
        <w:rPr>
          <w:rStyle w:val="default"/>
          <w:rFonts w:cs="FrankRuehl" w:hint="cs"/>
          <w:sz w:val="20"/>
          <w:rtl/>
        </w:rPr>
        <w:t>מ</w:t>
      </w:r>
      <w:r w:rsidR="004A1EC0">
        <w:rPr>
          <w:rStyle w:val="default"/>
          <w:rFonts w:cs="FrankRuehl" w:hint="cs"/>
          <w:sz w:val="20"/>
          <w:rtl/>
        </w:rPr>
        <w:t xml:space="preserve">ן </w:t>
      </w:r>
      <w:r>
        <w:rPr>
          <w:rStyle w:val="default"/>
          <w:rFonts w:cs="FrankRuehl" w:hint="cs"/>
          <w:sz w:val="20"/>
          <w:rtl/>
        </w:rPr>
        <w:t xml:space="preserve">המרכיבים </w:t>
      </w:r>
      <w:r w:rsidR="004A1EC0">
        <w:rPr>
          <w:rStyle w:val="default"/>
          <w:rFonts w:cs="FrankRuehl" w:hint="cs"/>
          <w:sz w:val="20"/>
          <w:rtl/>
        </w:rPr>
        <w:t>ש</w:t>
      </w:r>
      <w:r>
        <w:rPr>
          <w:rStyle w:val="default"/>
          <w:rFonts w:cs="FrankRuehl" w:hint="cs"/>
          <w:sz w:val="20"/>
          <w:rtl/>
        </w:rPr>
        <w:t xml:space="preserve">בהם </w:t>
      </w:r>
      <w:r w:rsidR="004A1EC0">
        <w:rPr>
          <w:rStyle w:val="default"/>
          <w:rFonts w:cs="FrankRuehl" w:hint="cs"/>
          <w:sz w:val="20"/>
          <w:rtl/>
        </w:rPr>
        <w:t xml:space="preserve">המנויים בטור א' בתוספת השנייה </w:t>
      </w:r>
      <w:r>
        <w:rPr>
          <w:rStyle w:val="default"/>
          <w:rFonts w:cs="FrankRuehl" w:hint="cs"/>
          <w:sz w:val="20"/>
          <w:rtl/>
        </w:rPr>
        <w:t xml:space="preserve">עולה על הערכים הנקובים </w:t>
      </w:r>
      <w:r w:rsidR="004A1EC0">
        <w:rPr>
          <w:rStyle w:val="default"/>
          <w:rFonts w:cs="FrankRuehl" w:hint="cs"/>
          <w:sz w:val="20"/>
          <w:rtl/>
        </w:rPr>
        <w:t xml:space="preserve">לצדם </w:t>
      </w:r>
      <w:r>
        <w:rPr>
          <w:rStyle w:val="default"/>
          <w:rFonts w:cs="FrankRuehl" w:hint="cs"/>
          <w:sz w:val="20"/>
          <w:rtl/>
        </w:rPr>
        <w:t xml:space="preserve">בטור </w:t>
      </w:r>
      <w:r w:rsidR="004A1EC0">
        <w:rPr>
          <w:rStyle w:val="default"/>
          <w:rFonts w:cs="FrankRuehl" w:hint="cs"/>
          <w:sz w:val="20"/>
          <w:rtl/>
        </w:rPr>
        <w:t>ג' בתוספת השנייה</w:t>
      </w:r>
      <w:r>
        <w:rPr>
          <w:rStyle w:val="default"/>
          <w:rFonts w:cs="FrankRuehl" w:hint="cs"/>
          <w:sz w:val="20"/>
          <w:rtl/>
        </w:rPr>
        <w:t>;</w:t>
      </w:r>
    </w:p>
    <w:p w14:paraId="562EAE17" w14:textId="77777777" w:rsidR="0096194F" w:rsidRDefault="0096194F" w:rsidP="004A1EC0">
      <w:pPr>
        <w:pStyle w:val="P00"/>
        <w:spacing w:before="72"/>
        <w:ind w:left="0" w:right="1134"/>
        <w:rPr>
          <w:rStyle w:val="default"/>
          <w:rFonts w:cs="FrankRuehl" w:hint="cs"/>
          <w:sz w:val="20"/>
          <w:rtl/>
        </w:rPr>
      </w:pPr>
      <w:r>
        <w:rPr>
          <w:rStyle w:val="default"/>
          <w:rFonts w:cs="FrankRuehl" w:hint="cs"/>
          <w:sz w:val="20"/>
          <w:rtl/>
        </w:rPr>
        <w:tab/>
        <w:t xml:space="preserve">"תכנית ניטור" </w:t>
      </w:r>
      <w:r>
        <w:rPr>
          <w:rStyle w:val="default"/>
          <w:rFonts w:cs="FrankRuehl"/>
          <w:sz w:val="20"/>
          <w:rtl/>
        </w:rPr>
        <w:t>–</w:t>
      </w:r>
      <w:r>
        <w:rPr>
          <w:rStyle w:val="default"/>
          <w:rFonts w:cs="FrankRuehl" w:hint="cs"/>
          <w:sz w:val="20"/>
          <w:rtl/>
        </w:rPr>
        <w:t xml:space="preserve"> תכנית </w:t>
      </w:r>
      <w:r w:rsidR="004A1EC0">
        <w:rPr>
          <w:rStyle w:val="default"/>
          <w:rFonts w:cs="FrankRuehl" w:hint="cs"/>
          <w:sz w:val="20"/>
          <w:rtl/>
        </w:rPr>
        <w:t xml:space="preserve">דו-שנתית לבדיקת איכות </w:t>
      </w:r>
      <w:r>
        <w:rPr>
          <w:rStyle w:val="default"/>
          <w:rFonts w:cs="FrankRuehl" w:hint="cs"/>
          <w:sz w:val="20"/>
          <w:rtl/>
        </w:rPr>
        <w:t>שפכי המפעל</w:t>
      </w:r>
      <w:r w:rsidR="004A1EC0">
        <w:rPr>
          <w:rStyle w:val="default"/>
          <w:rFonts w:cs="FrankRuehl" w:hint="cs"/>
          <w:sz w:val="20"/>
          <w:rtl/>
        </w:rPr>
        <w:t>ים בתחום החברה</w:t>
      </w:r>
      <w:r>
        <w:rPr>
          <w:rStyle w:val="default"/>
          <w:rFonts w:cs="FrankRuehl" w:hint="cs"/>
          <w:sz w:val="20"/>
          <w:rtl/>
        </w:rPr>
        <w:t xml:space="preserve"> המוזרמים למערכת ביוב</w:t>
      </w:r>
      <w:r w:rsidR="004A1EC0">
        <w:rPr>
          <w:rStyle w:val="default"/>
          <w:rFonts w:cs="FrankRuehl" w:hint="cs"/>
          <w:sz w:val="20"/>
          <w:rtl/>
        </w:rPr>
        <w:t xml:space="preserve"> לפי סעיף 4(א)</w:t>
      </w:r>
      <w:r>
        <w:rPr>
          <w:rStyle w:val="default"/>
          <w:rFonts w:cs="FrankRuehl" w:hint="cs"/>
          <w:sz w:val="20"/>
          <w:rtl/>
        </w:rPr>
        <w:t>;</w:t>
      </w:r>
    </w:p>
    <w:p w14:paraId="57D98CD5" w14:textId="77777777" w:rsidR="00ED702D" w:rsidRDefault="00ED702D" w:rsidP="00ED702D">
      <w:pPr>
        <w:pStyle w:val="P00"/>
        <w:spacing w:before="72"/>
        <w:ind w:left="0" w:right="1134"/>
        <w:rPr>
          <w:rStyle w:val="default"/>
          <w:rFonts w:cs="FrankRuehl" w:hint="cs"/>
          <w:sz w:val="20"/>
          <w:rtl/>
        </w:rPr>
      </w:pPr>
      <w:r>
        <w:rPr>
          <w:rStyle w:val="default"/>
          <w:rFonts w:cs="FrankRuehl" w:hint="cs"/>
          <w:sz w:val="20"/>
          <w:rtl/>
        </w:rPr>
        <w:tab/>
        <w:t xml:space="preserve">"תקנות בוצה" </w:t>
      </w:r>
      <w:r>
        <w:rPr>
          <w:rStyle w:val="default"/>
          <w:rFonts w:cs="FrankRuehl"/>
          <w:sz w:val="20"/>
          <w:rtl/>
        </w:rPr>
        <w:t>–</w:t>
      </w:r>
      <w:r>
        <w:rPr>
          <w:rStyle w:val="default"/>
          <w:rFonts w:cs="FrankRuehl" w:hint="cs"/>
          <w:sz w:val="20"/>
          <w:rtl/>
        </w:rPr>
        <w:t xml:space="preserve"> תקנות המים (מניעת זיהום מים) (שימוש בבוצה וסילוקה), התשס"ד-2004;</w:t>
      </w:r>
    </w:p>
    <w:p w14:paraId="4FFCB779" w14:textId="77777777" w:rsidR="0096194F" w:rsidRDefault="0096194F" w:rsidP="0096194F">
      <w:pPr>
        <w:pStyle w:val="P00"/>
        <w:spacing w:before="72"/>
        <w:ind w:left="0" w:right="1134"/>
        <w:rPr>
          <w:rStyle w:val="default"/>
          <w:rFonts w:cs="FrankRuehl" w:hint="cs"/>
          <w:sz w:val="20"/>
          <w:rtl/>
        </w:rPr>
      </w:pPr>
      <w:r>
        <w:rPr>
          <w:rStyle w:val="default"/>
          <w:rFonts w:cs="FrankRuehl" w:hint="cs"/>
          <w:sz w:val="20"/>
          <w:rtl/>
        </w:rPr>
        <w:tab/>
        <w:t xml:space="preserve">"תקנות קולחין" </w:t>
      </w:r>
      <w:r>
        <w:rPr>
          <w:rStyle w:val="default"/>
          <w:rFonts w:cs="FrankRuehl"/>
          <w:sz w:val="20"/>
          <w:rtl/>
        </w:rPr>
        <w:t>–</w:t>
      </w:r>
      <w:r>
        <w:rPr>
          <w:rStyle w:val="default"/>
          <w:rFonts w:cs="FrankRuehl" w:hint="cs"/>
          <w:sz w:val="20"/>
          <w:rtl/>
        </w:rPr>
        <w:t xml:space="preserve"> תקנות בריאות העם (תקני איכות מי קולחין וכללים לטיהור שפכים), התש"ע-</w:t>
      </w:r>
      <w:r w:rsidR="00ED702D">
        <w:rPr>
          <w:rStyle w:val="default"/>
          <w:rFonts w:cs="FrankRuehl" w:hint="cs"/>
          <w:sz w:val="20"/>
          <w:rtl/>
        </w:rPr>
        <w:t>2010.</w:t>
      </w:r>
    </w:p>
    <w:p w14:paraId="2D176C9B" w14:textId="77777777" w:rsidR="00550567" w:rsidRDefault="00550567" w:rsidP="00ED702D">
      <w:pPr>
        <w:pStyle w:val="P00"/>
        <w:spacing w:before="72"/>
        <w:ind w:left="0" w:right="1134"/>
        <w:rPr>
          <w:rStyle w:val="default"/>
          <w:rFonts w:cs="FrankRuehl" w:hint="cs"/>
          <w:rtl/>
        </w:rPr>
      </w:pPr>
      <w:bookmarkStart w:id="3" w:name="Seif2"/>
      <w:bookmarkEnd w:id="3"/>
      <w:r>
        <w:rPr>
          <w:rFonts w:cs="Miriam"/>
          <w:lang w:val="he-IL"/>
        </w:rPr>
        <w:pict w14:anchorId="2D9A8688">
          <v:rect id="_x0000_s1357" style="position:absolute;left:0;text-align:left;margin-left:464.35pt;margin-top:7.1pt;width:75.05pt;height:15.5pt;z-index:251635712" o:allowincell="f" filled="f" stroked="f" strokecolor="lime" strokeweight=".25pt">
            <v:textbox style="mso-next-textbox:#_x0000_s1357" inset="0,0,0,0">
              <w:txbxContent>
                <w:p w14:paraId="1002F86F" w14:textId="77777777" w:rsidR="00A329F7" w:rsidRDefault="00A329F7" w:rsidP="00550567">
                  <w:pPr>
                    <w:spacing w:line="160" w:lineRule="exact"/>
                    <w:rPr>
                      <w:rFonts w:cs="Miriam" w:hint="cs"/>
                      <w:noProof/>
                      <w:sz w:val="18"/>
                      <w:szCs w:val="18"/>
                      <w:rtl/>
                    </w:rPr>
                  </w:pPr>
                  <w:r>
                    <w:rPr>
                      <w:rFonts w:cs="Miriam" w:hint="cs"/>
                      <w:sz w:val="18"/>
                      <w:szCs w:val="18"/>
                      <w:rtl/>
                    </w:rPr>
                    <w:t>איסור הזרמה</w:t>
                  </w:r>
                </w:p>
              </w:txbxContent>
            </v:textbox>
            <w10:anchorlock/>
          </v:rect>
        </w:pict>
      </w:r>
      <w:r w:rsidR="0047772E">
        <w:rPr>
          <w:rStyle w:val="big-number"/>
          <w:rFonts w:cs="Miriam" w:hint="cs"/>
          <w:rtl/>
        </w:rPr>
        <w:t>3</w:t>
      </w:r>
      <w:r>
        <w:rPr>
          <w:rStyle w:val="big-number"/>
          <w:rFonts w:cs="FrankRuehl"/>
          <w:sz w:val="26"/>
          <w:szCs w:val="26"/>
          <w:rtl/>
        </w:rPr>
        <w:t>.</w:t>
      </w:r>
      <w:r>
        <w:rPr>
          <w:rStyle w:val="big-number"/>
          <w:rFonts w:cs="FrankRuehl"/>
          <w:sz w:val="26"/>
          <w:szCs w:val="26"/>
          <w:rtl/>
        </w:rPr>
        <w:tab/>
      </w:r>
      <w:r w:rsidR="009B5EC6">
        <w:rPr>
          <w:rStyle w:val="default"/>
          <w:rFonts w:cs="FrankRuehl" w:hint="cs"/>
          <w:rtl/>
        </w:rPr>
        <w:t>(א)</w:t>
      </w:r>
      <w:r w:rsidR="009B5EC6">
        <w:rPr>
          <w:rStyle w:val="default"/>
          <w:rFonts w:cs="FrankRuehl" w:hint="cs"/>
          <w:rtl/>
        </w:rPr>
        <w:tab/>
        <w:t>מפעל לא יזרים למערכת הביוב של חברה</w:t>
      </w:r>
      <w:r w:rsidR="00ED702D">
        <w:rPr>
          <w:rStyle w:val="default"/>
          <w:rFonts w:cs="FrankRuehl" w:hint="cs"/>
          <w:rtl/>
        </w:rPr>
        <w:t>, במישרין או בעקיפין,</w:t>
      </w:r>
      <w:r w:rsidR="009B5EC6">
        <w:rPr>
          <w:rStyle w:val="default"/>
          <w:rFonts w:cs="FrankRuehl" w:hint="cs"/>
          <w:rtl/>
        </w:rPr>
        <w:t xml:space="preserve"> ולא ירשה לאחר להזרים משטחו או </w:t>
      </w:r>
      <w:r w:rsidR="00ED702D">
        <w:rPr>
          <w:rStyle w:val="default"/>
          <w:rFonts w:cs="FrankRuehl" w:hint="cs"/>
          <w:rtl/>
        </w:rPr>
        <w:t>באמצעות</w:t>
      </w:r>
      <w:r w:rsidR="009B5EC6">
        <w:rPr>
          <w:rStyle w:val="default"/>
          <w:rFonts w:cs="FrankRuehl" w:hint="cs"/>
          <w:rtl/>
        </w:rPr>
        <w:t xml:space="preserve"> מיתקניו, </w:t>
      </w:r>
      <w:r w:rsidR="00ED702D">
        <w:rPr>
          <w:rStyle w:val="default"/>
          <w:rFonts w:cs="FrankRuehl" w:hint="cs"/>
          <w:rtl/>
        </w:rPr>
        <w:t xml:space="preserve">שפכי תעשייה המכילים </w:t>
      </w:r>
      <w:r w:rsidR="00ED702D">
        <w:rPr>
          <w:rStyle w:val="default"/>
          <w:rFonts w:cs="FrankRuehl"/>
          <w:rtl/>
        </w:rPr>
        <w:t>–</w:t>
      </w:r>
    </w:p>
    <w:p w14:paraId="76AE535E" w14:textId="77777777" w:rsidR="00ED702D" w:rsidRDefault="00ED702D" w:rsidP="00ED70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שפכים אסורים;</w:t>
      </w:r>
    </w:p>
    <w:p w14:paraId="18C12DEB" w14:textId="77777777" w:rsidR="00ED702D" w:rsidRDefault="00ED702D" w:rsidP="00ED70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שפכים חריגים הטעונים אישור, בלא שניתן לגביהם אישור לפי סעיף 10.</w:t>
      </w:r>
    </w:p>
    <w:p w14:paraId="460B5215" w14:textId="77777777" w:rsidR="00ED702D" w:rsidRDefault="00ED702D" w:rsidP="00ED70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נודע לחברה על הזרמת שפכים אסורים או שפכים חריגים באופן העלול למנוע את יכולת טיהור השפכים או ניצול הקולחים, תודיע על כך מיד למט"ש הקולט את השפכים, לספק מי הקולחין, לממונה שפכי תעשייה ולממונה סביבה.</w:t>
      </w:r>
    </w:p>
    <w:p w14:paraId="3B58D4EF" w14:textId="77777777" w:rsidR="00550567" w:rsidRDefault="00550567" w:rsidP="00854B1A">
      <w:pPr>
        <w:pStyle w:val="P00"/>
        <w:spacing w:before="72"/>
        <w:ind w:left="0" w:right="1134"/>
        <w:rPr>
          <w:rStyle w:val="default"/>
          <w:rFonts w:cs="FrankRuehl" w:hint="cs"/>
          <w:rtl/>
        </w:rPr>
      </w:pPr>
      <w:bookmarkStart w:id="4" w:name="Seif3"/>
      <w:bookmarkEnd w:id="4"/>
      <w:r>
        <w:rPr>
          <w:rFonts w:cs="Miriam"/>
          <w:lang w:val="he-IL"/>
        </w:rPr>
        <w:pict w14:anchorId="1C27DB16">
          <v:rect id="_x0000_s1358" style="position:absolute;left:0;text-align:left;margin-left:464.35pt;margin-top:7.1pt;width:75.05pt;height:25pt;z-index:251636736" o:allowincell="f" filled="f" stroked="f" strokecolor="lime" strokeweight=".25pt">
            <v:textbox style="mso-next-textbox:#_x0000_s1358" inset="0,0,0,0">
              <w:txbxContent>
                <w:p w14:paraId="4650F39A" w14:textId="77777777" w:rsidR="00A329F7" w:rsidRDefault="00A329F7" w:rsidP="00550567">
                  <w:pPr>
                    <w:spacing w:line="160" w:lineRule="exact"/>
                    <w:rPr>
                      <w:rFonts w:cs="Miriam" w:hint="cs"/>
                      <w:sz w:val="18"/>
                      <w:szCs w:val="18"/>
                      <w:rtl/>
                    </w:rPr>
                  </w:pPr>
                  <w:r>
                    <w:rPr>
                      <w:rFonts w:cs="Miriam" w:hint="cs"/>
                      <w:sz w:val="18"/>
                      <w:szCs w:val="18"/>
                      <w:rtl/>
                    </w:rPr>
                    <w:t>תכנית ניטור והודעה למפעל</w:t>
                  </w:r>
                </w:p>
                <w:p w14:paraId="2A9E3516" w14:textId="77777777" w:rsidR="00854B1A" w:rsidRDefault="00854B1A" w:rsidP="00550567">
                  <w:pPr>
                    <w:spacing w:line="160" w:lineRule="exact"/>
                    <w:rPr>
                      <w:rFonts w:cs="Miriam" w:hint="cs"/>
                      <w:noProof/>
                      <w:sz w:val="18"/>
                      <w:szCs w:val="18"/>
                      <w:rtl/>
                    </w:rPr>
                  </w:pPr>
                  <w:r>
                    <w:rPr>
                      <w:rFonts w:cs="Miriam" w:hint="cs"/>
                      <w:sz w:val="18"/>
                      <w:szCs w:val="18"/>
                      <w:rtl/>
                    </w:rPr>
                    <w:t>כללים תשע"ז-2017</w:t>
                  </w:r>
                </w:p>
              </w:txbxContent>
            </v:textbox>
            <w10:anchorlock/>
          </v:rect>
        </w:pict>
      </w:r>
      <w:r w:rsidR="0047772E">
        <w:rPr>
          <w:rStyle w:val="big-number"/>
          <w:rFonts w:cs="Miriam" w:hint="cs"/>
          <w:rtl/>
        </w:rPr>
        <w:t>4</w:t>
      </w:r>
      <w:r>
        <w:rPr>
          <w:rStyle w:val="big-number"/>
          <w:rFonts w:cs="FrankRuehl"/>
          <w:sz w:val="26"/>
          <w:szCs w:val="26"/>
          <w:rtl/>
        </w:rPr>
        <w:t>.</w:t>
      </w:r>
      <w:r>
        <w:rPr>
          <w:rStyle w:val="big-number"/>
          <w:rFonts w:cs="FrankRuehl"/>
          <w:sz w:val="26"/>
          <w:szCs w:val="26"/>
          <w:rtl/>
        </w:rPr>
        <w:tab/>
      </w:r>
      <w:r w:rsidR="00ED702D">
        <w:rPr>
          <w:rStyle w:val="default"/>
          <w:rFonts w:cs="FrankRuehl" w:hint="cs"/>
          <w:rtl/>
        </w:rPr>
        <w:t>(א)</w:t>
      </w:r>
      <w:r w:rsidR="00ED702D">
        <w:rPr>
          <w:rStyle w:val="default"/>
          <w:rFonts w:cs="FrankRuehl" w:hint="cs"/>
          <w:rtl/>
        </w:rPr>
        <w:tab/>
        <w:t xml:space="preserve">חברה תכין אחת לשנתיים </w:t>
      </w:r>
      <w:r w:rsidR="00854B1A">
        <w:rPr>
          <w:rStyle w:val="default"/>
          <w:rFonts w:cs="FrankRuehl" w:hint="cs"/>
          <w:rtl/>
        </w:rPr>
        <w:t xml:space="preserve">ככל האפשר, בסוף השנה </w:t>
      </w:r>
      <w:r w:rsidR="00ED702D">
        <w:rPr>
          <w:rStyle w:val="default"/>
          <w:rFonts w:cs="FrankRuehl" w:hint="cs"/>
          <w:rtl/>
        </w:rPr>
        <w:t>תכנית ניטור למפעלים שבתחומה שהתעורר לגביהם חשש כי הם מזרימים</w:t>
      </w:r>
      <w:r w:rsidR="00C93DAD">
        <w:rPr>
          <w:rStyle w:val="default"/>
          <w:rFonts w:cs="FrankRuehl" w:hint="cs"/>
          <w:rtl/>
        </w:rPr>
        <w:t xml:space="preserve"> שפכי תעשייה המכילים שפכים חריגים או שפכים אסורים למערכת הביוב, </w:t>
      </w:r>
      <w:r w:rsidR="00854B1A">
        <w:rPr>
          <w:rStyle w:val="default"/>
          <w:rFonts w:cs="FrankRuehl" w:hint="cs"/>
          <w:rtl/>
        </w:rPr>
        <w:t>בהסכמה</w:t>
      </w:r>
      <w:r w:rsidR="00C93DAD">
        <w:rPr>
          <w:rStyle w:val="default"/>
          <w:rFonts w:cs="FrankRuehl" w:hint="cs"/>
          <w:rtl/>
        </w:rPr>
        <w:t xml:space="preserve"> עם מפעיל המט"ש שאליו מוזרמים שפכי החברה</w:t>
      </w:r>
      <w:r w:rsidR="00854B1A">
        <w:rPr>
          <w:rStyle w:val="default"/>
          <w:rFonts w:cs="FrankRuehl" w:hint="cs"/>
          <w:rtl/>
        </w:rPr>
        <w:t>; באין הסכמה בין החברה למפעיל המט"ש בדבר תכנית כאמור, יכריע ממונה סביבה בהתייעצות עם ממונה שפכי תעשייה, לאחר שנתן לצדדים הזדמנות להשמיע את טענותיהם</w:t>
      </w:r>
      <w:r w:rsidR="00C93DAD">
        <w:rPr>
          <w:rStyle w:val="default"/>
          <w:rFonts w:cs="FrankRuehl" w:hint="cs"/>
          <w:rtl/>
        </w:rPr>
        <w:t>.</w:t>
      </w:r>
    </w:p>
    <w:p w14:paraId="59ED9E7A" w14:textId="77777777" w:rsidR="00C93DAD" w:rsidRDefault="00C93DAD" w:rsidP="00ED70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בתכנית יפורטו, לגבי כל מפעל, מיקום נקודת הדיגום ואופן ביצוע הדיגום לפי הוראות סעיף 6, וכן מספר הדיגומים והמרכיבים שיידגמו, ובלבד שמספר הדיגומים בשנה והמרכיבים שיידגמו לגבי מפעל המנוי בתוספת השלישית לא יפחתו מן הקבוע בתוספת האמורה, ולא יפחת מארבעה דיגומים בשנה לגבי מפעל שאינו מנוי בתוספת האמורה; בטרם תקבע החברה את סוג הדיגום למפעל (חטף או מורכב), תבחן החברה בין השאר את אופן הזרמת השפכים במפעל, את סוג המזהמים במפעל ואת כמויות המים, ותוודא שסוג הדיגום שייבחר מייצג נכונה את איכות השפכים במפעל לגבי המרכיבים הנבדקים.</w:t>
      </w:r>
    </w:p>
    <w:p w14:paraId="0BE59D5E" w14:textId="77777777" w:rsidR="00C93DAD" w:rsidRDefault="00C93DAD" w:rsidP="00ED70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221AB">
        <w:rPr>
          <w:rStyle w:val="default"/>
          <w:rFonts w:cs="FrankRuehl" w:hint="cs"/>
          <w:rtl/>
        </w:rPr>
        <w:t>הכינה חברה תכנית ניטור לפי סעיפים קטנים (א) ו-(ב), תודיע על כך לכל מפעל המופיע בתכנית וכן תפרט את הפרטים המנויים בעניינו כאמור בסעיף קטן (ב); הודעה כאמור תהיה ערוכה לפי נוסח טופס 1 שבתוספת הרביעית.</w:t>
      </w:r>
    </w:p>
    <w:p w14:paraId="02D2D9F9" w14:textId="77777777" w:rsidR="009221AB" w:rsidRDefault="009221AB" w:rsidP="00ED702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מפעל שקיבל הודעה לפי סעיף קטן (ג) רשאי להביא לפני החברה את טענותיו בכתב בעניין תכנית הניטור בתוך 15 ימי עסקים ממועד קבלת ההודעה.</w:t>
      </w:r>
    </w:p>
    <w:p w14:paraId="6E00C91F" w14:textId="77777777" w:rsidR="009221AB" w:rsidRDefault="009221AB" w:rsidP="00ED702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חברה תמסור למפעל את החלטתה בטענות שהועלו לפי סעיף קטן (ד) בצירוף נימוקים ופירוט השינויים בתכנית הניטור בעקבות טענותיו, אם נערכו, 7 ימי עסקים בטרם הגשת תכנית ניטור לאישור לפי סעיף קטן (ו).</w:t>
      </w:r>
    </w:p>
    <w:p w14:paraId="2F3095CA" w14:textId="77777777" w:rsidR="009221AB" w:rsidRDefault="009221AB" w:rsidP="004C2F4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E13A11">
        <w:rPr>
          <w:rStyle w:val="default"/>
          <w:rFonts w:cs="FrankRuehl" w:hint="cs"/>
          <w:rtl/>
        </w:rPr>
        <w:t>חברה תגי</w:t>
      </w:r>
      <w:r w:rsidR="004C2F47">
        <w:rPr>
          <w:rStyle w:val="default"/>
          <w:rFonts w:cs="FrankRuehl" w:hint="cs"/>
          <w:rtl/>
        </w:rPr>
        <w:t xml:space="preserve">ש </w:t>
      </w:r>
      <w:r w:rsidR="00E13A11">
        <w:rPr>
          <w:rStyle w:val="default"/>
          <w:rFonts w:cs="FrankRuehl" w:hint="cs"/>
          <w:rtl/>
        </w:rPr>
        <w:t>תכנית ניטור, לאחר ביצוע הוראות סעיפים קטנים (ג) עד (ה), לממונה סביבה עם עותק לממונה שפכי תעשייה, תוך פירוט השינויים שביצעה לגבי תכנית הניטור שהוכנה לפי סעיפים קטנים (א) ו-(ב) ובצירוף טענות המפעלים שהוגשו לפי סעיף קטן (ד); תכנית הניטור טעונה אישור ממונה סביבה בכפוף להוראות כללים אלה, ואולם גריעת מפעלים מתכנית ניטור, שינוי מספר הדיגומים, שינוי מיקום נקודת הדיגום ושינוי אופן הדיגום לגבי תוכן התכנית שהוגשה לאישור ממונה הסביבה טעונים אישור ממונה שפכי תעשייה.</w:t>
      </w:r>
    </w:p>
    <w:p w14:paraId="75EF2399" w14:textId="77777777" w:rsidR="005F155D" w:rsidRDefault="005F155D" w:rsidP="00ED702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DE3B15">
        <w:rPr>
          <w:rStyle w:val="default"/>
          <w:rFonts w:cs="FrankRuehl" w:hint="cs"/>
          <w:rtl/>
        </w:rPr>
        <w:t>לא קיבל ממונה סביבה החלטה בעניין אישור תכנית הניטור בתוך 60 ימים ממועד הגשתה, יראו את תכנית הניטור כמאושרת לעניין כללים אלה, והוראות סעיפים 6 ו-7 יחולו בעניינה.</w:t>
      </w:r>
    </w:p>
    <w:p w14:paraId="72358DC7" w14:textId="77777777" w:rsidR="00DE3B15" w:rsidRDefault="00DE3B15" w:rsidP="00ED702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דחה ממונה סביבה את תכנית הניטור שהוגשה לאישורו כאמור בסעיף קטן (ו), כולה או חלקה, תגיש החברה תכנית ניטור מתוקנת לאישורו בתוך 60 ימים מיום קבלת ההודעה בדבר דחיית תכנית הניטור.</w:t>
      </w:r>
    </w:p>
    <w:p w14:paraId="0B8D0C66" w14:textId="77777777" w:rsidR="00DE3B15" w:rsidRDefault="00DE3B15" w:rsidP="00ED702D">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עד לאישור תכנית הניטור המתוקנת כאמור, תדגום החברה את המפעלים שנכללו בתכנית שנדחתה או בחלק שנדחה, לפי התוספת השלישית אם נכללו בתוספת האמורה, או לפי הנחיות ממונה שפכי תעשייה אם לא נכללו בתוספת האמורה, ויראו תכנית זו כתכנית מאושרת זמנית לתקופה שלא תעלה על 60 ימים נוספים מיום הגשת תכנית ניטור מתוקנת לאישורו של ממונה סביבה; בלי לגרוע מחובת החברה להגיש תכנית ניטור מתוקנת, חלפו 60 הימים ולא הגישה החברה תכנית ניטור מתוקנת, רשאים ממונה סביבה וממונה שפכי תעשייה בהסכמה לקבוע לחברה תכנית ניטור שתהיה בתוקף עד לאישור תכנית ניטור מתוקנת שתגיש החברה.</w:t>
      </w:r>
    </w:p>
    <w:p w14:paraId="3D215755" w14:textId="77777777" w:rsidR="00DE3B15" w:rsidRDefault="00DE3B15" w:rsidP="00ED702D">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חברה תעביר למפעל ולממונה שפכי תעשייה עותק מעודכן של תכנית הניטור המאושרת או המאושרת זמנית בתוך 7 ימי עסקים ממועד אישורה לפי סעיפים קטנים (ז) או (ח), ולא תבצע דיגומים לפי התכנית האמורה אלא בחלוף 7 ימי עסקים לפחות ממועד ההעברה האמור.</w:t>
      </w:r>
    </w:p>
    <w:p w14:paraId="43202D26" w14:textId="77777777" w:rsidR="00BC6B75" w:rsidRPr="00910612" w:rsidRDefault="00BC6B75" w:rsidP="00BC6B75">
      <w:pPr>
        <w:pStyle w:val="P00"/>
        <w:spacing w:before="0"/>
        <w:ind w:left="0" w:right="1134"/>
        <w:rPr>
          <w:rStyle w:val="default"/>
          <w:rFonts w:cs="FrankRuehl" w:hint="cs"/>
          <w:vanish/>
          <w:color w:val="FF0000"/>
          <w:sz w:val="20"/>
          <w:szCs w:val="20"/>
          <w:shd w:val="clear" w:color="auto" w:fill="FFFF99"/>
          <w:rtl/>
        </w:rPr>
      </w:pPr>
      <w:bookmarkStart w:id="5" w:name="Rov54"/>
      <w:r w:rsidRPr="00910612">
        <w:rPr>
          <w:rStyle w:val="default"/>
          <w:rFonts w:cs="FrankRuehl" w:hint="cs"/>
          <w:vanish/>
          <w:color w:val="FF0000"/>
          <w:sz w:val="20"/>
          <w:szCs w:val="20"/>
          <w:shd w:val="clear" w:color="auto" w:fill="FFFF99"/>
          <w:rtl/>
        </w:rPr>
        <w:t>מיום 11.5.2017</w:t>
      </w:r>
    </w:p>
    <w:p w14:paraId="4470D968" w14:textId="77777777" w:rsidR="00BC6B75" w:rsidRPr="00910612" w:rsidRDefault="00BC6B75" w:rsidP="00BC6B75">
      <w:pPr>
        <w:pStyle w:val="P00"/>
        <w:spacing w:before="0"/>
        <w:ind w:left="0"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תשע"ז-2017</w:t>
      </w:r>
    </w:p>
    <w:p w14:paraId="38513303" w14:textId="77777777" w:rsidR="00BC6B75" w:rsidRPr="00910612" w:rsidRDefault="00BC6B75" w:rsidP="00BC6B75">
      <w:pPr>
        <w:pStyle w:val="P00"/>
        <w:spacing w:before="0"/>
        <w:ind w:left="0" w:right="1134"/>
        <w:rPr>
          <w:rStyle w:val="default"/>
          <w:rFonts w:cs="FrankRuehl" w:hint="cs"/>
          <w:vanish/>
          <w:sz w:val="20"/>
          <w:szCs w:val="20"/>
          <w:shd w:val="clear" w:color="auto" w:fill="FFFF99"/>
          <w:rtl/>
        </w:rPr>
      </w:pPr>
      <w:hyperlink r:id="rId8" w:history="1">
        <w:r w:rsidRPr="00910612">
          <w:rPr>
            <w:rStyle w:val="Hyperlink"/>
            <w:rFonts w:cs="FrankRuehl" w:hint="cs"/>
            <w:vanish/>
            <w:szCs w:val="20"/>
            <w:shd w:val="clear" w:color="auto" w:fill="FFFF99"/>
            <w:rtl/>
          </w:rPr>
          <w:t>ק"ת תשע"ז מס' 7812</w:t>
        </w:r>
      </w:hyperlink>
      <w:r w:rsidRPr="00910612">
        <w:rPr>
          <w:rStyle w:val="default"/>
          <w:rFonts w:cs="FrankRuehl" w:hint="cs"/>
          <w:vanish/>
          <w:sz w:val="20"/>
          <w:szCs w:val="20"/>
          <w:shd w:val="clear" w:color="auto" w:fill="FFFF99"/>
          <w:rtl/>
        </w:rPr>
        <w:t xml:space="preserve"> מיום 11.5.2017 עמ' 1049</w:t>
      </w:r>
    </w:p>
    <w:p w14:paraId="1E1ED7D4" w14:textId="77777777" w:rsidR="00BC6B75" w:rsidRPr="00910612" w:rsidRDefault="00BC6B75" w:rsidP="00BC6B75">
      <w:pPr>
        <w:pStyle w:val="P00"/>
        <w:spacing w:before="0"/>
        <w:ind w:left="0"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החלפת סעיף קטן 4(א)</w:t>
      </w:r>
    </w:p>
    <w:p w14:paraId="204A9C69" w14:textId="77777777" w:rsidR="00BC6B75" w:rsidRPr="00910612" w:rsidRDefault="00BC6B75" w:rsidP="00BC6B75">
      <w:pPr>
        <w:pStyle w:val="P00"/>
        <w:ind w:left="0" w:right="1134"/>
        <w:rPr>
          <w:rStyle w:val="default"/>
          <w:rFonts w:cs="FrankRuehl" w:hint="cs"/>
          <w:vanish/>
          <w:sz w:val="20"/>
          <w:szCs w:val="20"/>
          <w:shd w:val="clear" w:color="auto" w:fill="FFFF99"/>
          <w:rtl/>
        </w:rPr>
      </w:pPr>
      <w:r w:rsidRPr="00910612">
        <w:rPr>
          <w:rStyle w:val="default"/>
          <w:rFonts w:cs="FrankRuehl" w:hint="cs"/>
          <w:vanish/>
          <w:sz w:val="20"/>
          <w:szCs w:val="20"/>
          <w:shd w:val="clear" w:color="auto" w:fill="FFFF99"/>
          <w:rtl/>
        </w:rPr>
        <w:t>הנוסח הקודם:</w:t>
      </w:r>
    </w:p>
    <w:p w14:paraId="695F2B0E" w14:textId="77777777" w:rsidR="00BC6B75" w:rsidRPr="00854B1A" w:rsidRDefault="00BC6B75" w:rsidP="00854B1A">
      <w:pPr>
        <w:pStyle w:val="P00"/>
        <w:spacing w:before="0"/>
        <w:ind w:left="0" w:right="1134"/>
        <w:rPr>
          <w:rStyle w:val="default"/>
          <w:rFonts w:cs="FrankRuehl" w:hint="cs"/>
          <w:strike/>
          <w:sz w:val="2"/>
          <w:szCs w:val="2"/>
          <w:rtl/>
        </w:rPr>
      </w:pPr>
      <w:r w:rsidRPr="00910612">
        <w:rPr>
          <w:rStyle w:val="default"/>
          <w:rFonts w:cs="FrankRuehl"/>
          <w:vanish/>
          <w:sz w:val="22"/>
          <w:szCs w:val="22"/>
          <w:shd w:val="clear" w:color="auto" w:fill="FFFF99"/>
          <w:rtl/>
        </w:rPr>
        <w:tab/>
      </w:r>
      <w:r w:rsidRPr="00910612">
        <w:rPr>
          <w:rStyle w:val="default"/>
          <w:rFonts w:cs="FrankRuehl" w:hint="cs"/>
          <w:strike/>
          <w:vanish/>
          <w:sz w:val="22"/>
          <w:szCs w:val="22"/>
          <w:shd w:val="clear" w:color="auto" w:fill="FFFF99"/>
          <w:rtl/>
        </w:rPr>
        <w:t>(א)</w:t>
      </w:r>
      <w:r w:rsidRPr="00910612">
        <w:rPr>
          <w:rStyle w:val="default"/>
          <w:rFonts w:cs="FrankRuehl" w:hint="cs"/>
          <w:strike/>
          <w:vanish/>
          <w:sz w:val="22"/>
          <w:szCs w:val="22"/>
          <w:shd w:val="clear" w:color="auto" w:fill="FFFF99"/>
          <w:rtl/>
        </w:rPr>
        <w:tab/>
        <w:t>חברה תכין אחת לשנתיים תכנית ניטור למפעלים שבתחומה שהתעורר לגביהם חשש כי הם מזרימים שפכי תעשייה המכילים שפכים חריגים או שפכים אסורים למערכת הביוב, בהיוועצות עם מפעיל המט"ש שאליו מוזרמים שפכי החברה.</w:t>
      </w:r>
      <w:bookmarkEnd w:id="5"/>
    </w:p>
    <w:p w14:paraId="030399CC" w14:textId="77777777" w:rsidR="00550567" w:rsidRDefault="00550567" w:rsidP="00DE3B15">
      <w:pPr>
        <w:pStyle w:val="P00"/>
        <w:spacing w:before="72"/>
        <w:ind w:left="0" w:right="1134"/>
        <w:rPr>
          <w:rStyle w:val="default"/>
          <w:rFonts w:cs="FrankRuehl" w:hint="cs"/>
          <w:rtl/>
        </w:rPr>
      </w:pPr>
      <w:bookmarkStart w:id="6" w:name="Seif4"/>
      <w:bookmarkEnd w:id="6"/>
      <w:r>
        <w:rPr>
          <w:rFonts w:cs="Miriam"/>
          <w:lang w:val="he-IL"/>
        </w:rPr>
        <w:pict w14:anchorId="400CA000">
          <v:rect id="_x0000_s1359" style="position:absolute;left:0;text-align:left;margin-left:464.35pt;margin-top:7.1pt;width:75.05pt;height:22.7pt;z-index:251637760" o:allowincell="f" filled="f" stroked="f" strokecolor="lime" strokeweight=".25pt">
            <v:textbox style="mso-next-textbox:#_x0000_s1359" inset="0,0,0,0">
              <w:txbxContent>
                <w:p w14:paraId="0438E25A" w14:textId="77777777" w:rsidR="00A329F7" w:rsidRDefault="00A329F7" w:rsidP="00550567">
                  <w:pPr>
                    <w:spacing w:line="160" w:lineRule="exact"/>
                    <w:rPr>
                      <w:rFonts w:cs="Miriam" w:hint="cs"/>
                      <w:noProof/>
                      <w:sz w:val="18"/>
                      <w:szCs w:val="18"/>
                      <w:rtl/>
                    </w:rPr>
                  </w:pPr>
                  <w:r>
                    <w:rPr>
                      <w:rFonts w:cs="Miriam" w:hint="cs"/>
                      <w:sz w:val="18"/>
                      <w:szCs w:val="18"/>
                      <w:rtl/>
                    </w:rPr>
                    <w:t>שינוי תכנית ניטור מאושרת</w:t>
                  </w:r>
                </w:p>
              </w:txbxContent>
            </v:textbox>
            <w10:anchorlock/>
          </v:rect>
        </w:pict>
      </w:r>
      <w:r w:rsidR="000D3F79">
        <w:rPr>
          <w:rStyle w:val="big-number"/>
          <w:rFonts w:cs="Miriam" w:hint="cs"/>
          <w:rtl/>
        </w:rPr>
        <w:t>5</w:t>
      </w:r>
      <w:r>
        <w:rPr>
          <w:rStyle w:val="big-number"/>
          <w:rFonts w:cs="FrankRuehl"/>
          <w:sz w:val="26"/>
          <w:szCs w:val="26"/>
          <w:rtl/>
        </w:rPr>
        <w:t>.</w:t>
      </w:r>
      <w:r>
        <w:rPr>
          <w:rStyle w:val="big-number"/>
          <w:rFonts w:cs="FrankRuehl"/>
          <w:sz w:val="26"/>
          <w:szCs w:val="26"/>
          <w:rtl/>
        </w:rPr>
        <w:tab/>
      </w:r>
      <w:r w:rsidR="00F7197F">
        <w:rPr>
          <w:rStyle w:val="default"/>
          <w:rFonts w:cs="FrankRuehl" w:hint="cs"/>
          <w:rtl/>
        </w:rPr>
        <w:t>(א)</w:t>
      </w:r>
      <w:r w:rsidR="00F7197F">
        <w:rPr>
          <w:rStyle w:val="default"/>
          <w:rFonts w:cs="FrankRuehl" w:hint="cs"/>
          <w:rtl/>
        </w:rPr>
        <w:tab/>
      </w:r>
      <w:r w:rsidR="00DE3B15">
        <w:rPr>
          <w:rStyle w:val="default"/>
          <w:rFonts w:cs="FrankRuehl" w:hint="cs"/>
          <w:rtl/>
        </w:rPr>
        <w:t>ממונה סביבה וממונה שפכי תעשייה רשאים, בהסכמה, להורות על שינוי בתכנית ניטור מאושרת של חברה, כולה או חלקה.</w:t>
      </w:r>
    </w:p>
    <w:p w14:paraId="3C2FD531" w14:textId="77777777" w:rsidR="00DE3B15" w:rsidRDefault="00DE3B15" w:rsidP="00DE3B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לגבי חברה יחולו הוראות אלה:</w:t>
      </w:r>
    </w:p>
    <w:p w14:paraId="1212877B" w14:textId="77777777" w:rsidR="00DE3B15" w:rsidRDefault="00DE3B15" w:rsidP="002B58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חברה רשאית להגיש בקשה לשינוי תכנית הניטור שאושרה לגביה תוך פירוט השינויים המבוקשים בתכנית והנימוקים להם;</w:t>
      </w:r>
    </w:p>
    <w:p w14:paraId="6BE43985" w14:textId="77777777" w:rsidR="00DE3B15" w:rsidRDefault="00DE3B15" w:rsidP="002B58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בקשה לפי פסקה (1) תוגש לאישורו של ממונה סביבה עם העתק לממונה שפכי תעשייה; חברה תשלח למפעלים בתחומה שמתבקש שינוי הנוגע להם, הודעה בדבר הבקשה; מפעלים שקיבלו הודעה כאמור, רשאים להגיש את תגובתם לשינויים המוצעים בתוך 15 ימי עסקים;</w:t>
      </w:r>
    </w:p>
    <w:p w14:paraId="2D7F9A3B" w14:textId="77777777" w:rsidR="00DE3B15" w:rsidRDefault="00DE3B15" w:rsidP="002B58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2B58B7">
        <w:rPr>
          <w:rStyle w:val="default"/>
          <w:rFonts w:cs="FrankRuehl" w:hint="cs"/>
          <w:rtl/>
        </w:rPr>
        <w:t>אישר ממונה סביבה בקשה כאמור בפסקה (2), יחולו הוראות סעיף 4(י) בשינויים המחויבים;</w:t>
      </w:r>
    </w:p>
    <w:p w14:paraId="134C871A" w14:textId="77777777" w:rsidR="002B58B7" w:rsidRDefault="002B58B7" w:rsidP="002B58B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האמור בפסקה (2), הגישה חברה בקשה לשינוי תכנית הניטור הכוללת בקשה לגריעת דיגומים שאושרו לה בתכנית, לשינוי מיקום נקודת הדיגום או לגריעת מפעלים, לא יחליט ממונה סביבה בבקשה זו בטרם קיבל את אישורו של ממונה שפכי תעשייה.</w:t>
      </w:r>
    </w:p>
    <w:p w14:paraId="79E7B6BA" w14:textId="77777777" w:rsidR="002B58B7" w:rsidRDefault="002B58B7" w:rsidP="002B58B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לגבי מפעל יחולו הוראות אלה:</w:t>
      </w:r>
    </w:p>
    <w:p w14:paraId="4959E5F2" w14:textId="77777777" w:rsidR="002B58B7" w:rsidRDefault="002B58B7" w:rsidP="002B58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מפעל רשאי להגיש לחברה בקשה לשינוי תכנית הניטור שאושרה לגביו, לרבות בקשה להוסיף או לגרוע דיגומים מכמות הדיגומים או המרכיבים שנקבעו לו בתכנית המאושרת, או לשינוי מיקום נקודת הדיגום; חברה תקבל החלטה בעניין הבקשה בתוך 15 ימי עסקים ממועד קבלתה;</w:t>
      </w:r>
    </w:p>
    <w:p w14:paraId="18D74FCE" w14:textId="77777777" w:rsidR="002B58B7" w:rsidRDefault="002B58B7" w:rsidP="002B58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ראתה החברה לנכון לאשר את הבקשה לשינוי, תגיש בקשה לאישור השינוי לתכנית הניטור לפי פרטי הבקשה, לפי הוראות סעיף קטן (ב), בשינויים המחויבים, עם עותק למפעל שהגיש את הבקשה; חברה תמסור עותק מהחלטה בעניין הבקשה לשינוי תכנית הניטור למפעל שהגיש את הבקשה.</w:t>
      </w:r>
    </w:p>
    <w:p w14:paraId="171D51FA" w14:textId="77777777" w:rsidR="00550567" w:rsidRDefault="00550567" w:rsidP="002B58B7">
      <w:pPr>
        <w:pStyle w:val="P00"/>
        <w:spacing w:before="72"/>
        <w:ind w:left="0" w:right="1134"/>
        <w:rPr>
          <w:rStyle w:val="default"/>
          <w:rFonts w:cs="FrankRuehl" w:hint="cs"/>
          <w:rtl/>
        </w:rPr>
      </w:pPr>
      <w:bookmarkStart w:id="7" w:name="Seif5"/>
      <w:bookmarkEnd w:id="7"/>
      <w:r>
        <w:rPr>
          <w:rFonts w:cs="Miriam"/>
          <w:lang w:val="he-IL"/>
        </w:rPr>
        <w:pict w14:anchorId="3F630501">
          <v:rect id="_x0000_s1360" style="position:absolute;left:0;text-align:left;margin-left:464.35pt;margin-top:7.1pt;width:75.05pt;height:10.8pt;z-index:251638784" o:allowincell="f" filled="f" stroked="f" strokecolor="lime" strokeweight=".25pt">
            <v:textbox style="mso-next-textbox:#_x0000_s1360" inset="0,0,0,0">
              <w:txbxContent>
                <w:p w14:paraId="44E70725" w14:textId="77777777" w:rsidR="00A329F7" w:rsidRDefault="00A329F7" w:rsidP="00550567">
                  <w:pPr>
                    <w:spacing w:line="160" w:lineRule="exact"/>
                    <w:rPr>
                      <w:rFonts w:cs="Miriam" w:hint="cs"/>
                      <w:noProof/>
                      <w:sz w:val="18"/>
                      <w:szCs w:val="18"/>
                      <w:rtl/>
                    </w:rPr>
                  </w:pPr>
                  <w:r>
                    <w:rPr>
                      <w:rFonts w:cs="Miriam" w:hint="cs"/>
                      <w:sz w:val="18"/>
                      <w:szCs w:val="18"/>
                      <w:rtl/>
                    </w:rPr>
                    <w:t>מיקום וסוג הדיגום</w:t>
                  </w:r>
                </w:p>
              </w:txbxContent>
            </v:textbox>
            <w10:anchorlock/>
          </v:rect>
        </w:pict>
      </w:r>
      <w:r w:rsidR="000D3F79">
        <w:rPr>
          <w:rStyle w:val="big-number"/>
          <w:rFonts w:cs="Miriam" w:hint="cs"/>
          <w:rtl/>
        </w:rPr>
        <w:t>6</w:t>
      </w:r>
      <w:r>
        <w:rPr>
          <w:rStyle w:val="big-number"/>
          <w:rFonts w:cs="FrankRuehl"/>
          <w:sz w:val="26"/>
          <w:szCs w:val="26"/>
          <w:rtl/>
        </w:rPr>
        <w:t>.</w:t>
      </w:r>
      <w:r>
        <w:rPr>
          <w:rStyle w:val="big-number"/>
          <w:rFonts w:cs="FrankRuehl"/>
          <w:sz w:val="26"/>
          <w:szCs w:val="26"/>
          <w:rtl/>
        </w:rPr>
        <w:tab/>
      </w:r>
      <w:r w:rsidR="002B58B7">
        <w:rPr>
          <w:rStyle w:val="default"/>
          <w:rFonts w:cs="FrankRuehl" w:hint="cs"/>
          <w:rtl/>
        </w:rPr>
        <w:t>אושרה תכנית ניטור כאמור בסעיף 4, תפעל החברה בכפוף להוראות אלה:</w:t>
      </w:r>
    </w:p>
    <w:p w14:paraId="5ADEA9E1" w14:textId="77777777" w:rsidR="002B58B7" w:rsidRDefault="002B58B7" w:rsidP="002B58B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דוגם מוסמך מטעם החברה יבצע את הדיגום;</w:t>
      </w:r>
    </w:p>
    <w:p w14:paraId="2B27F036" w14:textId="77777777" w:rsidR="002B58B7" w:rsidRDefault="002B58B7" w:rsidP="002B58B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הדיגום במפעלים המפורטים בפרטים 1, 2, 6, 7, 10 עד 12, 14 ו-19 בתוספת השלישית ובמפעלים שאינם מנויים בתוספת השלישית יבוצע בשוחת הביוב האחרונה בחצר המפעל או לפני חיבור המפעל למערכת הביוב; נוכח מהנדס החברה לדעת כי לא ניתן לדגום את השוחה במיקום האמור, יבוצע הדיגום בזרם התעשייתי האחוד בחצר המפעל או מחוצה לו;</w:t>
      </w:r>
    </w:p>
    <w:p w14:paraId="3637086E" w14:textId="77777777" w:rsidR="002B58B7" w:rsidRDefault="002B58B7" w:rsidP="002B58B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הדיגום במפעלים המפורטים בפרטים 3 עד 5, 8, 9, 13 ו-15 עד 18 בתוספת השלישית יבצוע בזרם התעשייתי האחוד בחצר המפעל או מחוצה לו, אלא אם כן נוכח מהנדס החברה כי לא קיים במפעל זרם כזה או שלא ניתן לדגום זרם זה;</w:t>
      </w:r>
    </w:p>
    <w:p w14:paraId="784B425E" w14:textId="77777777" w:rsidR="002B58B7" w:rsidRDefault="002B58B7" w:rsidP="002B58B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דיגום לפי פסקאות (2) ו-(3) יהיה דיגום חטף או דיגום מורכב, בהתאם לתכנית הניטור המאושרת.</w:t>
      </w:r>
    </w:p>
    <w:p w14:paraId="7A3E0B41" w14:textId="77777777" w:rsidR="00DE2B2A" w:rsidRDefault="00550567" w:rsidP="002B58B7">
      <w:pPr>
        <w:pStyle w:val="P00"/>
        <w:spacing w:before="72"/>
        <w:ind w:left="0" w:right="1134"/>
        <w:rPr>
          <w:rStyle w:val="default"/>
          <w:rFonts w:cs="FrankRuehl" w:hint="cs"/>
          <w:rtl/>
        </w:rPr>
      </w:pPr>
      <w:bookmarkStart w:id="8" w:name="Seif6"/>
      <w:bookmarkEnd w:id="8"/>
      <w:r>
        <w:rPr>
          <w:rFonts w:cs="Miriam"/>
          <w:lang w:val="he-IL"/>
        </w:rPr>
        <w:pict w14:anchorId="54C3CB82">
          <v:rect id="_x0000_s1361" style="position:absolute;left:0;text-align:left;margin-left:464.35pt;margin-top:7.1pt;width:75.05pt;height:16.95pt;z-index:251639808" o:allowincell="f" filled="f" stroked="f" strokecolor="lime" strokeweight=".25pt">
            <v:textbox style="mso-next-textbox:#_x0000_s1361" inset="0,0,0,0">
              <w:txbxContent>
                <w:p w14:paraId="004DB47A" w14:textId="77777777" w:rsidR="00A329F7" w:rsidRDefault="00A329F7" w:rsidP="00550567">
                  <w:pPr>
                    <w:spacing w:line="160" w:lineRule="exact"/>
                    <w:rPr>
                      <w:rFonts w:cs="Miriam" w:hint="cs"/>
                      <w:noProof/>
                      <w:sz w:val="18"/>
                      <w:szCs w:val="18"/>
                      <w:rtl/>
                    </w:rPr>
                  </w:pPr>
                  <w:r>
                    <w:rPr>
                      <w:rFonts w:cs="Miriam" w:hint="cs"/>
                      <w:sz w:val="18"/>
                      <w:szCs w:val="18"/>
                      <w:rtl/>
                    </w:rPr>
                    <w:t>בדיקות</w:t>
                  </w:r>
                </w:p>
              </w:txbxContent>
            </v:textbox>
            <w10:anchorlock/>
          </v:rect>
        </w:pict>
      </w:r>
      <w:r w:rsidR="000D3F79">
        <w:rPr>
          <w:rStyle w:val="big-number"/>
          <w:rFonts w:cs="Miriam" w:hint="cs"/>
          <w:rtl/>
        </w:rPr>
        <w:t>7</w:t>
      </w:r>
      <w:r>
        <w:rPr>
          <w:rStyle w:val="big-number"/>
          <w:rFonts w:cs="FrankRuehl"/>
          <w:sz w:val="26"/>
          <w:szCs w:val="26"/>
          <w:rtl/>
        </w:rPr>
        <w:t>.</w:t>
      </w:r>
      <w:r>
        <w:rPr>
          <w:rStyle w:val="big-number"/>
          <w:rFonts w:cs="FrankRuehl"/>
          <w:sz w:val="26"/>
          <w:szCs w:val="26"/>
          <w:rtl/>
        </w:rPr>
        <w:tab/>
      </w:r>
      <w:r w:rsidR="002B58B7">
        <w:rPr>
          <w:rStyle w:val="default"/>
          <w:rFonts w:cs="FrankRuehl" w:hint="cs"/>
          <w:rtl/>
        </w:rPr>
        <w:t>(א)</w:t>
      </w:r>
      <w:r w:rsidR="002B58B7">
        <w:rPr>
          <w:rStyle w:val="default"/>
          <w:rFonts w:cs="FrankRuehl" w:hint="cs"/>
          <w:rtl/>
        </w:rPr>
        <w:tab/>
        <w:t>החברה תעביר את הדגימות למעבדה מוסמכת לבדיקת המרכיבים הנדרשים ובשים לב להוראות שמירת הבדיקות בספר</w:t>
      </w:r>
      <w:r w:rsidR="00DE2B2A">
        <w:rPr>
          <w:rStyle w:val="default"/>
          <w:rFonts w:cs="FrankRuehl" w:hint="cs"/>
          <w:rtl/>
        </w:rPr>
        <w:t>.</w:t>
      </w:r>
    </w:p>
    <w:p w14:paraId="3942A73D" w14:textId="77777777" w:rsidR="002B58B7" w:rsidRDefault="002B58B7" w:rsidP="002B58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החברה תשלח למפעל את תוצאות הבדיקות בתוך 30 ימים ממועד קבלתן, בצירוף תעודות הבדיקה שהתקבלו מהמעבדה בעניינו.</w:t>
      </w:r>
    </w:p>
    <w:p w14:paraId="4D1694EB" w14:textId="77777777" w:rsidR="002B58B7" w:rsidRDefault="002B58B7" w:rsidP="002B58B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חברה תתעד את פעולותיה כאמור בסעיפים 6 ו-7 ותשלח העתק מהם לכל אחד מהמפורטים להלן לפי דרישתו </w:t>
      </w:r>
      <w:r>
        <w:rPr>
          <w:rStyle w:val="default"/>
          <w:rFonts w:cs="FrankRuehl"/>
          <w:rtl/>
        </w:rPr>
        <w:t>–</w:t>
      </w:r>
      <w:r>
        <w:rPr>
          <w:rStyle w:val="default"/>
          <w:rFonts w:cs="FrankRuehl" w:hint="cs"/>
          <w:rtl/>
        </w:rPr>
        <w:t xml:space="preserve"> מפעל, ממונה סביבה או ממונה שפכי תעשייה.</w:t>
      </w:r>
    </w:p>
    <w:p w14:paraId="765BD954" w14:textId="77777777" w:rsidR="002004B8" w:rsidRDefault="002004B8" w:rsidP="002B58B7">
      <w:pPr>
        <w:pStyle w:val="P00"/>
        <w:spacing w:before="72"/>
        <w:ind w:left="0" w:right="1134"/>
        <w:rPr>
          <w:rStyle w:val="default"/>
          <w:rFonts w:cs="FrankRuehl" w:hint="cs"/>
          <w:rtl/>
        </w:rPr>
      </w:pPr>
      <w:bookmarkStart w:id="9" w:name="Seif7"/>
      <w:bookmarkEnd w:id="9"/>
      <w:r>
        <w:rPr>
          <w:rFonts w:cs="Miriam"/>
          <w:lang w:val="he-IL"/>
        </w:rPr>
        <w:pict w14:anchorId="76631363">
          <v:rect id="_x0000_s1377" style="position:absolute;left:0;text-align:left;margin-left:464.35pt;margin-top:7.1pt;width:75.05pt;height:20.7pt;z-index:251640832" o:allowincell="f" filled="f" stroked="f" strokecolor="lime" strokeweight=".25pt">
            <v:textbox style="mso-next-textbox:#_x0000_s1377" inset="0,0,0,0">
              <w:txbxContent>
                <w:p w14:paraId="49A473E4" w14:textId="77777777" w:rsidR="00A329F7" w:rsidRDefault="00A329F7" w:rsidP="002004B8">
                  <w:pPr>
                    <w:spacing w:line="160" w:lineRule="exact"/>
                    <w:rPr>
                      <w:rFonts w:cs="Miriam" w:hint="cs"/>
                      <w:noProof/>
                      <w:sz w:val="18"/>
                      <w:szCs w:val="18"/>
                      <w:rtl/>
                    </w:rPr>
                  </w:pPr>
                  <w:r>
                    <w:rPr>
                      <w:rFonts w:cs="Miriam" w:hint="cs"/>
                      <w:sz w:val="18"/>
                      <w:szCs w:val="18"/>
                      <w:rtl/>
                    </w:rPr>
                    <w:t>תשלומים בעד הדיגום והבדיקות</w:t>
                  </w:r>
                </w:p>
              </w:txbxContent>
            </v:textbox>
            <w10:anchorlock/>
          </v:rect>
        </w:pict>
      </w:r>
      <w:r w:rsidR="00DE2B2A">
        <w:rPr>
          <w:rStyle w:val="big-number"/>
          <w:rFonts w:cs="Miriam" w:hint="cs"/>
          <w:rtl/>
        </w:rPr>
        <w:t>8</w:t>
      </w:r>
      <w:r>
        <w:rPr>
          <w:rStyle w:val="big-number"/>
          <w:rFonts w:cs="FrankRuehl"/>
          <w:sz w:val="26"/>
          <w:szCs w:val="26"/>
          <w:rtl/>
        </w:rPr>
        <w:t>.</w:t>
      </w:r>
      <w:r>
        <w:rPr>
          <w:rStyle w:val="big-number"/>
          <w:rFonts w:cs="FrankRuehl"/>
          <w:sz w:val="26"/>
          <w:szCs w:val="26"/>
          <w:rtl/>
        </w:rPr>
        <w:tab/>
      </w:r>
      <w:r w:rsidR="002B58B7">
        <w:rPr>
          <w:rStyle w:val="default"/>
          <w:rFonts w:cs="FrankRuehl" w:hint="cs"/>
          <w:rtl/>
        </w:rPr>
        <w:t>בעד דיגומים ובדיקות שבוצעו לפי סעיפים 6 ו-7 תחייב החברה את המפעל לפי התעריף המפורט בפרט 5 בתוספת השלישית לכללי התעריפים</w:t>
      </w:r>
      <w:r w:rsidR="00DE2B2A">
        <w:rPr>
          <w:rStyle w:val="default"/>
          <w:rFonts w:cs="FrankRuehl" w:hint="cs"/>
          <w:rtl/>
        </w:rPr>
        <w:t>.</w:t>
      </w:r>
    </w:p>
    <w:p w14:paraId="3CAD632D" w14:textId="77777777" w:rsidR="002004B8" w:rsidRDefault="002004B8" w:rsidP="009D6DC6">
      <w:pPr>
        <w:pStyle w:val="P00"/>
        <w:spacing w:before="72"/>
        <w:ind w:left="0" w:right="1134"/>
        <w:rPr>
          <w:rStyle w:val="default"/>
          <w:rFonts w:cs="FrankRuehl" w:hint="cs"/>
          <w:rtl/>
        </w:rPr>
      </w:pPr>
      <w:bookmarkStart w:id="10" w:name="Seif8"/>
      <w:bookmarkEnd w:id="10"/>
      <w:r>
        <w:rPr>
          <w:rFonts w:cs="Miriam"/>
          <w:lang w:val="he-IL"/>
        </w:rPr>
        <w:pict w14:anchorId="51EBC303">
          <v:rect id="_x0000_s1378" style="position:absolute;left:0;text-align:left;margin-left:464.35pt;margin-top:7.1pt;width:75.05pt;height:16.95pt;z-index:251641856" o:allowincell="f" filled="f" stroked="f" strokecolor="lime" strokeweight=".25pt">
            <v:textbox style="mso-next-textbox:#_x0000_s1378" inset="0,0,0,0">
              <w:txbxContent>
                <w:p w14:paraId="76EA9AB0" w14:textId="77777777" w:rsidR="00A329F7" w:rsidRDefault="00A329F7" w:rsidP="002004B8">
                  <w:pPr>
                    <w:spacing w:line="160" w:lineRule="exact"/>
                    <w:rPr>
                      <w:rFonts w:cs="Miriam" w:hint="cs"/>
                      <w:noProof/>
                      <w:sz w:val="18"/>
                      <w:szCs w:val="18"/>
                      <w:rtl/>
                    </w:rPr>
                  </w:pPr>
                  <w:r>
                    <w:rPr>
                      <w:rFonts w:cs="Miriam" w:hint="cs"/>
                      <w:sz w:val="18"/>
                      <w:szCs w:val="18"/>
                      <w:rtl/>
                    </w:rPr>
                    <w:t>דיגום בלא תכנית</w:t>
                  </w:r>
                </w:p>
              </w:txbxContent>
            </v:textbox>
            <w10:anchorlock/>
          </v:rect>
        </w:pict>
      </w:r>
      <w:r w:rsidR="00DE2B2A">
        <w:rPr>
          <w:rStyle w:val="big-number"/>
          <w:rFonts w:cs="Miriam" w:hint="cs"/>
          <w:rtl/>
        </w:rPr>
        <w:t>9</w:t>
      </w:r>
      <w:r>
        <w:rPr>
          <w:rStyle w:val="big-number"/>
          <w:rFonts w:cs="FrankRuehl"/>
          <w:sz w:val="26"/>
          <w:szCs w:val="26"/>
          <w:rtl/>
        </w:rPr>
        <w:t>.</w:t>
      </w:r>
      <w:r>
        <w:rPr>
          <w:rStyle w:val="big-number"/>
          <w:rFonts w:cs="FrankRuehl"/>
          <w:sz w:val="26"/>
          <w:szCs w:val="26"/>
          <w:rtl/>
        </w:rPr>
        <w:tab/>
      </w:r>
      <w:r w:rsidR="009D6DC6">
        <w:rPr>
          <w:rStyle w:val="default"/>
          <w:rFonts w:cs="FrankRuehl" w:hint="cs"/>
          <w:rtl/>
        </w:rPr>
        <w:t>על אף האמור בסעיף 6, נוכחה חברה לדעת כי קיים צורך ממשי ומיידי לדגום שפכי מפעל שלא הוכנה לגביו תכנית ניטור או שלא לפי תכנית ניטור מאושרת או זמנית, רשאית היא לדגום את שפכי המפעל לפי סעיף 6; עשתה החברה כן, תעביר לממונה שפכי תעשייה וממונה סביבה, לא יאוחר מ-7 ימי עבודה ממועד ביצוע הדיגום, עדכון על ביצוע הדיגום לפי סעיף זה והסיבות לכך</w:t>
      </w:r>
      <w:r w:rsidR="00DE2B2A">
        <w:rPr>
          <w:rStyle w:val="default"/>
          <w:rFonts w:cs="FrankRuehl" w:hint="cs"/>
          <w:rtl/>
        </w:rPr>
        <w:t>.</w:t>
      </w:r>
    </w:p>
    <w:p w14:paraId="62C29255" w14:textId="77777777" w:rsidR="002004B8" w:rsidRDefault="002004B8" w:rsidP="009D6DC6">
      <w:pPr>
        <w:pStyle w:val="P00"/>
        <w:spacing w:before="72"/>
        <w:ind w:left="0" w:right="1134"/>
        <w:rPr>
          <w:rStyle w:val="default"/>
          <w:rFonts w:cs="FrankRuehl" w:hint="cs"/>
          <w:rtl/>
        </w:rPr>
      </w:pPr>
      <w:bookmarkStart w:id="11" w:name="Seif9"/>
      <w:bookmarkEnd w:id="11"/>
      <w:r>
        <w:rPr>
          <w:rFonts w:cs="Miriam"/>
          <w:lang w:val="he-IL"/>
        </w:rPr>
        <w:pict w14:anchorId="5CA52247">
          <v:rect id="_x0000_s1379" style="position:absolute;left:0;text-align:left;margin-left:464.35pt;margin-top:7.1pt;width:75.05pt;height:16.95pt;z-index:251642880" o:allowincell="f" filled="f" stroked="f" strokecolor="lime" strokeweight=".25pt">
            <v:textbox style="mso-next-textbox:#_x0000_s1379" inset="0,0,0,0">
              <w:txbxContent>
                <w:p w14:paraId="218D1C90" w14:textId="77777777" w:rsidR="00A329F7" w:rsidRDefault="00A329F7" w:rsidP="002004B8">
                  <w:pPr>
                    <w:spacing w:line="160" w:lineRule="exact"/>
                    <w:rPr>
                      <w:rFonts w:cs="Miriam" w:hint="cs"/>
                      <w:noProof/>
                      <w:sz w:val="18"/>
                      <w:szCs w:val="18"/>
                      <w:rtl/>
                    </w:rPr>
                  </w:pPr>
                  <w:r>
                    <w:rPr>
                      <w:rFonts w:cs="Miriam" w:hint="cs"/>
                      <w:sz w:val="18"/>
                      <w:szCs w:val="18"/>
                      <w:rtl/>
                    </w:rPr>
                    <w:t>הזרמת שפכים חריגים הטעונים אישור</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9D6DC6">
        <w:rPr>
          <w:rStyle w:val="default"/>
          <w:rFonts w:cs="FrankRuehl" w:hint="cs"/>
          <w:rtl/>
        </w:rPr>
        <w:t>(א)</w:t>
      </w:r>
      <w:r w:rsidR="009D6DC6">
        <w:rPr>
          <w:rStyle w:val="default"/>
          <w:rFonts w:cs="FrankRuehl" w:hint="cs"/>
          <w:rtl/>
        </w:rPr>
        <w:tab/>
        <w:t xml:space="preserve">מפעל המעוניין להזרים למערכת הביוב שפכים חריגים הטעונים אישור יגיש לחברה, בדואר רשום עם אישור מסירה, אחת לשלוש שנים, בקשה מנומקת בכתב ערוכה לפי נוסח טופס 2 שבתוספת הרביעית (בסעיף זה </w:t>
      </w:r>
      <w:r w:rsidR="009D6DC6">
        <w:rPr>
          <w:rStyle w:val="default"/>
          <w:rFonts w:cs="FrankRuehl"/>
          <w:rtl/>
        </w:rPr>
        <w:t>–</w:t>
      </w:r>
      <w:r w:rsidR="009D6DC6">
        <w:rPr>
          <w:rStyle w:val="default"/>
          <w:rFonts w:cs="FrankRuehl" w:hint="cs"/>
          <w:rtl/>
        </w:rPr>
        <w:t xml:space="preserve"> הבקשה)</w:t>
      </w:r>
      <w:r w:rsidR="00EC10AF">
        <w:rPr>
          <w:rStyle w:val="default"/>
          <w:rFonts w:cs="FrankRuehl" w:hint="cs"/>
          <w:rtl/>
        </w:rPr>
        <w:t>.</w:t>
      </w:r>
    </w:p>
    <w:p w14:paraId="5D74B0AD" w14:textId="77777777" w:rsidR="009D6DC6" w:rsidRDefault="009D6DC6" w:rsidP="009D6D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A048E">
        <w:rPr>
          <w:rStyle w:val="default"/>
          <w:rFonts w:cs="FrankRuehl" w:hint="cs"/>
          <w:rtl/>
        </w:rPr>
        <w:t>חברה תעביר את הבקשה לתגובת ממונה סביבה בתוך 10 ימים מיום שקיבלה אותה.</w:t>
      </w:r>
    </w:p>
    <w:p w14:paraId="60AAC8F8" w14:textId="77777777" w:rsidR="009A048E" w:rsidRDefault="009A048E" w:rsidP="009D6D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תאשר את הבקשה כלשונה או בשינויים, זולת אם התברר לחברה כי מתקיימים אחד התנאים האמורים, בין אם מעצמה ובין אם ממונה סביבה הודיע לה על כך, בתוך 30 ימים ממועד העברתה לתגובתו:</w:t>
      </w:r>
    </w:p>
    <w:p w14:paraId="12ECB00F" w14:textId="77777777" w:rsidR="009A048E" w:rsidRDefault="009A048E" w:rsidP="003F76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F76D3">
        <w:rPr>
          <w:rStyle w:val="default"/>
          <w:rFonts w:cs="FrankRuehl" w:hint="cs"/>
          <w:rtl/>
        </w:rPr>
        <w:t>קליטת שפכי המפעל במט"ש המטפל בהם לא תאפשר למט"ש לטהר את כלל השפכים המטופלים בו או את הבוצה לערכים הקבועים בתקנות קולחין או בתקנות בוצה, לפי העניין;</w:t>
      </w:r>
    </w:p>
    <w:p w14:paraId="1D2ADA63" w14:textId="77777777" w:rsidR="003F76D3" w:rsidRDefault="003F76D3" w:rsidP="003F76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בשל תהליכי הייצור או חומרי הגלם במפעל או מיתקני העזר, השפכים עלולים להכיל מזהמים שאינם מורחקים בתהליכי הטיפול במט"ש וזאת בשים לב, בין השאר, להשפעתם על ניצול הקולחין.</w:t>
      </w:r>
    </w:p>
    <w:p w14:paraId="1008BE84" w14:textId="77777777" w:rsidR="003F76D3" w:rsidRDefault="003F76D3" w:rsidP="009D6D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(ג), חברה רשאית לסרב לבקשה אם ספיקת שפכי המפעל או עומס שפכיו עולים על 10% מהספיקה או העומס מכלל שפכי החברה.</w:t>
      </w:r>
    </w:p>
    <w:p w14:paraId="3A818A6C" w14:textId="77777777" w:rsidR="003F76D3" w:rsidRDefault="003F76D3" w:rsidP="003F76D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אם המט"ש בבעלות חלקית של החברה או בבעלות מלאה של גורם שאינו החברה, תתאם החברה עם מפעיל המט"ש את האישורים לפי סעיף קטן (ג) באופן שיאפשר למט"ש לטהר את השפכים לערכים הקבועים בתקנות קולחין ובתקנות בוצה; באין הסכמה בין החברה למפעיל המט"ש, יכריע במחלוקת ממונה סביבה, בהתייעצות עם ממונה שפכי תעשייה, לאחר שנתן לצדדים הזדמנות להשמיע את טענותיהם.</w:t>
      </w:r>
    </w:p>
    <w:p w14:paraId="16A81B1E" w14:textId="77777777" w:rsidR="003F76D3" w:rsidRDefault="003F76D3" w:rsidP="003F76D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F76E8B">
        <w:rPr>
          <w:rStyle w:val="default"/>
          <w:rFonts w:cs="FrankRuehl" w:hint="cs"/>
          <w:rtl/>
        </w:rPr>
        <w:t>חברה תודיע למפעל על החלטתה בבקשה, בצירוף נימוקים, בתוך 60 ימים מיום שהוגשה; לא הודיעה החברה על דבר החלטתה בתוך התקופה האמורה, יראו את הבקשה כאילו אושרה; אושרה הבקשה, יום האישור ייחשב כיום שבו הגיש המפעל את הבקשה.</w:t>
      </w:r>
    </w:p>
    <w:p w14:paraId="4A25051F" w14:textId="77777777" w:rsidR="00F76E8B" w:rsidRDefault="00F76E8B" w:rsidP="003F76D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דחתה החברה את הבקשה או אישרה את הבקשה בשינויים, תנמק את החלטתה בכתב ותודיע למפעל על זכותו להביא לפניה בכתב את טיעוניו כנגד החלטתה, בתוך 15 ימים ממועד קבלת ההודעה, עם עותק לממונה סביבה; החברה תבחן את טענות המפעל ותודיע לו על החלטתה בעניינו בתוך 15 ימים ממועד הגשת טיעוני המפעל.</w:t>
      </w:r>
    </w:p>
    <w:p w14:paraId="09424B16" w14:textId="77777777" w:rsidR="00F76E8B" w:rsidRDefault="00F76E8B" w:rsidP="003F76D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ערכים שאושרו למפעל להזרמה לפי סעיף קטן (ג) יהיו הריכוז המרבי המותר להזרמה על ידי המפעל.</w:t>
      </w:r>
    </w:p>
    <w:p w14:paraId="4F472FC8" w14:textId="77777777" w:rsidR="00F76E8B" w:rsidRDefault="00F76E8B" w:rsidP="003F76D3">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על אף הקבוע בסעיף קטן (א), מפעל המעוניין להזרים למערכת הביוב שפכים חריגים הטעונים אישור בריכוזים שונים מאלה שאושרו לו על פי סעיף זה או במועד השונה מזה שבסעיף (א), רשאי להגיש לחברה בקשה נוספת והוראות סעיפים קטנים (ב) עד (ח) יחולו בשינויים המחויבים.</w:t>
      </w:r>
    </w:p>
    <w:p w14:paraId="7900EC9C" w14:textId="77777777" w:rsidR="002004B8" w:rsidRDefault="002004B8" w:rsidP="00F76E8B">
      <w:pPr>
        <w:pStyle w:val="P00"/>
        <w:spacing w:before="72"/>
        <w:ind w:left="0" w:right="1134"/>
        <w:rPr>
          <w:rStyle w:val="default"/>
          <w:rFonts w:cs="FrankRuehl" w:hint="cs"/>
          <w:rtl/>
        </w:rPr>
      </w:pPr>
      <w:bookmarkStart w:id="12" w:name="Seif10"/>
      <w:bookmarkEnd w:id="12"/>
      <w:r>
        <w:rPr>
          <w:rFonts w:cs="Miriam"/>
          <w:lang w:val="he-IL"/>
        </w:rPr>
        <w:pict w14:anchorId="4620F5FA">
          <v:rect id="_x0000_s1380" style="position:absolute;left:0;text-align:left;margin-left:464.35pt;margin-top:7.1pt;width:75.05pt;height:16.95pt;z-index:251643904" o:allowincell="f" filled="f" stroked="f" strokecolor="lime" strokeweight=".25pt">
            <v:textbox style="mso-next-textbox:#_x0000_s1380" inset="0,0,0,0">
              <w:txbxContent>
                <w:p w14:paraId="4DDA424F" w14:textId="77777777" w:rsidR="00A329F7" w:rsidRDefault="00A329F7" w:rsidP="002004B8">
                  <w:pPr>
                    <w:spacing w:line="160" w:lineRule="exact"/>
                    <w:rPr>
                      <w:rFonts w:cs="Miriam" w:hint="cs"/>
                      <w:noProof/>
                      <w:sz w:val="18"/>
                      <w:szCs w:val="18"/>
                      <w:rtl/>
                    </w:rPr>
                  </w:pPr>
                  <w:r>
                    <w:rPr>
                      <w:rFonts w:cs="Miriam" w:hint="cs"/>
                      <w:sz w:val="18"/>
                      <w:szCs w:val="18"/>
                      <w:rtl/>
                    </w:rPr>
                    <w:t>תעריפים</w:t>
                  </w:r>
                </w:p>
              </w:txbxContent>
            </v:textbox>
            <w10:anchorlock/>
          </v:rect>
        </w:pict>
      </w:r>
      <w:r>
        <w:rPr>
          <w:rStyle w:val="big-number"/>
          <w:rFonts w:cs="Miriam" w:hint="cs"/>
          <w:rtl/>
        </w:rPr>
        <w:t>1</w:t>
      </w:r>
      <w:r w:rsidR="00EC10AF">
        <w:rPr>
          <w:rStyle w:val="big-number"/>
          <w:rFonts w:cs="Miriam" w:hint="cs"/>
          <w:rtl/>
        </w:rPr>
        <w:t>1</w:t>
      </w:r>
      <w:r>
        <w:rPr>
          <w:rStyle w:val="big-number"/>
          <w:rFonts w:cs="FrankRuehl"/>
          <w:sz w:val="26"/>
          <w:szCs w:val="26"/>
          <w:rtl/>
        </w:rPr>
        <w:t>.</w:t>
      </w:r>
      <w:r>
        <w:rPr>
          <w:rStyle w:val="big-number"/>
          <w:rFonts w:cs="FrankRuehl"/>
          <w:sz w:val="26"/>
          <w:szCs w:val="26"/>
          <w:rtl/>
        </w:rPr>
        <w:tab/>
      </w:r>
      <w:r w:rsidR="00EC10AF">
        <w:rPr>
          <w:rStyle w:val="default"/>
          <w:rFonts w:cs="FrankRuehl" w:hint="cs"/>
          <w:rtl/>
        </w:rPr>
        <w:t>(א)</w:t>
      </w:r>
      <w:r w:rsidR="00EC10AF">
        <w:rPr>
          <w:rStyle w:val="default"/>
          <w:rFonts w:cs="FrankRuehl" w:hint="cs"/>
          <w:rtl/>
        </w:rPr>
        <w:tab/>
      </w:r>
      <w:r w:rsidR="00F76E8B">
        <w:rPr>
          <w:rStyle w:val="default"/>
          <w:rFonts w:cs="FrankRuehl" w:hint="cs"/>
          <w:rtl/>
        </w:rPr>
        <w:t>בוצע דיגום לפי סעיף 6 או 9 לכללים אלה ונמצא כי המפעל הזרים שפכים בניגוד לאמור בסעיף 3, תחייב החברה את המפעל בתשלום לפי פרטים 3 ו-4 בתוספת השלישית לכללי התעריפים, לפי העניין.</w:t>
      </w:r>
    </w:p>
    <w:p w14:paraId="33821E86" w14:textId="77777777" w:rsidR="00F76E8B" w:rsidRDefault="00F76E8B" w:rsidP="00F76E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בוצע דיגום לפי סעיף 6 או 9 לכללים אלה ונמצא כי המפעל הזרים שפכים חריגים שאינם טעונים אישור או שפכים חריגים הטעונים אישור שניתן לגביהם אישור לפי סעיף 10(ג) תחייב החברה את המפעל בתשלום לפי פרט 2 בתוספת השלישית לכללי התעריפים.</w:t>
      </w:r>
    </w:p>
    <w:p w14:paraId="21D9CC47" w14:textId="77777777" w:rsidR="00854B1A" w:rsidRPr="00854B1A" w:rsidRDefault="00854B1A" w:rsidP="00854B1A">
      <w:pPr>
        <w:pStyle w:val="P00"/>
        <w:spacing w:before="72"/>
        <w:ind w:left="0" w:right="1134"/>
        <w:rPr>
          <w:rStyle w:val="default"/>
          <w:rFonts w:cs="FrankRuehl" w:hint="cs"/>
          <w:rtl/>
        </w:rPr>
      </w:pPr>
      <w:r>
        <w:rPr>
          <w:rFonts w:cs="FrankRuehl" w:hint="cs"/>
          <w:sz w:val="26"/>
          <w:rtl/>
          <w:lang w:eastAsia="en-US"/>
        </w:rPr>
        <w:pict w14:anchorId="79895F25">
          <v:shape id="_x0000_s1411" type="#_x0000_t202" style="position:absolute;left:0;text-align:left;margin-left:467.1pt;margin-top:7.1pt;width:75.25pt;height:12pt;z-index:251663360" filled="f" stroked="f">
            <v:textbox inset="1mm,0,1mm,0">
              <w:txbxContent>
                <w:p w14:paraId="1D2EB8B1" w14:textId="77777777" w:rsidR="00854B1A" w:rsidRDefault="00854B1A" w:rsidP="00854B1A">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F76E8B">
        <w:rPr>
          <w:rStyle w:val="default"/>
          <w:rFonts w:cs="FrankRuehl" w:hint="cs"/>
          <w:rtl/>
        </w:rPr>
        <w:tab/>
        <w:t>(ג)</w:t>
      </w:r>
      <w:r w:rsidR="00F76E8B">
        <w:rPr>
          <w:rStyle w:val="default"/>
          <w:rFonts w:cs="FrankRuehl" w:hint="cs"/>
          <w:rtl/>
        </w:rPr>
        <w:tab/>
      </w:r>
      <w:r w:rsidRPr="00854B1A">
        <w:rPr>
          <w:rStyle w:val="default"/>
          <w:rFonts w:cs="FrankRuehl" w:hint="cs"/>
          <w:rtl/>
        </w:rPr>
        <w:t>במפעל משותף ובהעדר הסכמה בין בעל המפעל המשותף או מי מטעמו לבין המפעלים בתחומו יחולו ההוראות האלה:</w:t>
      </w:r>
    </w:p>
    <w:p w14:paraId="3B7E9237" w14:textId="77777777" w:rsidR="00854B1A" w:rsidRPr="00854B1A" w:rsidRDefault="00854B1A" w:rsidP="00854B1A">
      <w:pPr>
        <w:pStyle w:val="P00"/>
        <w:spacing w:before="72"/>
        <w:ind w:left="1021" w:right="1134"/>
        <w:rPr>
          <w:rStyle w:val="default"/>
          <w:rFonts w:cs="FrankRuehl" w:hint="cs"/>
          <w:rtl/>
        </w:rPr>
      </w:pPr>
      <w:r w:rsidRPr="00854B1A">
        <w:rPr>
          <w:rStyle w:val="default"/>
          <w:rFonts w:cs="FrankRuehl" w:hint="cs"/>
          <w:rtl/>
        </w:rPr>
        <w:t>(1)</w:t>
      </w:r>
      <w:r w:rsidRPr="00854B1A">
        <w:rPr>
          <w:rStyle w:val="default"/>
          <w:rFonts w:cs="FrankRuehl" w:hint="cs"/>
          <w:rtl/>
        </w:rPr>
        <w:tab/>
        <w:t>במקרים שבהם מותקנים בכל אחד מהמפעלים מדי-מים משוייכים, יוטלו החיובים על כל אחד מהמפעלים לפי סעיפים קטנים (א) ו-(ב);</w:t>
      </w:r>
    </w:p>
    <w:p w14:paraId="01BC1A55" w14:textId="77777777" w:rsidR="00854B1A" w:rsidRPr="00854B1A" w:rsidRDefault="00854B1A" w:rsidP="00854B1A">
      <w:pPr>
        <w:pStyle w:val="P00"/>
        <w:spacing w:before="72"/>
        <w:ind w:left="1021" w:right="1134"/>
        <w:rPr>
          <w:rStyle w:val="default"/>
          <w:rFonts w:cs="FrankRuehl" w:hint="cs"/>
          <w:rtl/>
        </w:rPr>
      </w:pPr>
      <w:r w:rsidRPr="00854B1A">
        <w:rPr>
          <w:rStyle w:val="default"/>
          <w:rFonts w:cs="FrankRuehl" w:hint="cs"/>
          <w:rtl/>
        </w:rPr>
        <w:t>(2)</w:t>
      </w:r>
      <w:r w:rsidRPr="00854B1A">
        <w:rPr>
          <w:rStyle w:val="default"/>
          <w:rFonts w:cs="FrankRuehl" w:hint="cs"/>
          <w:rtl/>
        </w:rPr>
        <w:tab/>
        <w:t>במקרים שבהם לא מותקנים באף אחד מהמפעלים מדי-מים משויכים, יוטלו החיובים על המפעל המשותף, לפי סעיפים קטנים (א) ו-(ב);</w:t>
      </w:r>
    </w:p>
    <w:p w14:paraId="284AD3E5" w14:textId="77777777" w:rsidR="00854B1A" w:rsidRPr="00854B1A" w:rsidRDefault="00854B1A" w:rsidP="00854B1A">
      <w:pPr>
        <w:pStyle w:val="P00"/>
        <w:spacing w:before="72"/>
        <w:ind w:left="1021" w:right="1134"/>
        <w:rPr>
          <w:rStyle w:val="default"/>
          <w:rFonts w:cs="FrankRuehl" w:hint="cs"/>
          <w:rtl/>
        </w:rPr>
      </w:pPr>
      <w:r w:rsidRPr="00854B1A">
        <w:rPr>
          <w:rStyle w:val="default"/>
          <w:rFonts w:cs="FrankRuehl" w:hint="cs"/>
          <w:rtl/>
        </w:rPr>
        <w:t>(3)</w:t>
      </w:r>
      <w:r w:rsidRPr="00854B1A">
        <w:rPr>
          <w:rStyle w:val="default"/>
          <w:rFonts w:cs="FrankRuehl" w:hint="cs"/>
          <w:rtl/>
        </w:rPr>
        <w:tab/>
        <w:t>במקרים שבהם מותקנים רק בחלק מהמפעלים מדי-מים משוייכים, יוטלו החיובים על מפעלים אלה לפי סעיפים קטנים (א) ו-(ב); יתרת החיוב לפי כמויות המים תוטל על המפעל המשותף.</w:t>
      </w:r>
    </w:p>
    <w:p w14:paraId="59AFC7B1" w14:textId="77777777" w:rsidR="00854B1A" w:rsidRPr="00854B1A" w:rsidRDefault="00854B1A" w:rsidP="00854B1A">
      <w:pPr>
        <w:pStyle w:val="P00"/>
        <w:spacing w:before="72"/>
        <w:ind w:left="0" w:right="1134"/>
        <w:rPr>
          <w:rStyle w:val="default"/>
          <w:rFonts w:cs="FrankRuehl" w:hint="cs"/>
          <w:rtl/>
        </w:rPr>
      </w:pPr>
      <w:r>
        <w:rPr>
          <w:rFonts w:cs="FrankRuehl" w:hint="cs"/>
          <w:sz w:val="26"/>
          <w:rtl/>
          <w:lang w:eastAsia="en-US"/>
        </w:rPr>
        <w:pict w14:anchorId="2613FACA">
          <v:shape id="_x0000_s1412" type="#_x0000_t202" style="position:absolute;left:0;text-align:left;margin-left:467.1pt;margin-top:7.1pt;width:75.25pt;height:12pt;z-index:251664384" filled="f" stroked="f">
            <v:textbox inset="1mm,0,1mm,0">
              <w:txbxContent>
                <w:p w14:paraId="2FBE35ED" w14:textId="77777777" w:rsidR="00854B1A" w:rsidRDefault="00854B1A" w:rsidP="00854B1A">
                  <w:pPr>
                    <w:spacing w:line="160" w:lineRule="exact"/>
                    <w:rPr>
                      <w:rFonts w:cs="Miriam" w:hint="cs"/>
                      <w:noProof/>
                      <w:sz w:val="18"/>
                      <w:szCs w:val="18"/>
                      <w:rtl/>
                    </w:rPr>
                  </w:pPr>
                  <w:r>
                    <w:rPr>
                      <w:rFonts w:cs="Miriam" w:hint="cs"/>
                      <w:sz w:val="18"/>
                      <w:szCs w:val="18"/>
                      <w:rtl/>
                    </w:rPr>
                    <w:t>כללים תשע"ז-2017</w:t>
                  </w:r>
                </w:p>
              </w:txbxContent>
            </v:textbox>
            <w10:anchorlock/>
          </v:shape>
        </w:pict>
      </w:r>
      <w:r>
        <w:rPr>
          <w:rStyle w:val="default"/>
          <w:rFonts w:cs="FrankRuehl" w:hint="cs"/>
          <w:rtl/>
        </w:rPr>
        <w:tab/>
        <w:t>(</w:t>
      </w:r>
      <w:r w:rsidRPr="00854B1A">
        <w:rPr>
          <w:rStyle w:val="default"/>
          <w:rFonts w:cs="FrankRuehl" w:hint="cs"/>
          <w:rtl/>
        </w:rPr>
        <w:t>ג1)</w:t>
      </w:r>
      <w:r w:rsidRPr="00854B1A">
        <w:rPr>
          <w:rStyle w:val="default"/>
          <w:rFonts w:cs="FrankRuehl" w:hint="cs"/>
          <w:rtl/>
        </w:rPr>
        <w:tab/>
        <w:t>על אף האמור בסעיף קטן (ג), פנה מנהל המפעל המשותף או מפעל בתחומו לחברה בבקשה לשנות את אופן חלוקת החיובים לפי סעיף קטן (ג), תחליט החברה בבקשה שהובאה לפניה לאחר שנתנה למנהל המפעל המשותף ולמפעלים בתחומו הזדמנות סבירה להגיש את טענותיהם לגבי הבקשה שהוגשה ולאחר ביצוע הערכה של מהנדס החברה או מי שהחברה מינתה לצורך זה בין השאר בדבר כמויות המים לחיוב וייחוס ערכי שפכי התעשייה; החליטה חברה לשנות למפעל המשותף ולמפעלים שבתחומו את אופן חלוקת החיובים, תפעל ליישום עקרונות זהים בכפוף לבקשות שיוגשו אליה על ידי מפעלים משותפים בתחומם.</w:t>
      </w:r>
    </w:p>
    <w:p w14:paraId="478CB76E" w14:textId="77777777" w:rsidR="00F76E8B" w:rsidRDefault="00145A24" w:rsidP="00145A24">
      <w:pPr>
        <w:pStyle w:val="P00"/>
        <w:spacing w:before="72"/>
        <w:ind w:left="0" w:right="1134"/>
        <w:rPr>
          <w:rStyle w:val="default"/>
          <w:rFonts w:cs="FrankRuehl" w:hint="cs"/>
          <w:rtl/>
        </w:rPr>
      </w:pPr>
      <w:r>
        <w:rPr>
          <w:rFonts w:cs="FrankRuehl" w:hint="cs"/>
          <w:sz w:val="26"/>
          <w:rtl/>
          <w:lang w:eastAsia="en-US"/>
        </w:rPr>
        <w:pict w14:anchorId="6788E408">
          <v:shape id="_x0000_s1392" type="#_x0000_t202" style="position:absolute;left:0;text-align:left;margin-left:467.1pt;margin-top:7.1pt;width:75.25pt;height:8.95pt;z-index:251654144" filled="f" stroked="f">
            <v:textbox inset="1mm,0,1mm,0">
              <w:txbxContent>
                <w:p w14:paraId="177089C9" w14:textId="77777777" w:rsidR="00145A24" w:rsidRDefault="00145A24" w:rsidP="00145A24">
                  <w:pPr>
                    <w:spacing w:line="160" w:lineRule="exact"/>
                    <w:rPr>
                      <w:rFonts w:cs="Miriam" w:hint="cs"/>
                      <w:noProof/>
                      <w:sz w:val="18"/>
                      <w:szCs w:val="18"/>
                      <w:rtl/>
                    </w:rPr>
                  </w:pPr>
                  <w:r>
                    <w:rPr>
                      <w:rFonts w:cs="Miriam" w:hint="cs"/>
                      <w:sz w:val="18"/>
                      <w:szCs w:val="18"/>
                      <w:rtl/>
                    </w:rPr>
                    <w:t>כללים תשע"ו-2016</w:t>
                  </w:r>
                </w:p>
              </w:txbxContent>
            </v:textbox>
            <w10:anchorlock/>
          </v:shape>
        </w:pict>
      </w:r>
      <w:r w:rsidR="00F76E8B">
        <w:rPr>
          <w:rStyle w:val="default"/>
          <w:rFonts w:cs="FrankRuehl" w:hint="cs"/>
          <w:rtl/>
        </w:rPr>
        <w:tab/>
        <w:t>(ד)</w:t>
      </w:r>
      <w:r w:rsidR="00F76E8B">
        <w:rPr>
          <w:rStyle w:val="default"/>
          <w:rFonts w:cs="FrankRuehl" w:hint="cs"/>
          <w:rtl/>
        </w:rPr>
        <w:tab/>
      </w:r>
      <w:r>
        <w:rPr>
          <w:rStyle w:val="default"/>
          <w:rFonts w:cs="FrankRuehl" w:hint="cs"/>
          <w:rtl/>
        </w:rPr>
        <w:t>על חיובים כאמור בסעיפים קטנים (א) ו-(ב) יחולו ההוראות האלה:</w:t>
      </w:r>
    </w:p>
    <w:p w14:paraId="7C65C08A" w14:textId="77777777" w:rsidR="00145A24" w:rsidRDefault="00145A24" w:rsidP="00145A2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החיובים יהיו בעד התקופה שחלפה ממועד הדיגום האחרון לפי תכנית הניטור או בעד תקופה של 90 ימים, לפי הקצרה מביניהן, זולת אם הוכיח מפעל, להנחת דעתה המלאה של החברה, כי יש לחייבו בעד תקופה קצרה יותר;</w:t>
      </w:r>
    </w:p>
    <w:p w14:paraId="66985635" w14:textId="77777777" w:rsidR="00145A24" w:rsidRDefault="00145A24" w:rsidP="00145A2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4508D">
        <w:rPr>
          <w:rStyle w:val="default"/>
          <w:rFonts w:cs="FrankRuehl" w:hint="cs"/>
          <w:rtl/>
        </w:rPr>
        <w:t>החליטה חברה לחייב מפעל בעד תקופה קצרה יותר כאמור בפסקה (1), תנמק ותתעד את החלטתה ורשאית היא, באישור ממונה סביבה, להוסיף לתכנית הניטור של המפעל דיגום נוסף ויראו בדיגום זה דיגום לפי תכנית ניטור המאושרת לפי סעיף 4;</w:t>
      </w:r>
    </w:p>
    <w:p w14:paraId="7D3014A1" w14:textId="77777777" w:rsidR="00B4508D" w:rsidRDefault="00B4508D" w:rsidP="00145A2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החיובים יחושבו על בסיס ספיקות שפכים שנקראו במד-שפכים של מפעל בתקופה כאמור בפסקה 1; בהעדר מד-שפכים כאמור, על בסיס צריכות המים שנקראו במפעל בתקופה האמורה בפסקה 1 או לפי ממוצע צריכות מים יומיות שנקראו </w:t>
      </w:r>
      <w:r w:rsidR="00854B1A">
        <w:rPr>
          <w:rStyle w:val="default"/>
          <w:rFonts w:cs="FrankRuehl" w:hint="cs"/>
          <w:rtl/>
        </w:rPr>
        <w:t>במפעל בתקופת החיוב שקדמה לדיגום;</w:t>
      </w:r>
    </w:p>
    <w:p w14:paraId="38945B7A" w14:textId="77777777" w:rsidR="00854B1A" w:rsidRPr="00854B1A" w:rsidRDefault="00854B1A" w:rsidP="00854B1A">
      <w:pPr>
        <w:pStyle w:val="P00"/>
        <w:spacing w:before="72"/>
        <w:ind w:left="1021" w:right="1134"/>
        <w:rPr>
          <w:rStyle w:val="default"/>
          <w:rFonts w:cs="FrankRuehl" w:hint="cs"/>
          <w:rtl/>
        </w:rPr>
      </w:pPr>
      <w:r>
        <w:rPr>
          <w:rFonts w:cs="FrankRuehl" w:hint="cs"/>
          <w:sz w:val="26"/>
          <w:rtl/>
          <w:lang w:eastAsia="en-US"/>
        </w:rPr>
        <w:pict w14:anchorId="09A10025">
          <v:shape id="_x0000_s1415" type="#_x0000_t202" style="position:absolute;left:0;text-align:left;margin-left:467.1pt;margin-top:7.1pt;width:75.25pt;height:11.4pt;z-index:251665408" filled="f" stroked="f">
            <v:textbox inset="1mm,0,1mm,0">
              <w:txbxContent>
                <w:p w14:paraId="34538AA2" w14:textId="77777777" w:rsidR="00854B1A" w:rsidRDefault="00854B1A" w:rsidP="00854B1A">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Pr="00854B1A">
        <w:rPr>
          <w:rStyle w:val="default"/>
          <w:rFonts w:cs="FrankRuehl" w:hint="cs"/>
          <w:rtl/>
        </w:rPr>
        <w:t>(4)</w:t>
      </w:r>
      <w:r w:rsidRPr="00854B1A">
        <w:rPr>
          <w:rStyle w:val="default"/>
          <w:rFonts w:cs="FrankRuehl" w:hint="cs"/>
          <w:rtl/>
        </w:rPr>
        <w:tab/>
        <w:t>על אף האמור בסעיף קטן זה, נמצאו בשפכי המפעל שפכים בניגוד לסעיף 3(א) ובבדיקה שערכה החברה נמצא כי בדיגום הקודם שנערך למפעל לא נמצאו שפכים כאמור, תחייב החברה את המפעל בעד מחצית התקופה שחלפה ממועד הדיגום האחרון לפי תכנית הניטור או בעד תקופה של 45 ימים, לפי הקצרה מביניהן, זולת אם הוכיח מפעל, להנחת דעתה המלאה של החברה, כי יש לחייבו בעד תקופה קצרה יותר.</w:t>
      </w:r>
    </w:p>
    <w:p w14:paraId="2E861BE2" w14:textId="77777777" w:rsidR="00F76E8B" w:rsidRDefault="00F76E8B" w:rsidP="00F76E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על אף האמור בסעיפים קטנים (א) ו-(ב), בוצע דיגום לפי סעיף 9 </w:t>
      </w:r>
      <w:r w:rsidR="00E62223">
        <w:rPr>
          <w:rStyle w:val="default"/>
          <w:rFonts w:cs="FrankRuehl" w:hint="cs"/>
          <w:rtl/>
        </w:rPr>
        <w:t>לכללים אלה, לא תחייב חברה מפעל בתשלום לפי סעיף זה אלא אם כן קיבלה לכך את אישורו מראש ובכתב של ממונה שפכי תעשייה.</w:t>
      </w:r>
    </w:p>
    <w:p w14:paraId="69E8684B" w14:textId="77777777" w:rsidR="00E62223" w:rsidRDefault="00E62223" w:rsidP="00F76E8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חברה תשלח למפעל הודעה על חיוב לפי סעיף זה בתוך 60 ימים מיום קבלת תוצאות הדיגום או אישורו של ממונה שפכי תעשייה, לפי העניין, או במועד נדחה אחר בצירוף נימוקים מיוחדים; הודעת החיוב תפרט, בין השאר, את אופן עריכת החיוב ותהיה ערוכה לפי נוסח טופס 3 שבתוספת הרביעית; מפעל רשאי להביא לפני החברה את טיעוניו כנגד הודעת החיוב, בכתב, בתוך 30 ימים ממועד קבלתה; החברה תבחן את טענות המפעל ותודיע לו על החלטתה בעניינו בתוך 30 ימים ממועד הגשת טיעוניו.</w:t>
      </w:r>
    </w:p>
    <w:p w14:paraId="13F5F21F" w14:textId="77777777" w:rsidR="00E62223" w:rsidRDefault="00E62223" w:rsidP="00F76E8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אין בחיוב בתשלום לפי סעיף זה או בפירעון החיוב, משום היתר, הרשאה או הסכמה להזרמה בניגוד לכללים אלה.</w:t>
      </w:r>
    </w:p>
    <w:p w14:paraId="5D563FD0" w14:textId="77777777" w:rsidR="00E62223" w:rsidRDefault="00E62223" w:rsidP="00F76E8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על אף האמור בסעיף זה, חברה לא תחייב מפעל בשל הזרמת שפכים חריגים או אסורים בהתבסס על תוצאות הדיגום הראשון שביצעה בשפכיו לפי כללים אלה או לפי הכללים הקודמים.</w:t>
      </w:r>
    </w:p>
    <w:p w14:paraId="50DB0360" w14:textId="77777777" w:rsidR="00145A24" w:rsidRPr="00910612" w:rsidRDefault="00145A24" w:rsidP="00145A24">
      <w:pPr>
        <w:pStyle w:val="P00"/>
        <w:spacing w:before="0"/>
        <w:ind w:left="0" w:right="1134"/>
        <w:rPr>
          <w:rStyle w:val="default"/>
          <w:rFonts w:cs="FrankRuehl" w:hint="cs"/>
          <w:vanish/>
          <w:color w:val="FF0000"/>
          <w:sz w:val="20"/>
          <w:szCs w:val="20"/>
          <w:shd w:val="clear" w:color="auto" w:fill="FFFF99"/>
          <w:rtl/>
        </w:rPr>
      </w:pPr>
      <w:bookmarkStart w:id="13" w:name="Rov55"/>
      <w:r w:rsidRPr="00910612">
        <w:rPr>
          <w:rStyle w:val="default"/>
          <w:rFonts w:cs="FrankRuehl" w:hint="cs"/>
          <w:vanish/>
          <w:color w:val="FF0000"/>
          <w:sz w:val="20"/>
          <w:szCs w:val="20"/>
          <w:shd w:val="clear" w:color="auto" w:fill="FFFF99"/>
          <w:rtl/>
        </w:rPr>
        <w:t>מיום 30.3.2016</w:t>
      </w:r>
    </w:p>
    <w:p w14:paraId="7D1D5A87" w14:textId="77777777" w:rsidR="00145A24" w:rsidRPr="00910612" w:rsidRDefault="00145A24" w:rsidP="00145A24">
      <w:pPr>
        <w:pStyle w:val="P00"/>
        <w:spacing w:before="0"/>
        <w:ind w:left="0"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תשע"ו-2016</w:t>
      </w:r>
    </w:p>
    <w:p w14:paraId="6A26F962" w14:textId="77777777" w:rsidR="00145A24" w:rsidRPr="00910612" w:rsidRDefault="00145A24" w:rsidP="00145A24">
      <w:pPr>
        <w:pStyle w:val="P00"/>
        <w:spacing w:before="0"/>
        <w:ind w:left="0" w:right="1134"/>
        <w:rPr>
          <w:rStyle w:val="default"/>
          <w:rFonts w:cs="FrankRuehl" w:hint="cs"/>
          <w:vanish/>
          <w:sz w:val="20"/>
          <w:szCs w:val="20"/>
          <w:shd w:val="clear" w:color="auto" w:fill="FFFF99"/>
          <w:rtl/>
        </w:rPr>
      </w:pPr>
      <w:hyperlink r:id="rId9" w:history="1">
        <w:r w:rsidRPr="00910612">
          <w:rPr>
            <w:rStyle w:val="Hyperlink"/>
            <w:rFonts w:cs="FrankRuehl" w:hint="cs"/>
            <w:vanish/>
            <w:szCs w:val="20"/>
            <w:shd w:val="clear" w:color="auto" w:fill="FFFF99"/>
            <w:rtl/>
          </w:rPr>
          <w:t>ק"ת תשע"ו מס' 7637</w:t>
        </w:r>
      </w:hyperlink>
      <w:r w:rsidRPr="00910612">
        <w:rPr>
          <w:rStyle w:val="default"/>
          <w:rFonts w:cs="FrankRuehl" w:hint="cs"/>
          <w:vanish/>
          <w:sz w:val="20"/>
          <w:szCs w:val="20"/>
          <w:shd w:val="clear" w:color="auto" w:fill="FFFF99"/>
          <w:rtl/>
        </w:rPr>
        <w:t xml:space="preserve"> מיום 30.3.2016 עמ' 907</w:t>
      </w:r>
    </w:p>
    <w:p w14:paraId="743A06AE" w14:textId="77777777" w:rsidR="00145A24" w:rsidRPr="00910612" w:rsidRDefault="00145A24" w:rsidP="00145A24">
      <w:pPr>
        <w:pStyle w:val="P00"/>
        <w:spacing w:before="0"/>
        <w:ind w:left="0"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החלפת סעיף קטן 11(ד)</w:t>
      </w:r>
    </w:p>
    <w:p w14:paraId="711F387E" w14:textId="77777777" w:rsidR="00145A24" w:rsidRPr="00910612" w:rsidRDefault="00145A24" w:rsidP="00145A24">
      <w:pPr>
        <w:pStyle w:val="P00"/>
        <w:ind w:left="0" w:right="1134"/>
        <w:rPr>
          <w:rStyle w:val="default"/>
          <w:rFonts w:cs="FrankRuehl" w:hint="cs"/>
          <w:vanish/>
          <w:sz w:val="20"/>
          <w:szCs w:val="20"/>
          <w:shd w:val="clear" w:color="auto" w:fill="FFFF99"/>
          <w:rtl/>
        </w:rPr>
      </w:pPr>
      <w:r w:rsidRPr="00910612">
        <w:rPr>
          <w:rStyle w:val="default"/>
          <w:rFonts w:cs="FrankRuehl" w:hint="cs"/>
          <w:vanish/>
          <w:sz w:val="20"/>
          <w:szCs w:val="20"/>
          <w:shd w:val="clear" w:color="auto" w:fill="FFFF99"/>
          <w:rtl/>
        </w:rPr>
        <w:t>הנוסח הקודם:</w:t>
      </w:r>
    </w:p>
    <w:p w14:paraId="55C74092" w14:textId="77777777" w:rsidR="00145A24" w:rsidRPr="00910612" w:rsidRDefault="00145A24" w:rsidP="00B4508D">
      <w:pPr>
        <w:pStyle w:val="P00"/>
        <w:spacing w:before="0"/>
        <w:ind w:left="0" w:right="1134"/>
        <w:rPr>
          <w:rStyle w:val="default"/>
          <w:rFonts w:cs="FrankRuehl" w:hint="cs"/>
          <w:vanish/>
          <w:sz w:val="22"/>
          <w:szCs w:val="22"/>
          <w:shd w:val="clear" w:color="auto" w:fill="FFFF99"/>
          <w:rtl/>
        </w:rPr>
      </w:pPr>
      <w:r w:rsidRPr="00910612">
        <w:rPr>
          <w:rStyle w:val="default"/>
          <w:rFonts w:cs="FrankRuehl" w:hint="cs"/>
          <w:vanish/>
          <w:sz w:val="22"/>
          <w:szCs w:val="22"/>
          <w:shd w:val="clear" w:color="auto" w:fill="FFFF99"/>
          <w:rtl/>
        </w:rPr>
        <w:tab/>
      </w:r>
      <w:r w:rsidRPr="00910612">
        <w:rPr>
          <w:rStyle w:val="default"/>
          <w:rFonts w:cs="FrankRuehl" w:hint="cs"/>
          <w:strike/>
          <w:vanish/>
          <w:sz w:val="22"/>
          <w:szCs w:val="22"/>
          <w:shd w:val="clear" w:color="auto" w:fill="FFFF99"/>
          <w:rtl/>
        </w:rPr>
        <w:t>(ד)</w:t>
      </w:r>
      <w:r w:rsidRPr="00910612">
        <w:rPr>
          <w:rStyle w:val="default"/>
          <w:rFonts w:cs="FrankRuehl" w:hint="cs"/>
          <w:strike/>
          <w:vanish/>
          <w:sz w:val="22"/>
          <w:szCs w:val="22"/>
          <w:shd w:val="clear" w:color="auto" w:fill="FFFF99"/>
          <w:rtl/>
        </w:rPr>
        <w:tab/>
        <w:t>חיובים כאמור בסעיפים קטנים (א) ו-(ב) יהיו בעד התקופה שחלפה ממועד הדיגום האחרון לפי תכנית הניטור או בעד תקופה של 90 ימים שתחושב על בסיס ממוצע ספיקות שפכים שנקראו במפעל ובהעדר מד-שפכים כאמור, על בסיס ממוצע צריכות מים יומיות שנקראו במפעל בתקופת החיוב שקדמה לדיגום, לפי הקצרה מביניהן.</w:t>
      </w:r>
    </w:p>
    <w:p w14:paraId="5804F22F" w14:textId="77777777" w:rsidR="00854B1A" w:rsidRPr="00910612" w:rsidRDefault="00854B1A" w:rsidP="00B4508D">
      <w:pPr>
        <w:pStyle w:val="P00"/>
        <w:spacing w:before="0"/>
        <w:ind w:left="0" w:right="1134"/>
        <w:rPr>
          <w:rStyle w:val="default"/>
          <w:rFonts w:cs="FrankRuehl" w:hint="cs"/>
          <w:vanish/>
          <w:sz w:val="20"/>
          <w:szCs w:val="20"/>
          <w:shd w:val="clear" w:color="auto" w:fill="FFFF99"/>
          <w:rtl/>
        </w:rPr>
      </w:pPr>
    </w:p>
    <w:p w14:paraId="50CBEA69" w14:textId="77777777" w:rsidR="00854B1A" w:rsidRPr="00910612" w:rsidRDefault="00854B1A" w:rsidP="00854B1A">
      <w:pPr>
        <w:pStyle w:val="P00"/>
        <w:spacing w:before="0"/>
        <w:ind w:left="0" w:right="1134"/>
        <w:rPr>
          <w:rStyle w:val="default"/>
          <w:rFonts w:cs="FrankRuehl" w:hint="cs"/>
          <w:vanish/>
          <w:color w:val="FF0000"/>
          <w:sz w:val="20"/>
          <w:szCs w:val="20"/>
          <w:shd w:val="clear" w:color="auto" w:fill="FFFF99"/>
          <w:rtl/>
        </w:rPr>
      </w:pPr>
      <w:r w:rsidRPr="00910612">
        <w:rPr>
          <w:rStyle w:val="default"/>
          <w:rFonts w:cs="FrankRuehl" w:hint="cs"/>
          <w:vanish/>
          <w:color w:val="FF0000"/>
          <w:sz w:val="20"/>
          <w:szCs w:val="20"/>
          <w:shd w:val="clear" w:color="auto" w:fill="FFFF99"/>
          <w:rtl/>
        </w:rPr>
        <w:t>מיום 11.5.2017</w:t>
      </w:r>
    </w:p>
    <w:p w14:paraId="39ECA938" w14:textId="77777777" w:rsidR="00854B1A" w:rsidRPr="00910612" w:rsidRDefault="00854B1A" w:rsidP="00854B1A">
      <w:pPr>
        <w:pStyle w:val="P00"/>
        <w:spacing w:before="0"/>
        <w:ind w:left="0"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תשע"ז-2017</w:t>
      </w:r>
    </w:p>
    <w:p w14:paraId="47249279" w14:textId="77777777" w:rsidR="00854B1A" w:rsidRPr="00910612" w:rsidRDefault="00854B1A" w:rsidP="00854B1A">
      <w:pPr>
        <w:pStyle w:val="P00"/>
        <w:spacing w:before="0"/>
        <w:ind w:left="0" w:right="1134"/>
        <w:rPr>
          <w:rStyle w:val="default"/>
          <w:rFonts w:cs="FrankRuehl" w:hint="cs"/>
          <w:vanish/>
          <w:sz w:val="20"/>
          <w:szCs w:val="20"/>
          <w:shd w:val="clear" w:color="auto" w:fill="FFFF99"/>
          <w:rtl/>
        </w:rPr>
      </w:pPr>
      <w:hyperlink r:id="rId10" w:history="1">
        <w:r w:rsidRPr="00910612">
          <w:rPr>
            <w:rStyle w:val="Hyperlink"/>
            <w:rFonts w:cs="FrankRuehl" w:hint="cs"/>
            <w:vanish/>
            <w:szCs w:val="20"/>
            <w:shd w:val="clear" w:color="auto" w:fill="FFFF99"/>
            <w:rtl/>
          </w:rPr>
          <w:t>ק"ת תשע"ז מס' 7812</w:t>
        </w:r>
      </w:hyperlink>
      <w:r w:rsidRPr="00910612">
        <w:rPr>
          <w:rStyle w:val="default"/>
          <w:rFonts w:cs="FrankRuehl" w:hint="cs"/>
          <w:vanish/>
          <w:sz w:val="20"/>
          <w:szCs w:val="20"/>
          <w:shd w:val="clear" w:color="auto" w:fill="FFFF99"/>
          <w:rtl/>
        </w:rPr>
        <w:t xml:space="preserve"> מיום 11.5.2017 עמ' 1050</w:t>
      </w:r>
    </w:p>
    <w:p w14:paraId="61141096" w14:textId="77777777" w:rsidR="00854B1A" w:rsidRPr="00910612" w:rsidRDefault="00854B1A" w:rsidP="00854B1A">
      <w:pPr>
        <w:pStyle w:val="P00"/>
        <w:ind w:left="0" w:right="1134"/>
        <w:rPr>
          <w:rStyle w:val="default"/>
          <w:rFonts w:cs="FrankRuehl" w:hint="cs"/>
          <w:strike/>
          <w:vanish/>
          <w:sz w:val="22"/>
          <w:szCs w:val="22"/>
          <w:shd w:val="clear" w:color="auto" w:fill="FFFF99"/>
          <w:rtl/>
        </w:rPr>
      </w:pPr>
      <w:r w:rsidRPr="00910612">
        <w:rPr>
          <w:rStyle w:val="default"/>
          <w:rFonts w:cs="FrankRuehl" w:hint="cs"/>
          <w:vanish/>
          <w:sz w:val="22"/>
          <w:szCs w:val="22"/>
          <w:shd w:val="clear" w:color="auto" w:fill="FFFF99"/>
          <w:rtl/>
        </w:rPr>
        <w:tab/>
      </w:r>
      <w:r w:rsidRPr="00910612">
        <w:rPr>
          <w:rStyle w:val="default"/>
          <w:rFonts w:cs="FrankRuehl" w:hint="cs"/>
          <w:strike/>
          <w:vanish/>
          <w:sz w:val="22"/>
          <w:szCs w:val="22"/>
          <w:shd w:val="clear" w:color="auto" w:fill="FFFF99"/>
          <w:rtl/>
        </w:rPr>
        <w:t>(ג)</w:t>
      </w:r>
      <w:r w:rsidRPr="00910612">
        <w:rPr>
          <w:rStyle w:val="default"/>
          <w:rFonts w:cs="FrankRuehl" w:hint="cs"/>
          <w:strike/>
          <w:vanish/>
          <w:sz w:val="22"/>
          <w:szCs w:val="22"/>
          <w:shd w:val="clear" w:color="auto" w:fill="FFFF99"/>
          <w:rtl/>
        </w:rPr>
        <w:tab/>
        <w:t>במקרקעין שבהם כמה מפעלים שלא מותקן בכל אחד מהם מד-מים, יוטלו חיובים לפי סעיפים קטנים (א) ו-(ב) על מפעלים אלה, יחד ולחוד.</w:t>
      </w:r>
    </w:p>
    <w:p w14:paraId="59CD2228" w14:textId="77777777" w:rsidR="00854B1A" w:rsidRPr="00910612" w:rsidRDefault="00854B1A" w:rsidP="00854B1A">
      <w:pPr>
        <w:pStyle w:val="P00"/>
        <w:spacing w:before="0"/>
        <w:ind w:left="0" w:right="1134"/>
        <w:rPr>
          <w:rStyle w:val="default"/>
          <w:rFonts w:cs="FrankRuehl" w:hint="cs"/>
          <w:vanish/>
          <w:sz w:val="22"/>
          <w:szCs w:val="22"/>
          <w:u w:val="single"/>
          <w:shd w:val="clear" w:color="auto" w:fill="FFFF99"/>
          <w:rtl/>
        </w:rPr>
      </w:pPr>
      <w:r w:rsidRPr="00910612">
        <w:rPr>
          <w:rStyle w:val="default"/>
          <w:rFonts w:cs="FrankRuehl" w:hint="cs"/>
          <w:vanish/>
          <w:sz w:val="22"/>
          <w:szCs w:val="22"/>
          <w:shd w:val="clear" w:color="auto" w:fill="FFFF99"/>
          <w:rtl/>
        </w:rPr>
        <w:tab/>
      </w:r>
      <w:r w:rsidRPr="00910612">
        <w:rPr>
          <w:rStyle w:val="default"/>
          <w:rFonts w:cs="FrankRuehl" w:hint="cs"/>
          <w:vanish/>
          <w:sz w:val="22"/>
          <w:szCs w:val="22"/>
          <w:u w:val="single"/>
          <w:shd w:val="clear" w:color="auto" w:fill="FFFF99"/>
          <w:rtl/>
        </w:rPr>
        <w:t>(ג)</w:t>
      </w:r>
      <w:r w:rsidRPr="00910612">
        <w:rPr>
          <w:rStyle w:val="default"/>
          <w:rFonts w:cs="FrankRuehl" w:hint="cs"/>
          <w:vanish/>
          <w:sz w:val="22"/>
          <w:szCs w:val="22"/>
          <w:u w:val="single"/>
          <w:shd w:val="clear" w:color="auto" w:fill="FFFF99"/>
          <w:rtl/>
        </w:rPr>
        <w:tab/>
        <w:t>במפעל משותף ובהעדר הסכמה בין בעל המפעל המשותף או מי מטעמו לבין המפעלים בתחומו יחולו ההוראות האלה:</w:t>
      </w:r>
    </w:p>
    <w:p w14:paraId="2DA4464D" w14:textId="77777777" w:rsidR="00854B1A" w:rsidRPr="00910612" w:rsidRDefault="00854B1A" w:rsidP="00854B1A">
      <w:pPr>
        <w:pStyle w:val="P00"/>
        <w:spacing w:before="0"/>
        <w:ind w:left="1021" w:right="1134"/>
        <w:rPr>
          <w:rStyle w:val="default"/>
          <w:rFonts w:cs="FrankRuehl" w:hint="cs"/>
          <w:vanish/>
          <w:sz w:val="22"/>
          <w:szCs w:val="22"/>
          <w:u w:val="single"/>
          <w:shd w:val="clear" w:color="auto" w:fill="FFFF99"/>
          <w:rtl/>
        </w:rPr>
      </w:pPr>
      <w:r w:rsidRPr="00910612">
        <w:rPr>
          <w:rStyle w:val="default"/>
          <w:rFonts w:cs="FrankRuehl" w:hint="cs"/>
          <w:vanish/>
          <w:sz w:val="22"/>
          <w:szCs w:val="22"/>
          <w:u w:val="single"/>
          <w:shd w:val="clear" w:color="auto" w:fill="FFFF99"/>
          <w:rtl/>
        </w:rPr>
        <w:t>(1)</w:t>
      </w:r>
      <w:r w:rsidRPr="00910612">
        <w:rPr>
          <w:rStyle w:val="default"/>
          <w:rFonts w:cs="FrankRuehl" w:hint="cs"/>
          <w:vanish/>
          <w:sz w:val="22"/>
          <w:szCs w:val="22"/>
          <w:u w:val="single"/>
          <w:shd w:val="clear" w:color="auto" w:fill="FFFF99"/>
          <w:rtl/>
        </w:rPr>
        <w:tab/>
        <w:t>במקרים שבהם מותקנים בכל אחד מהמפעלים מדי-מים משוייכים, יוטלו החיובים על כל אחד מהמפעלים לפי סעיפים קטנים (א) ו-(ב);</w:t>
      </w:r>
    </w:p>
    <w:p w14:paraId="1229D5C9" w14:textId="77777777" w:rsidR="00854B1A" w:rsidRPr="00910612" w:rsidRDefault="00854B1A" w:rsidP="00854B1A">
      <w:pPr>
        <w:pStyle w:val="P00"/>
        <w:spacing w:before="0"/>
        <w:ind w:left="1021" w:right="1134"/>
        <w:rPr>
          <w:rStyle w:val="default"/>
          <w:rFonts w:cs="FrankRuehl" w:hint="cs"/>
          <w:vanish/>
          <w:sz w:val="22"/>
          <w:szCs w:val="22"/>
          <w:u w:val="single"/>
          <w:shd w:val="clear" w:color="auto" w:fill="FFFF99"/>
          <w:rtl/>
        </w:rPr>
      </w:pPr>
      <w:r w:rsidRPr="00910612">
        <w:rPr>
          <w:rStyle w:val="default"/>
          <w:rFonts w:cs="FrankRuehl" w:hint="cs"/>
          <w:vanish/>
          <w:sz w:val="22"/>
          <w:szCs w:val="22"/>
          <w:u w:val="single"/>
          <w:shd w:val="clear" w:color="auto" w:fill="FFFF99"/>
          <w:rtl/>
        </w:rPr>
        <w:t>(2)</w:t>
      </w:r>
      <w:r w:rsidRPr="00910612">
        <w:rPr>
          <w:rStyle w:val="default"/>
          <w:rFonts w:cs="FrankRuehl" w:hint="cs"/>
          <w:vanish/>
          <w:sz w:val="22"/>
          <w:szCs w:val="22"/>
          <w:u w:val="single"/>
          <w:shd w:val="clear" w:color="auto" w:fill="FFFF99"/>
          <w:rtl/>
        </w:rPr>
        <w:tab/>
        <w:t>במקרים שבהם לא מותקנים באף אחד מהמפעלים מדי-מים משויכים, יוטלו החיובים על המפעל המשותף, לפי סעיפים קטנים (א) ו-(ב);</w:t>
      </w:r>
    </w:p>
    <w:p w14:paraId="69FB4361" w14:textId="77777777" w:rsidR="00854B1A" w:rsidRPr="00910612" w:rsidRDefault="00854B1A" w:rsidP="00854B1A">
      <w:pPr>
        <w:pStyle w:val="P00"/>
        <w:spacing w:before="0"/>
        <w:ind w:left="1021" w:right="1134"/>
        <w:rPr>
          <w:rStyle w:val="default"/>
          <w:rFonts w:cs="FrankRuehl" w:hint="cs"/>
          <w:vanish/>
          <w:sz w:val="22"/>
          <w:szCs w:val="22"/>
          <w:shd w:val="clear" w:color="auto" w:fill="FFFF99"/>
          <w:rtl/>
        </w:rPr>
      </w:pPr>
      <w:r w:rsidRPr="00910612">
        <w:rPr>
          <w:rStyle w:val="default"/>
          <w:rFonts w:cs="FrankRuehl" w:hint="cs"/>
          <w:vanish/>
          <w:sz w:val="22"/>
          <w:szCs w:val="22"/>
          <w:u w:val="single"/>
          <w:shd w:val="clear" w:color="auto" w:fill="FFFF99"/>
          <w:rtl/>
        </w:rPr>
        <w:t>(3)</w:t>
      </w:r>
      <w:r w:rsidRPr="00910612">
        <w:rPr>
          <w:rStyle w:val="default"/>
          <w:rFonts w:cs="FrankRuehl" w:hint="cs"/>
          <w:vanish/>
          <w:sz w:val="22"/>
          <w:szCs w:val="22"/>
          <w:u w:val="single"/>
          <w:shd w:val="clear" w:color="auto" w:fill="FFFF99"/>
          <w:rtl/>
        </w:rPr>
        <w:tab/>
        <w:t>במקרים שבהם מותקנים רק בחלק מהמפעלים מדי-מים משוייכים, יוטלו החיובים על מפעלים אלה לפי סעיפים קטנים (א) ו-(ב); יתרת החיוב לפי כמויות המים תוטל על המפעל המשותף.</w:t>
      </w:r>
    </w:p>
    <w:p w14:paraId="6754C564" w14:textId="77777777" w:rsidR="00854B1A" w:rsidRPr="00910612" w:rsidRDefault="00854B1A" w:rsidP="00854B1A">
      <w:pPr>
        <w:pStyle w:val="P00"/>
        <w:spacing w:before="0"/>
        <w:ind w:left="0" w:right="1134"/>
        <w:rPr>
          <w:rStyle w:val="default"/>
          <w:rFonts w:cs="FrankRuehl" w:hint="cs"/>
          <w:vanish/>
          <w:sz w:val="22"/>
          <w:szCs w:val="22"/>
          <w:shd w:val="clear" w:color="auto" w:fill="FFFF99"/>
          <w:rtl/>
        </w:rPr>
      </w:pPr>
      <w:r w:rsidRPr="00910612">
        <w:rPr>
          <w:rStyle w:val="default"/>
          <w:rFonts w:cs="FrankRuehl" w:hint="cs"/>
          <w:vanish/>
          <w:sz w:val="22"/>
          <w:szCs w:val="22"/>
          <w:shd w:val="clear" w:color="auto" w:fill="FFFF99"/>
          <w:rtl/>
        </w:rPr>
        <w:tab/>
      </w:r>
      <w:r w:rsidRPr="00910612">
        <w:rPr>
          <w:rStyle w:val="default"/>
          <w:rFonts w:cs="FrankRuehl" w:hint="cs"/>
          <w:vanish/>
          <w:sz w:val="22"/>
          <w:szCs w:val="22"/>
          <w:u w:val="single"/>
          <w:shd w:val="clear" w:color="auto" w:fill="FFFF99"/>
          <w:rtl/>
        </w:rPr>
        <w:t>(ג1)</w:t>
      </w:r>
      <w:r w:rsidRPr="00910612">
        <w:rPr>
          <w:rStyle w:val="default"/>
          <w:rFonts w:cs="FrankRuehl" w:hint="cs"/>
          <w:vanish/>
          <w:sz w:val="22"/>
          <w:szCs w:val="22"/>
          <w:u w:val="single"/>
          <w:shd w:val="clear" w:color="auto" w:fill="FFFF99"/>
          <w:rtl/>
        </w:rPr>
        <w:tab/>
        <w:t>על אף האמור בסעיף קטן (ג), פנה מנהל המפעל המשותף או מפעל בתחומו לחברה בבקשה לשנות את אופן חלוקת החיובים לפי סעיף קטן (ג), תחליט החברה בבקשה שהובאה לפניה לאחר שנתנה למנהל המפעל המשותף ולמפעלים בתחומו הזדמנות סבירה להגיש את טענותיהם לגבי הבקשה שהוגשה ולאחר ביצוע הערכה של מהנדס החברה או מי שהחברה מינתה לצורך זה בין השאר בדבר כמויות המים לחיוב וייחוס ערכי שפכי התעשייה; החליטה חברה לשנות למפעל המשותף ולמפעלים שבתחומו את אופן חלוקת החיובים, תפעל ליישום עקרונות זהים בכפוף לבקשות שיוגשו אליה על ידי מפעלים משותפים בתחומם.</w:t>
      </w:r>
    </w:p>
    <w:p w14:paraId="3A256F69" w14:textId="77777777" w:rsidR="00854B1A" w:rsidRPr="00910612" w:rsidRDefault="00854B1A" w:rsidP="00854B1A">
      <w:pPr>
        <w:pStyle w:val="P00"/>
        <w:spacing w:before="0"/>
        <w:ind w:left="0" w:right="1134"/>
        <w:rPr>
          <w:rStyle w:val="default"/>
          <w:rFonts w:cs="FrankRuehl" w:hint="cs"/>
          <w:vanish/>
          <w:sz w:val="22"/>
          <w:szCs w:val="22"/>
          <w:shd w:val="clear" w:color="auto" w:fill="FFFF99"/>
          <w:rtl/>
        </w:rPr>
      </w:pPr>
      <w:r w:rsidRPr="00910612">
        <w:rPr>
          <w:rStyle w:val="default"/>
          <w:rFonts w:cs="FrankRuehl" w:hint="cs"/>
          <w:vanish/>
          <w:sz w:val="22"/>
          <w:szCs w:val="22"/>
          <w:shd w:val="clear" w:color="auto" w:fill="FFFF99"/>
          <w:rtl/>
        </w:rPr>
        <w:tab/>
        <w:t>(ד)</w:t>
      </w:r>
      <w:r w:rsidRPr="00910612">
        <w:rPr>
          <w:rStyle w:val="default"/>
          <w:rFonts w:cs="FrankRuehl" w:hint="cs"/>
          <w:vanish/>
          <w:sz w:val="22"/>
          <w:szCs w:val="22"/>
          <w:shd w:val="clear" w:color="auto" w:fill="FFFF99"/>
          <w:rtl/>
        </w:rPr>
        <w:tab/>
        <w:t>על חיובים כאמור בסעיפים קטנים (א) ו-(ב) יחולו ההוראות האלה:</w:t>
      </w:r>
    </w:p>
    <w:p w14:paraId="492FE011" w14:textId="77777777" w:rsidR="00854B1A" w:rsidRPr="00910612" w:rsidRDefault="00854B1A" w:rsidP="00854B1A">
      <w:pPr>
        <w:pStyle w:val="P00"/>
        <w:spacing w:before="0"/>
        <w:ind w:left="1021" w:right="1134"/>
        <w:rPr>
          <w:rStyle w:val="default"/>
          <w:rFonts w:cs="FrankRuehl" w:hint="cs"/>
          <w:vanish/>
          <w:sz w:val="22"/>
          <w:szCs w:val="22"/>
          <w:shd w:val="clear" w:color="auto" w:fill="FFFF99"/>
          <w:rtl/>
        </w:rPr>
      </w:pPr>
      <w:r w:rsidRPr="00910612">
        <w:rPr>
          <w:rStyle w:val="default"/>
          <w:rFonts w:cs="FrankRuehl" w:hint="cs"/>
          <w:vanish/>
          <w:sz w:val="22"/>
          <w:szCs w:val="22"/>
          <w:shd w:val="clear" w:color="auto" w:fill="FFFF99"/>
          <w:rtl/>
        </w:rPr>
        <w:t>(1)</w:t>
      </w:r>
      <w:r w:rsidRPr="00910612">
        <w:rPr>
          <w:rStyle w:val="default"/>
          <w:rFonts w:cs="FrankRuehl" w:hint="cs"/>
          <w:vanish/>
          <w:sz w:val="22"/>
          <w:szCs w:val="22"/>
          <w:shd w:val="clear" w:color="auto" w:fill="FFFF99"/>
          <w:rtl/>
        </w:rPr>
        <w:tab/>
        <w:t>החיובים יהיו בעד התקופה שחלפה ממועד הדיגום האחרון לפי תכנית הניטור או בעד תקופה של 90 ימים, לפי הקצרה מביניהן, זולת אם הוכיח מפעל, להנחת דעתה המלאה של החברה, כי יש לחייבו בעד תקופה קצרה יותר;</w:t>
      </w:r>
    </w:p>
    <w:p w14:paraId="4CB3CC9C" w14:textId="77777777" w:rsidR="00854B1A" w:rsidRPr="00910612" w:rsidRDefault="00854B1A" w:rsidP="00854B1A">
      <w:pPr>
        <w:pStyle w:val="P00"/>
        <w:spacing w:before="0"/>
        <w:ind w:left="1021" w:right="1134"/>
        <w:rPr>
          <w:rStyle w:val="default"/>
          <w:rFonts w:cs="FrankRuehl" w:hint="cs"/>
          <w:vanish/>
          <w:sz w:val="22"/>
          <w:szCs w:val="22"/>
          <w:shd w:val="clear" w:color="auto" w:fill="FFFF99"/>
          <w:rtl/>
        </w:rPr>
      </w:pPr>
      <w:r w:rsidRPr="00910612">
        <w:rPr>
          <w:rStyle w:val="default"/>
          <w:rFonts w:cs="FrankRuehl" w:hint="cs"/>
          <w:vanish/>
          <w:sz w:val="22"/>
          <w:szCs w:val="22"/>
          <w:shd w:val="clear" w:color="auto" w:fill="FFFF99"/>
          <w:rtl/>
        </w:rPr>
        <w:t>(2)</w:t>
      </w:r>
      <w:r w:rsidRPr="00910612">
        <w:rPr>
          <w:rStyle w:val="default"/>
          <w:rFonts w:cs="FrankRuehl" w:hint="cs"/>
          <w:vanish/>
          <w:sz w:val="22"/>
          <w:szCs w:val="22"/>
          <w:shd w:val="clear" w:color="auto" w:fill="FFFF99"/>
          <w:rtl/>
        </w:rPr>
        <w:tab/>
        <w:t>החליטה חברה לחייב מפעל בעד תקופה קצרה יותר כאמור בפסקה (1), תנמק ותתעד את החלטתה ורשאית היא, באישור ממונה סביבה, להוסיף לתכנית הניטור של המפעל דיגום נוסף ויראו בדיגום זה דיגום לפי תכנית ניטור המאושרת לפי סעיף 4;</w:t>
      </w:r>
    </w:p>
    <w:p w14:paraId="28BD4DBF" w14:textId="77777777" w:rsidR="00854B1A" w:rsidRPr="00910612" w:rsidRDefault="00854B1A" w:rsidP="00854B1A">
      <w:pPr>
        <w:pStyle w:val="P00"/>
        <w:spacing w:before="0"/>
        <w:ind w:left="1021" w:right="1134"/>
        <w:rPr>
          <w:rStyle w:val="default"/>
          <w:rFonts w:cs="FrankRuehl" w:hint="cs"/>
          <w:vanish/>
          <w:sz w:val="22"/>
          <w:szCs w:val="22"/>
          <w:shd w:val="clear" w:color="auto" w:fill="FFFF99"/>
          <w:rtl/>
        </w:rPr>
      </w:pPr>
      <w:r w:rsidRPr="00910612">
        <w:rPr>
          <w:rStyle w:val="default"/>
          <w:rFonts w:cs="FrankRuehl" w:hint="cs"/>
          <w:vanish/>
          <w:sz w:val="22"/>
          <w:szCs w:val="22"/>
          <w:shd w:val="clear" w:color="auto" w:fill="FFFF99"/>
          <w:rtl/>
        </w:rPr>
        <w:t>(3)</w:t>
      </w:r>
      <w:r w:rsidRPr="00910612">
        <w:rPr>
          <w:rStyle w:val="default"/>
          <w:rFonts w:cs="FrankRuehl" w:hint="cs"/>
          <w:vanish/>
          <w:sz w:val="22"/>
          <w:szCs w:val="22"/>
          <w:shd w:val="clear" w:color="auto" w:fill="FFFF99"/>
          <w:rtl/>
        </w:rPr>
        <w:tab/>
        <w:t>החיובים יחושבו על בסיס ספיקות שפכים שנקראו במד-שפכים של מפעל בתקופה כאמור בפסקה 1; בהעדר מד-שפכים כאמור, על בסיס צריכות המים שנקראו במפעל בתקופה האמורה בפסקה 1 או לפי ממוצע צריכות מים יומיות שנקראו במפעל בתקופת החיוב שקדמה לדיגום;</w:t>
      </w:r>
    </w:p>
    <w:p w14:paraId="015C6066" w14:textId="77777777" w:rsidR="00854B1A" w:rsidRPr="00854B1A" w:rsidRDefault="00854B1A" w:rsidP="00854B1A">
      <w:pPr>
        <w:pStyle w:val="P00"/>
        <w:spacing w:before="0"/>
        <w:ind w:left="1021" w:right="1134"/>
        <w:rPr>
          <w:rStyle w:val="default"/>
          <w:rFonts w:cs="FrankRuehl" w:hint="cs"/>
          <w:sz w:val="2"/>
          <w:szCs w:val="2"/>
          <w:rtl/>
        </w:rPr>
      </w:pPr>
      <w:r w:rsidRPr="00910612">
        <w:rPr>
          <w:rStyle w:val="default"/>
          <w:rFonts w:cs="FrankRuehl" w:hint="cs"/>
          <w:vanish/>
          <w:sz w:val="22"/>
          <w:szCs w:val="22"/>
          <w:u w:val="single"/>
          <w:shd w:val="clear" w:color="auto" w:fill="FFFF99"/>
          <w:rtl/>
        </w:rPr>
        <w:t>(4)</w:t>
      </w:r>
      <w:r w:rsidRPr="00910612">
        <w:rPr>
          <w:rStyle w:val="default"/>
          <w:rFonts w:cs="FrankRuehl" w:hint="cs"/>
          <w:vanish/>
          <w:sz w:val="22"/>
          <w:szCs w:val="22"/>
          <w:u w:val="single"/>
          <w:shd w:val="clear" w:color="auto" w:fill="FFFF99"/>
          <w:rtl/>
        </w:rPr>
        <w:tab/>
        <w:t>על אף האמור בסעיף קטן זה, נמצאו בשפכי המפעל שפכים בניגוד לסעיף 3(א) ובבדיקה שערכה החברה נמצא כי בדיגום הקודם שנערך למפעל לא נמצאו שפכים כאמור, תחייב החברה את המפעל בעד מחצית התקופה שחלפה ממועד הדיגום האחרון לפי תכנית הניטור או בעד תקופה של 45 ימים, לפי הקצרה מביניהן, זולת אם הוכיח מפעל, להנחת דעתה המלאה של החברה, כי יש לחייבו בעד תקופה קצרה יותר.</w:t>
      </w:r>
      <w:bookmarkEnd w:id="13"/>
    </w:p>
    <w:p w14:paraId="4FEACB85" w14:textId="77777777" w:rsidR="002004B8" w:rsidRDefault="002004B8" w:rsidP="00E62223">
      <w:pPr>
        <w:pStyle w:val="P00"/>
        <w:spacing w:before="72"/>
        <w:ind w:left="0" w:right="1134"/>
        <w:rPr>
          <w:rStyle w:val="default"/>
          <w:rFonts w:cs="FrankRuehl" w:hint="cs"/>
          <w:rtl/>
        </w:rPr>
      </w:pPr>
      <w:bookmarkStart w:id="14" w:name="Seif11"/>
      <w:bookmarkEnd w:id="14"/>
      <w:r>
        <w:rPr>
          <w:rFonts w:cs="Miriam"/>
          <w:lang w:val="he-IL"/>
        </w:rPr>
        <w:pict w14:anchorId="008F3AE0">
          <v:rect id="_x0000_s1381" style="position:absolute;left:0;text-align:left;margin-left:464.35pt;margin-top:7.1pt;width:75.05pt;height:16.95pt;z-index:251644928" o:allowincell="f" filled="f" stroked="f" strokecolor="lime" strokeweight=".25pt">
            <v:textbox style="mso-next-textbox:#_x0000_s1381" inset="0,0,0,0">
              <w:txbxContent>
                <w:p w14:paraId="64E9807E" w14:textId="77777777" w:rsidR="00A329F7" w:rsidRDefault="00A329F7" w:rsidP="002004B8">
                  <w:pPr>
                    <w:spacing w:line="160" w:lineRule="exact"/>
                    <w:rPr>
                      <w:rFonts w:cs="Miriam" w:hint="cs"/>
                      <w:noProof/>
                      <w:sz w:val="18"/>
                      <w:szCs w:val="18"/>
                      <w:rtl/>
                    </w:rPr>
                  </w:pPr>
                  <w:r>
                    <w:rPr>
                      <w:rFonts w:cs="Miriam" w:hint="cs"/>
                      <w:sz w:val="18"/>
                      <w:szCs w:val="18"/>
                      <w:rtl/>
                    </w:rPr>
                    <w:t>דיווח ופרסום</w:t>
                  </w:r>
                </w:p>
              </w:txbxContent>
            </v:textbox>
            <w10:anchorlock/>
          </v:rect>
        </w:pict>
      </w:r>
      <w:r>
        <w:rPr>
          <w:rStyle w:val="big-number"/>
          <w:rFonts w:cs="Miriam" w:hint="cs"/>
          <w:rtl/>
        </w:rPr>
        <w:t>1</w:t>
      </w:r>
      <w:r w:rsidR="00EC10AF">
        <w:rPr>
          <w:rStyle w:val="big-number"/>
          <w:rFonts w:cs="Miriam" w:hint="cs"/>
          <w:rtl/>
        </w:rPr>
        <w:t>2</w:t>
      </w:r>
      <w:r w:rsidR="00EC10AF">
        <w:rPr>
          <w:rStyle w:val="default"/>
          <w:rFonts w:cs="FrankRuehl" w:hint="cs"/>
          <w:rtl/>
        </w:rPr>
        <w:t>.</w:t>
      </w:r>
      <w:r w:rsidR="00EC10AF">
        <w:rPr>
          <w:rStyle w:val="default"/>
          <w:rFonts w:cs="FrankRuehl" w:hint="cs"/>
          <w:rtl/>
        </w:rPr>
        <w:tab/>
        <w:t>(א)</w:t>
      </w:r>
      <w:r w:rsidR="00EC10AF">
        <w:rPr>
          <w:rStyle w:val="default"/>
          <w:rFonts w:cs="FrankRuehl" w:hint="cs"/>
          <w:rtl/>
        </w:rPr>
        <w:tab/>
      </w:r>
      <w:r w:rsidR="00E62223">
        <w:rPr>
          <w:rStyle w:val="default"/>
          <w:rFonts w:cs="FrankRuehl" w:hint="cs"/>
          <w:rtl/>
        </w:rPr>
        <w:t>חברה תמציא לממונה שפכי תעשייה ולממומנה סביבה בתום כל שנה, ולא יאוחר מתום חודש מרס של השנה שאחריה, דוח שנתי המסכם את פעולותיה לפי סעיפים 4, 6, 7, 9, 10 ו-11 וכן פירוט המקרים הידועים לחברה על הזרמת שפכים בניגוד לכללים אלה</w:t>
      </w:r>
      <w:r w:rsidR="00EC10AF">
        <w:rPr>
          <w:rStyle w:val="default"/>
          <w:rFonts w:cs="FrankRuehl" w:hint="cs"/>
          <w:rtl/>
        </w:rPr>
        <w:t>.</w:t>
      </w:r>
    </w:p>
    <w:p w14:paraId="7D8E9C6F" w14:textId="77777777" w:rsidR="00E62223" w:rsidRDefault="00E62223" w:rsidP="00E622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תפרסם באתר האינטרנט שלה את הדוח המפורט בסעיף קטן (א) למעט פירוט סך החיובים לפי סעיף 11 לכללים, פעולות שהוגשו לגביהן תלונות לפי סעיף 13 וטרם התקבלה לגביהן החלטה, או שקיימים לגביהן הליכים משפטיים תלויים ועומדים, וכן תעמידו לעיון הציבור במשרדיה.</w:t>
      </w:r>
    </w:p>
    <w:p w14:paraId="631441F0" w14:textId="77777777" w:rsidR="002004B8" w:rsidRDefault="002004B8" w:rsidP="00F401BF">
      <w:pPr>
        <w:pStyle w:val="P00"/>
        <w:spacing w:before="72"/>
        <w:ind w:left="0" w:right="1134"/>
        <w:rPr>
          <w:rStyle w:val="default"/>
          <w:rFonts w:cs="FrankRuehl" w:hint="cs"/>
          <w:rtl/>
        </w:rPr>
      </w:pPr>
      <w:bookmarkStart w:id="15" w:name="Seif12"/>
      <w:bookmarkEnd w:id="15"/>
      <w:r>
        <w:rPr>
          <w:rFonts w:cs="Miriam"/>
          <w:lang w:val="he-IL"/>
        </w:rPr>
        <w:pict w14:anchorId="11D25608">
          <v:rect id="_x0000_s1382" style="position:absolute;left:0;text-align:left;margin-left:464.35pt;margin-top:7.1pt;width:75.05pt;height:16.95pt;z-index:251645952" o:allowincell="f" filled="f" stroked="f" strokecolor="lime" strokeweight=".25pt">
            <v:textbox style="mso-next-textbox:#_x0000_s1382" inset="0,0,0,0">
              <w:txbxContent>
                <w:p w14:paraId="02DDA347" w14:textId="77777777" w:rsidR="00A329F7" w:rsidRDefault="00A329F7" w:rsidP="002004B8">
                  <w:pPr>
                    <w:spacing w:line="160" w:lineRule="exact"/>
                    <w:rPr>
                      <w:rFonts w:cs="Miriam" w:hint="cs"/>
                      <w:noProof/>
                      <w:sz w:val="18"/>
                      <w:szCs w:val="18"/>
                      <w:rtl/>
                    </w:rPr>
                  </w:pPr>
                  <w:r>
                    <w:rPr>
                      <w:rFonts w:cs="Miriam" w:hint="cs"/>
                      <w:sz w:val="18"/>
                      <w:szCs w:val="18"/>
                      <w:rtl/>
                    </w:rPr>
                    <w:t>בירור תלונות מפעל</w:t>
                  </w:r>
                </w:p>
              </w:txbxContent>
            </v:textbox>
            <w10:anchorlock/>
          </v:rect>
        </w:pict>
      </w:r>
      <w:r>
        <w:rPr>
          <w:rStyle w:val="big-number"/>
          <w:rFonts w:cs="Miriam" w:hint="cs"/>
          <w:rtl/>
        </w:rPr>
        <w:t>1</w:t>
      </w:r>
      <w:r w:rsidR="00EC10AF">
        <w:rPr>
          <w:rStyle w:val="big-number"/>
          <w:rFonts w:cs="Miriam" w:hint="cs"/>
          <w:rtl/>
        </w:rPr>
        <w:t>3</w:t>
      </w:r>
      <w:r>
        <w:rPr>
          <w:rStyle w:val="big-number"/>
          <w:rFonts w:cs="FrankRuehl"/>
          <w:sz w:val="26"/>
          <w:szCs w:val="26"/>
          <w:rtl/>
        </w:rPr>
        <w:t>.</w:t>
      </w:r>
      <w:r>
        <w:rPr>
          <w:rStyle w:val="big-number"/>
          <w:rFonts w:cs="FrankRuehl"/>
          <w:sz w:val="26"/>
          <w:szCs w:val="26"/>
          <w:rtl/>
        </w:rPr>
        <w:tab/>
      </w:r>
      <w:r w:rsidR="00F401BF">
        <w:rPr>
          <w:rStyle w:val="default"/>
          <w:rFonts w:cs="FrankRuehl" w:hint="cs"/>
          <w:rtl/>
        </w:rPr>
        <w:t>(א)</w:t>
      </w:r>
      <w:r w:rsidR="00F401BF">
        <w:rPr>
          <w:rStyle w:val="default"/>
          <w:rFonts w:cs="FrankRuehl" w:hint="cs"/>
          <w:rtl/>
        </w:rPr>
        <w:tab/>
        <w:t xml:space="preserve">מצא ממונה שפכי תעשייה כי החברה הפרה הוראות כללים אלה באופן מהותי או יסודי, רשאי הוא להורות על ביטול החיובים שהוצאו למפעל לפי סעיף 11 הקשורים להפרה האמורה, כולם או חלקם, ורשאי הוא להורות כי לתקופה מסוימת החברה תעביר לאישורו דרישות תשלום </w:t>
      </w:r>
      <w:r w:rsidR="00F11FE0">
        <w:rPr>
          <w:rStyle w:val="default"/>
          <w:rFonts w:cs="FrankRuehl" w:hint="cs"/>
          <w:rtl/>
        </w:rPr>
        <w:t>לפי סעיף 11 בטרם העברתם למפעל; כל זאת, לאחר שנתן לחברה הזדמנות סבירה להשמיע את טענותיו לפניו.</w:t>
      </w:r>
    </w:p>
    <w:p w14:paraId="1B327885" w14:textId="77777777" w:rsidR="00F11FE0" w:rsidRDefault="00F11FE0" w:rsidP="00F401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מפעל רשאי להלין, בכתב, לפי סעיף 108 לחוק, על החלטות, הוראות ופעולות של החברה או מי מטעמה לעניין יישום כללים אלה לפני ממונה שפכי תעשייה, בתוך 60 ימים מיום שנמסרו לו; ממונה שפכי תעשייה רשאי, לאחר שנתן לחברה הזדמנות סבירה להגיש את טענותיה, בכתב או בעל פה, לבטל, להשהות או לשנות את ההחלטה, ההוראה או הפעולה; הודעה על החלטת ממונה שפכי תעשייה תינתן בתוך זמן סביר מיום הגשת התלונה, אך לא יאוחר מ-180 ימים מיום קבלת התלונה.</w:t>
      </w:r>
    </w:p>
    <w:p w14:paraId="7A46421B" w14:textId="77777777" w:rsidR="00F11FE0" w:rsidRDefault="00F11FE0" w:rsidP="00F401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(ב) </w:t>
      </w:r>
      <w:r>
        <w:rPr>
          <w:rStyle w:val="default"/>
          <w:rFonts w:cs="FrankRuehl"/>
          <w:rtl/>
        </w:rPr>
        <w:t>–</w:t>
      </w:r>
    </w:p>
    <w:p w14:paraId="7463040F" w14:textId="77777777" w:rsidR="00F11FE0" w:rsidRDefault="00F11FE0" w:rsidP="00F11F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תלונות בעניינים המנויים בסעיפים 4 עד 7 יידונו לפני ממונה שפכי תעשייה תוך היוועצות עם המוסמך;</w:t>
      </w:r>
    </w:p>
    <w:p w14:paraId="159FB634" w14:textId="77777777" w:rsidR="00F11FE0" w:rsidRDefault="00F11FE0" w:rsidP="00F11F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בהגשת תלונה על הוראות סעיף 10(א) עד (ה) ו-(9), יחולו הוראות סעיף 52 לחוק.</w:t>
      </w:r>
    </w:p>
    <w:p w14:paraId="2B1D9B05" w14:textId="77777777" w:rsidR="00F11FE0" w:rsidRDefault="00F11FE0" w:rsidP="00F401B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מצא ממונה שפכי תעשייה כי יש בהחלטתו בעניין תלונת המפעל כדי להשפיע על מפעלים אחרים או על חברה או שיש בה עניין לציבור, תפרסם הרשות הממשלתית באתר האינטרנט את ההחלטה, בכפוף להוראות חוק הגנת הפרטיות, התשמ"א-1981.</w:t>
      </w:r>
    </w:p>
    <w:p w14:paraId="29D0D626" w14:textId="77777777" w:rsidR="000518B8" w:rsidRDefault="000518B8" w:rsidP="00F11FE0">
      <w:pPr>
        <w:pStyle w:val="P00"/>
        <w:spacing w:before="72"/>
        <w:ind w:left="0" w:right="1134"/>
        <w:rPr>
          <w:rStyle w:val="default"/>
          <w:rFonts w:cs="FrankRuehl" w:hint="cs"/>
          <w:rtl/>
        </w:rPr>
      </w:pPr>
      <w:bookmarkStart w:id="16" w:name="Seif14"/>
      <w:bookmarkEnd w:id="16"/>
      <w:r>
        <w:rPr>
          <w:rFonts w:cs="Miriam"/>
          <w:lang w:val="he-IL"/>
        </w:rPr>
        <w:pict w14:anchorId="4D3B1C4A">
          <v:rect id="_x0000_s1384" style="position:absolute;left:0;text-align:left;margin-left:464.35pt;margin-top:7.1pt;width:75.05pt;height:16.95pt;z-index:251648000" o:allowincell="f" filled="f" stroked="f" strokecolor="lime" strokeweight=".25pt">
            <v:textbox style="mso-next-textbox:#_x0000_s1384" inset="0,0,0,0">
              <w:txbxContent>
                <w:p w14:paraId="1A262B6D" w14:textId="77777777" w:rsidR="00A329F7" w:rsidRDefault="00A329F7" w:rsidP="000518B8">
                  <w:pPr>
                    <w:spacing w:line="160" w:lineRule="exact"/>
                    <w:rPr>
                      <w:rFonts w:cs="Miriam" w:hint="cs"/>
                      <w:noProof/>
                      <w:sz w:val="18"/>
                      <w:szCs w:val="18"/>
                      <w:rtl/>
                    </w:rPr>
                  </w:pPr>
                  <w:r>
                    <w:rPr>
                      <w:rFonts w:cs="Miriam" w:hint="cs"/>
                      <w:sz w:val="18"/>
                      <w:szCs w:val="18"/>
                      <w:rtl/>
                    </w:rPr>
                    <w:t>פרסום בכפוף לחוק חופש המידע</w:t>
                  </w:r>
                </w:p>
              </w:txbxContent>
            </v:textbox>
            <w10:anchorlock/>
          </v:rect>
        </w:pict>
      </w:r>
      <w:r>
        <w:rPr>
          <w:rStyle w:val="big-number"/>
          <w:rFonts w:cs="Miriam" w:hint="cs"/>
          <w:rtl/>
        </w:rPr>
        <w:t>1</w:t>
      </w:r>
      <w:r w:rsidR="00F11FE0">
        <w:rPr>
          <w:rStyle w:val="big-number"/>
          <w:rFonts w:cs="Miriam" w:hint="cs"/>
          <w:rtl/>
        </w:rPr>
        <w:t>4</w:t>
      </w:r>
      <w:r>
        <w:rPr>
          <w:rStyle w:val="big-number"/>
          <w:rFonts w:cs="FrankRuehl"/>
          <w:sz w:val="26"/>
          <w:szCs w:val="26"/>
          <w:rtl/>
        </w:rPr>
        <w:t>.</w:t>
      </w:r>
      <w:r>
        <w:rPr>
          <w:rStyle w:val="big-number"/>
          <w:rFonts w:cs="FrankRuehl"/>
          <w:sz w:val="26"/>
          <w:szCs w:val="26"/>
          <w:rtl/>
        </w:rPr>
        <w:tab/>
      </w:r>
      <w:r w:rsidR="00F11FE0">
        <w:rPr>
          <w:rStyle w:val="default"/>
          <w:rFonts w:cs="FrankRuehl" w:hint="cs"/>
          <w:rtl/>
        </w:rPr>
        <w:t>(א)</w:t>
      </w:r>
      <w:r w:rsidR="00F11FE0">
        <w:rPr>
          <w:rStyle w:val="default"/>
          <w:rFonts w:cs="FrankRuehl" w:hint="cs"/>
          <w:rtl/>
        </w:rPr>
        <w:tab/>
        <w:t xml:space="preserve">על אף האמור בסעיפים 12(ב) ו-13(ד) לא יפורסם מידע שרשות ציבורית מנועה מלמסור לפי סעיף 9(א) לחוק חופש המידע, התשנ"ח-1998 (להלן </w:t>
      </w:r>
      <w:r w:rsidR="00F11FE0">
        <w:rPr>
          <w:rStyle w:val="default"/>
          <w:rFonts w:cs="FrankRuehl"/>
          <w:rtl/>
        </w:rPr>
        <w:t>–</w:t>
      </w:r>
      <w:r w:rsidR="00F11FE0">
        <w:rPr>
          <w:rStyle w:val="default"/>
          <w:rFonts w:cs="FrankRuehl" w:hint="cs"/>
          <w:rtl/>
        </w:rPr>
        <w:t xml:space="preserve"> חוק חופש המידע), ורשאים שלא לפרסם מידע שרשות ציבורית אינה חייבת למסור לפי סעיף 9(ב) לחוק האמור.</w:t>
      </w:r>
    </w:p>
    <w:p w14:paraId="4BB446A5" w14:textId="77777777" w:rsidR="00F11FE0" w:rsidRDefault="00F11FE0" w:rsidP="00F11F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פרסום מידע כאמור בסעיף קטן (א) יחולו הוראות סעיף 11 לחוק חופש המידע, בשינויים המחויבים.</w:t>
      </w:r>
    </w:p>
    <w:p w14:paraId="5E0715C9" w14:textId="77777777" w:rsidR="000518B8" w:rsidRDefault="000518B8" w:rsidP="004310D4">
      <w:pPr>
        <w:pStyle w:val="P00"/>
        <w:spacing w:before="72"/>
        <w:ind w:left="0" w:right="1134"/>
        <w:rPr>
          <w:rStyle w:val="default"/>
          <w:rFonts w:cs="FrankRuehl" w:hint="cs"/>
          <w:rtl/>
        </w:rPr>
      </w:pPr>
      <w:bookmarkStart w:id="17" w:name="Seif15"/>
      <w:bookmarkEnd w:id="17"/>
      <w:r>
        <w:rPr>
          <w:rFonts w:cs="Miriam"/>
          <w:lang w:val="he-IL"/>
        </w:rPr>
        <w:pict w14:anchorId="6FB92EBD">
          <v:rect id="_x0000_s1385" style="position:absolute;left:0;text-align:left;margin-left:464.35pt;margin-top:7.1pt;width:75.05pt;height:23.8pt;z-index:251649024" o:allowincell="f" filled="f" stroked="f" strokecolor="lime" strokeweight=".25pt">
            <v:textbox style="mso-next-textbox:#_x0000_s1385" inset="0,0,0,0">
              <w:txbxContent>
                <w:p w14:paraId="261D60B0" w14:textId="77777777" w:rsidR="00A329F7" w:rsidRDefault="00A329F7" w:rsidP="000518B8">
                  <w:pPr>
                    <w:spacing w:line="160" w:lineRule="exact"/>
                    <w:rPr>
                      <w:rFonts w:cs="Miriam" w:hint="cs"/>
                      <w:noProof/>
                      <w:sz w:val="18"/>
                      <w:szCs w:val="18"/>
                      <w:rtl/>
                    </w:rPr>
                  </w:pPr>
                  <w:r>
                    <w:rPr>
                      <w:rFonts w:cs="Miriam" w:hint="cs"/>
                      <w:sz w:val="18"/>
                      <w:szCs w:val="18"/>
                      <w:rtl/>
                    </w:rPr>
                    <w:t>משלוח מסמכים מאת חברה</w:t>
                  </w:r>
                </w:p>
              </w:txbxContent>
            </v:textbox>
            <w10:anchorlock/>
          </v:rect>
        </w:pict>
      </w:r>
      <w:r>
        <w:rPr>
          <w:rStyle w:val="big-number"/>
          <w:rFonts w:cs="Miriam" w:hint="cs"/>
          <w:rtl/>
        </w:rPr>
        <w:t>1</w:t>
      </w:r>
      <w:r w:rsidR="00F11FE0">
        <w:rPr>
          <w:rStyle w:val="big-number"/>
          <w:rFonts w:cs="Miriam" w:hint="cs"/>
          <w:rtl/>
        </w:rPr>
        <w:t>5</w:t>
      </w:r>
      <w:r>
        <w:rPr>
          <w:rStyle w:val="big-number"/>
          <w:rFonts w:cs="FrankRuehl"/>
          <w:sz w:val="26"/>
          <w:szCs w:val="26"/>
          <w:rtl/>
        </w:rPr>
        <w:t>.</w:t>
      </w:r>
      <w:r>
        <w:rPr>
          <w:rStyle w:val="big-number"/>
          <w:rFonts w:cs="FrankRuehl"/>
          <w:sz w:val="26"/>
          <w:szCs w:val="26"/>
          <w:rtl/>
        </w:rPr>
        <w:tab/>
      </w:r>
      <w:r w:rsidR="004310D4">
        <w:rPr>
          <w:rStyle w:val="default"/>
          <w:rFonts w:cs="FrankRuehl" w:hint="cs"/>
          <w:rtl/>
        </w:rPr>
        <w:t>הודעות, החלטות ומסמכים אחרים שעל חברה למסור למפעל לפי סעיפים 4, 5, 7(ב), 10(ו) ו-(ז) ו-11(ה) יישלחו למפעל בדואר רשום או במסירה אישית, וכן באמצעות דואר אלקטרוני ובלבד שהמפעל לא התנגד לשליחה באמצעי זה.</w:t>
      </w:r>
    </w:p>
    <w:p w14:paraId="50DBA4CC" w14:textId="77777777" w:rsidR="000518B8" w:rsidRDefault="000518B8" w:rsidP="004310D4">
      <w:pPr>
        <w:pStyle w:val="P00"/>
        <w:spacing w:before="72"/>
        <w:ind w:left="0" w:right="1134"/>
        <w:rPr>
          <w:rStyle w:val="default"/>
          <w:rFonts w:cs="FrankRuehl" w:hint="cs"/>
          <w:rtl/>
        </w:rPr>
      </w:pPr>
      <w:bookmarkStart w:id="18" w:name="Seif16"/>
      <w:bookmarkEnd w:id="18"/>
      <w:r>
        <w:rPr>
          <w:rFonts w:cs="Miriam"/>
          <w:lang w:val="he-IL"/>
        </w:rPr>
        <w:pict w14:anchorId="2E4307BD">
          <v:rect id="_x0000_s1386" style="position:absolute;left:0;text-align:left;margin-left:464.35pt;margin-top:7.1pt;width:75.05pt;height:16.95pt;z-index:251650048" o:allowincell="f" filled="f" stroked="f" strokecolor="lime" strokeweight=".25pt">
            <v:textbox style="mso-next-textbox:#_x0000_s1386" inset="0,0,0,0">
              <w:txbxContent>
                <w:p w14:paraId="5FDE952E" w14:textId="77777777" w:rsidR="00A329F7" w:rsidRDefault="00A329F7" w:rsidP="000518B8">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4310D4">
        <w:rPr>
          <w:rStyle w:val="big-number"/>
          <w:rFonts w:cs="Miriam" w:hint="cs"/>
          <w:rtl/>
        </w:rPr>
        <w:t>6</w:t>
      </w:r>
      <w:r>
        <w:rPr>
          <w:rStyle w:val="big-number"/>
          <w:rFonts w:cs="FrankRuehl"/>
          <w:sz w:val="26"/>
          <w:szCs w:val="26"/>
          <w:rtl/>
        </w:rPr>
        <w:t>.</w:t>
      </w:r>
      <w:r>
        <w:rPr>
          <w:rStyle w:val="big-number"/>
          <w:rFonts w:cs="FrankRuehl"/>
          <w:sz w:val="26"/>
          <w:szCs w:val="26"/>
          <w:rtl/>
        </w:rPr>
        <w:tab/>
      </w:r>
      <w:r w:rsidR="004310D4">
        <w:rPr>
          <w:rStyle w:val="default"/>
          <w:rFonts w:cs="FrankRuehl" w:hint="cs"/>
          <w:rtl/>
        </w:rPr>
        <w:t>(א)</w:t>
      </w:r>
      <w:r w:rsidR="004310D4">
        <w:rPr>
          <w:rStyle w:val="default"/>
          <w:rFonts w:cs="FrankRuehl" w:hint="cs"/>
          <w:rtl/>
        </w:rPr>
        <w:tab/>
        <w:t>אין בכללים אלה לגרוע מכל אחד מאלה:</w:t>
      </w:r>
    </w:p>
    <w:p w14:paraId="154E0BB7" w14:textId="77777777" w:rsidR="004310D4" w:rsidRDefault="004310D4" w:rsidP="00CC5A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C5AB4">
        <w:rPr>
          <w:rStyle w:val="default"/>
          <w:rFonts w:cs="FrankRuehl" w:hint="cs"/>
          <w:rtl/>
        </w:rPr>
        <w:t>תקנות רישוי עסקים (ריכוזי מלחים בשפכים תעשייתיים), התשס"ג-2003, לרבות סמכות נותן האישור לפיהן לקבוע החמרה ולהתיר הקלה של הערכים לפי תקנות 3 ו-4 לאותן תקנות;</w:t>
      </w:r>
    </w:p>
    <w:p w14:paraId="6E242AA4" w14:textId="77777777" w:rsidR="00CC5AB4" w:rsidRDefault="00CC5AB4" w:rsidP="00CC5A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תקנות המים (מניעת זיהום מים) (מתכות ומזהמים אחרים), התשס"א-2000, לרבות סמכות ממונה לעניינן לאשר ריכוז מרבי לפי תקנה 3(ה) לאותן תקנות;</w:t>
      </w:r>
    </w:p>
    <w:p w14:paraId="7C84DA7F" w14:textId="77777777" w:rsidR="00CC5AB4" w:rsidRDefault="00CC5AB4" w:rsidP="00CC5A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תקנות המים (מניעת זיהום מים) (ערכי הגבה של שפכי תעשייה), התשס"ד-2003.</w:t>
      </w:r>
    </w:p>
    <w:p w14:paraId="0FBF4355" w14:textId="77777777" w:rsidR="00CC5AB4" w:rsidRDefault="00CC5AB4" w:rsidP="004310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סעיף 10, אין בכללים אלה לגרוע מתנאים שנקבעו בהיתרים או ברישיונות שניתנו למפעל לפי חוק רישוי עסקים, התשכ"ח-1968, או לפי חוק המים, לפי העניין ובלבד שמפעל הגיש בקשה לחברה כאמור בסעיף 10.</w:t>
      </w:r>
    </w:p>
    <w:p w14:paraId="3786DDD5" w14:textId="77777777" w:rsidR="00CC5AB4" w:rsidRDefault="00CC5AB4" w:rsidP="00CC5A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הקבוע בסעיפים קטנים (א) ו-(ב), חברה תחייב מפעל שהזרים שפכים חריגים הטעונים אישור ושפכים אסורים, בתשלומים לפי סעיפים 8 ו-11 אף אם ההזרמה הותרה לו בהיתרים או ברישיונות כאמור.</w:t>
      </w:r>
    </w:p>
    <w:p w14:paraId="4BF918EF" w14:textId="77777777" w:rsidR="00B4508D" w:rsidRDefault="00B4508D" w:rsidP="00B4508D">
      <w:pPr>
        <w:pStyle w:val="P00"/>
        <w:spacing w:before="72"/>
        <w:ind w:left="0" w:right="1134"/>
        <w:rPr>
          <w:rStyle w:val="default"/>
          <w:rFonts w:cs="FrankRuehl" w:hint="cs"/>
          <w:rtl/>
        </w:rPr>
      </w:pPr>
      <w:r>
        <w:rPr>
          <w:rFonts w:cs="FrankRuehl" w:hint="cs"/>
          <w:sz w:val="26"/>
          <w:rtl/>
          <w:lang w:eastAsia="en-US"/>
        </w:rPr>
        <w:pict w14:anchorId="5C8CB9E5">
          <v:shape id="_x0000_s1393" type="#_x0000_t202" style="position:absolute;left:0;text-align:left;margin-left:467.1pt;margin-top:7.1pt;width:75.25pt;height:8.95pt;z-index:251655168" filled="f" stroked="f">
            <v:textbox inset="1mm,0,1mm,0">
              <w:txbxContent>
                <w:p w14:paraId="496ECF0F" w14:textId="77777777" w:rsidR="00B4508D" w:rsidRDefault="00B4508D" w:rsidP="00B4508D">
                  <w:pPr>
                    <w:spacing w:line="160" w:lineRule="exact"/>
                    <w:rPr>
                      <w:rFonts w:cs="Miriam" w:hint="cs"/>
                      <w:noProof/>
                      <w:sz w:val="18"/>
                      <w:szCs w:val="18"/>
                      <w:rtl/>
                    </w:rPr>
                  </w:pPr>
                  <w:r>
                    <w:rPr>
                      <w:rFonts w:cs="Miriam" w:hint="cs"/>
                      <w:sz w:val="18"/>
                      <w:szCs w:val="18"/>
                      <w:rtl/>
                    </w:rPr>
                    <w:t>כללים תשע"ו-2016</w:t>
                  </w:r>
                </w:p>
              </w:txbxContent>
            </v:textbox>
            <w10:anchorlock/>
          </v:shape>
        </w:pict>
      </w:r>
      <w:r>
        <w:rPr>
          <w:rStyle w:val="default"/>
          <w:rFonts w:cs="FrankRuehl" w:hint="cs"/>
          <w:rtl/>
        </w:rPr>
        <w:tab/>
        <w:t>(ד)</w:t>
      </w:r>
      <w:r>
        <w:rPr>
          <w:rStyle w:val="default"/>
          <w:rFonts w:cs="FrankRuehl" w:hint="cs"/>
          <w:rtl/>
        </w:rPr>
        <w:tab/>
        <w:t>ניתנה למפעל הקלה לפי סעיפים קטנים (א) או (ב), רשאי המפעל לפנות לממונה שפכי תעשייה בבקשה להורות לחברה שלא לחייבו בתשלומים לפי סעיף קטן (ג) בעד שפכים אסורים בלבד מהמועד שבו חלה לגביו ההקלה האמורה, ויעביר עותק מבקשתו לחברה בתוך 7 ימי עסקים ממועד שליחתה לממונה שפכי תעשייה.</w:t>
      </w:r>
    </w:p>
    <w:p w14:paraId="2E3E5986" w14:textId="77777777" w:rsidR="00B4508D" w:rsidRDefault="00B4508D" w:rsidP="00B4508D">
      <w:pPr>
        <w:pStyle w:val="P00"/>
        <w:spacing w:before="72"/>
        <w:ind w:left="0" w:right="1134"/>
        <w:rPr>
          <w:rStyle w:val="default"/>
          <w:rFonts w:cs="FrankRuehl" w:hint="cs"/>
          <w:rtl/>
        </w:rPr>
      </w:pPr>
      <w:r>
        <w:rPr>
          <w:rFonts w:cs="FrankRuehl" w:hint="cs"/>
          <w:sz w:val="26"/>
          <w:rtl/>
          <w:lang w:eastAsia="en-US"/>
        </w:rPr>
        <w:pict w14:anchorId="1DC47709">
          <v:shape id="_x0000_s1394" type="#_x0000_t202" style="position:absolute;left:0;text-align:left;margin-left:467.1pt;margin-top:7.1pt;width:75.25pt;height:8.95pt;z-index:251656192" filled="f" stroked="f">
            <v:textbox inset="1mm,0,1mm,0">
              <w:txbxContent>
                <w:p w14:paraId="744EB479" w14:textId="77777777" w:rsidR="00B4508D" w:rsidRDefault="00B4508D" w:rsidP="00B4508D">
                  <w:pPr>
                    <w:spacing w:line="160" w:lineRule="exact"/>
                    <w:rPr>
                      <w:rFonts w:cs="Miriam" w:hint="cs"/>
                      <w:noProof/>
                      <w:sz w:val="18"/>
                      <w:szCs w:val="18"/>
                      <w:rtl/>
                    </w:rPr>
                  </w:pPr>
                  <w:r>
                    <w:rPr>
                      <w:rFonts w:cs="Miriam" w:hint="cs"/>
                      <w:sz w:val="18"/>
                      <w:szCs w:val="18"/>
                      <w:rtl/>
                    </w:rPr>
                    <w:t>כללים תשע"ו-2016</w:t>
                  </w:r>
                </w:p>
              </w:txbxContent>
            </v:textbox>
            <w10:anchorlock/>
          </v:shape>
        </w:pict>
      </w:r>
      <w:r>
        <w:rPr>
          <w:rStyle w:val="default"/>
          <w:rFonts w:cs="FrankRuehl" w:hint="cs"/>
          <w:rtl/>
        </w:rPr>
        <w:tab/>
        <w:t>(ה)</w:t>
      </w:r>
      <w:r>
        <w:rPr>
          <w:rStyle w:val="default"/>
          <w:rFonts w:cs="FrankRuehl" w:hint="cs"/>
          <w:rtl/>
        </w:rPr>
        <w:tab/>
        <w:t>על אף האמור בסעיף 11(ו), קיבלה החברה הודעה כאמור בסעיף קטן (ד), לא תוציא הודעת חיוב למפעל בעד אותו מרכיב שלגביו ניתנה ההקלה כאמור, כל עוד לא התקבלה החלטת ממונה שפכי תעשייה בבקשת המפעל.</w:t>
      </w:r>
    </w:p>
    <w:p w14:paraId="28FD3536" w14:textId="77777777" w:rsidR="00B4508D" w:rsidRDefault="00B4508D" w:rsidP="00B4508D">
      <w:pPr>
        <w:pStyle w:val="P00"/>
        <w:spacing w:before="72"/>
        <w:ind w:left="0" w:right="1134"/>
        <w:rPr>
          <w:rStyle w:val="default"/>
          <w:rFonts w:cs="FrankRuehl" w:hint="cs"/>
          <w:rtl/>
        </w:rPr>
      </w:pPr>
      <w:r>
        <w:rPr>
          <w:rFonts w:cs="FrankRuehl" w:hint="cs"/>
          <w:sz w:val="26"/>
          <w:rtl/>
          <w:lang w:eastAsia="en-US"/>
        </w:rPr>
        <w:pict w14:anchorId="15175CE1">
          <v:shape id="_x0000_s1395" type="#_x0000_t202" style="position:absolute;left:0;text-align:left;margin-left:467.1pt;margin-top:7.1pt;width:75.25pt;height:8.95pt;z-index:251657216" filled="f" stroked="f">
            <v:textbox inset="1mm,0,1mm,0">
              <w:txbxContent>
                <w:p w14:paraId="6FD06AF2" w14:textId="77777777" w:rsidR="00B4508D" w:rsidRDefault="00B4508D" w:rsidP="00B4508D">
                  <w:pPr>
                    <w:spacing w:line="160" w:lineRule="exact"/>
                    <w:rPr>
                      <w:rFonts w:cs="Miriam" w:hint="cs"/>
                      <w:noProof/>
                      <w:sz w:val="18"/>
                      <w:szCs w:val="18"/>
                      <w:rtl/>
                    </w:rPr>
                  </w:pPr>
                  <w:r>
                    <w:rPr>
                      <w:rFonts w:cs="Miriam" w:hint="cs"/>
                      <w:sz w:val="18"/>
                      <w:szCs w:val="18"/>
                      <w:rtl/>
                    </w:rPr>
                    <w:t>כללים תשע"ו-2016</w:t>
                  </w:r>
                </w:p>
              </w:txbxContent>
            </v:textbox>
            <w10:anchorlock/>
          </v:shape>
        </w:pict>
      </w:r>
      <w:r>
        <w:rPr>
          <w:rStyle w:val="default"/>
          <w:rFonts w:cs="FrankRuehl" w:hint="cs"/>
          <w:rtl/>
        </w:rPr>
        <w:tab/>
        <w:t>(ו)</w:t>
      </w:r>
      <w:r>
        <w:rPr>
          <w:rStyle w:val="default"/>
          <w:rFonts w:cs="FrankRuehl" w:hint="cs"/>
          <w:rtl/>
        </w:rPr>
        <w:tab/>
        <w:t>ממונה שפכי תעשייה רשאי לקבל או לדחות את בקשת המפעל, כולה או חלקה, וכן להורות על חיוב המפעל בתשלומים מופחתים, וזאת בשים לב לסעיף 1 ובכלל זה עיקרון העלות, החשש לפגיעה במערכות הולכת השפכים, הטיפול בשפכים והשבת הקולחין והיקף הפגיעה האמורה; ממונה שפכי תעשייה יעביר את החלטתו בבקשה למפעל ולחברה שבתחומה נמצא המפעל.</w:t>
      </w:r>
    </w:p>
    <w:p w14:paraId="14EF0FB1" w14:textId="77777777" w:rsidR="00B4508D" w:rsidRDefault="00B4508D" w:rsidP="00B4508D">
      <w:pPr>
        <w:pStyle w:val="P00"/>
        <w:spacing w:before="72"/>
        <w:ind w:left="0" w:right="1134"/>
        <w:rPr>
          <w:rStyle w:val="default"/>
          <w:rFonts w:cs="FrankRuehl" w:hint="cs"/>
          <w:rtl/>
        </w:rPr>
      </w:pPr>
      <w:r>
        <w:rPr>
          <w:rFonts w:cs="FrankRuehl" w:hint="cs"/>
          <w:sz w:val="26"/>
          <w:rtl/>
          <w:lang w:eastAsia="en-US"/>
        </w:rPr>
        <w:pict w14:anchorId="3C52D797">
          <v:shape id="_x0000_s1396" type="#_x0000_t202" style="position:absolute;left:0;text-align:left;margin-left:467.1pt;margin-top:7.1pt;width:75.25pt;height:8.95pt;z-index:251658240" filled="f" stroked="f">
            <v:textbox inset="1mm,0,1mm,0">
              <w:txbxContent>
                <w:p w14:paraId="09EBE4E2" w14:textId="77777777" w:rsidR="00B4508D" w:rsidRDefault="00B4508D" w:rsidP="00B4508D">
                  <w:pPr>
                    <w:spacing w:line="160" w:lineRule="exact"/>
                    <w:rPr>
                      <w:rFonts w:cs="Miriam" w:hint="cs"/>
                      <w:noProof/>
                      <w:sz w:val="18"/>
                      <w:szCs w:val="18"/>
                      <w:rtl/>
                    </w:rPr>
                  </w:pPr>
                  <w:r>
                    <w:rPr>
                      <w:rFonts w:cs="Miriam" w:hint="cs"/>
                      <w:sz w:val="18"/>
                      <w:szCs w:val="18"/>
                      <w:rtl/>
                    </w:rPr>
                    <w:t>כללים תשע"ו-2016</w:t>
                  </w:r>
                </w:p>
              </w:txbxContent>
            </v:textbox>
            <w10:anchorlock/>
          </v:shape>
        </w:pict>
      </w:r>
      <w:r>
        <w:rPr>
          <w:rStyle w:val="default"/>
          <w:rFonts w:cs="FrankRuehl" w:hint="cs"/>
          <w:rtl/>
        </w:rPr>
        <w:tab/>
        <w:t>(ז)</w:t>
      </w:r>
      <w:r>
        <w:rPr>
          <w:rStyle w:val="default"/>
          <w:rFonts w:cs="FrankRuehl" w:hint="cs"/>
          <w:rtl/>
        </w:rPr>
        <w:tab/>
        <w:t>קיבל ממונה שפכי תעשייה את בקשת המפעל, כולה או חלקה, תפעל החברה לפי החלטתו ובכלל זה החלטתו לעניין מועד התחילה.</w:t>
      </w:r>
    </w:p>
    <w:p w14:paraId="3239C02F" w14:textId="77777777" w:rsidR="00B4508D" w:rsidRPr="00910612" w:rsidRDefault="00B4508D" w:rsidP="00B4508D">
      <w:pPr>
        <w:pStyle w:val="P00"/>
        <w:spacing w:before="0"/>
        <w:ind w:left="0" w:right="1134"/>
        <w:rPr>
          <w:rStyle w:val="default"/>
          <w:rFonts w:cs="FrankRuehl" w:hint="cs"/>
          <w:vanish/>
          <w:color w:val="FF0000"/>
          <w:sz w:val="20"/>
          <w:szCs w:val="20"/>
          <w:shd w:val="clear" w:color="auto" w:fill="FFFF99"/>
          <w:rtl/>
        </w:rPr>
      </w:pPr>
      <w:bookmarkStart w:id="19" w:name="Rov49"/>
      <w:r w:rsidRPr="00910612">
        <w:rPr>
          <w:rStyle w:val="default"/>
          <w:rFonts w:cs="FrankRuehl" w:hint="cs"/>
          <w:vanish/>
          <w:color w:val="FF0000"/>
          <w:sz w:val="20"/>
          <w:szCs w:val="20"/>
          <w:shd w:val="clear" w:color="auto" w:fill="FFFF99"/>
          <w:rtl/>
        </w:rPr>
        <w:t>מיום 30.3.2016</w:t>
      </w:r>
    </w:p>
    <w:p w14:paraId="6C8E9E78" w14:textId="77777777" w:rsidR="00C8442D" w:rsidRPr="00910612" w:rsidRDefault="00C8442D" w:rsidP="00C8442D">
      <w:pPr>
        <w:pStyle w:val="P00"/>
        <w:spacing w:before="0"/>
        <w:ind w:left="0" w:right="1134"/>
        <w:rPr>
          <w:rStyle w:val="default"/>
          <w:rFonts w:cs="FrankRuehl" w:hint="cs"/>
          <w:vanish/>
          <w:color w:val="FF0000"/>
          <w:sz w:val="20"/>
          <w:szCs w:val="20"/>
          <w:shd w:val="clear" w:color="auto" w:fill="FFFF99"/>
          <w:rtl/>
        </w:rPr>
      </w:pPr>
      <w:r w:rsidRPr="00910612">
        <w:rPr>
          <w:rStyle w:val="default"/>
          <w:rFonts w:cs="FrankRuehl" w:hint="cs"/>
          <w:vanish/>
          <w:color w:val="FF0000"/>
          <w:sz w:val="20"/>
          <w:szCs w:val="20"/>
          <w:shd w:val="clear" w:color="auto" w:fill="FFFF99"/>
          <w:rtl/>
        </w:rPr>
        <w:t>סעיף קטן 16(ד) יחול על חריגות מיום 1.7.2014</w:t>
      </w:r>
    </w:p>
    <w:p w14:paraId="366241CD" w14:textId="77777777" w:rsidR="00B4508D" w:rsidRPr="00910612" w:rsidRDefault="00B4508D" w:rsidP="00B4508D">
      <w:pPr>
        <w:pStyle w:val="P00"/>
        <w:spacing w:before="0"/>
        <w:ind w:left="0"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תשע"ו-2016</w:t>
      </w:r>
    </w:p>
    <w:p w14:paraId="72833800" w14:textId="77777777" w:rsidR="00B4508D" w:rsidRPr="00910612" w:rsidRDefault="00B4508D" w:rsidP="00B4508D">
      <w:pPr>
        <w:pStyle w:val="P00"/>
        <w:spacing w:before="0"/>
        <w:ind w:left="0" w:right="1134"/>
        <w:rPr>
          <w:rStyle w:val="default"/>
          <w:rFonts w:cs="FrankRuehl" w:hint="cs"/>
          <w:vanish/>
          <w:sz w:val="20"/>
          <w:szCs w:val="20"/>
          <w:shd w:val="clear" w:color="auto" w:fill="FFFF99"/>
          <w:rtl/>
        </w:rPr>
      </w:pPr>
      <w:hyperlink r:id="rId11" w:history="1">
        <w:r w:rsidRPr="00910612">
          <w:rPr>
            <w:rStyle w:val="Hyperlink"/>
            <w:rFonts w:cs="FrankRuehl" w:hint="cs"/>
            <w:vanish/>
            <w:szCs w:val="20"/>
            <w:shd w:val="clear" w:color="auto" w:fill="FFFF99"/>
            <w:rtl/>
          </w:rPr>
          <w:t>ק"ת תשע"ו מס' 7637</w:t>
        </w:r>
      </w:hyperlink>
      <w:r w:rsidRPr="00910612">
        <w:rPr>
          <w:rStyle w:val="default"/>
          <w:rFonts w:cs="FrankRuehl" w:hint="cs"/>
          <w:vanish/>
          <w:sz w:val="20"/>
          <w:szCs w:val="20"/>
          <w:shd w:val="clear" w:color="auto" w:fill="FFFF99"/>
          <w:rtl/>
        </w:rPr>
        <w:t xml:space="preserve"> מיום 30.3.2016 עמ' 907</w:t>
      </w:r>
    </w:p>
    <w:p w14:paraId="2F0852BC" w14:textId="77777777" w:rsidR="00B4508D" w:rsidRPr="00C8442D" w:rsidRDefault="00B4508D" w:rsidP="00C8442D">
      <w:pPr>
        <w:pStyle w:val="P00"/>
        <w:spacing w:before="0"/>
        <w:ind w:left="0" w:right="1134"/>
        <w:rPr>
          <w:rStyle w:val="default"/>
          <w:rFonts w:cs="FrankRuehl" w:hint="cs"/>
          <w:sz w:val="2"/>
          <w:szCs w:val="2"/>
          <w:rtl/>
        </w:rPr>
      </w:pPr>
      <w:r w:rsidRPr="00910612">
        <w:rPr>
          <w:rStyle w:val="default"/>
          <w:rFonts w:cs="FrankRuehl" w:hint="cs"/>
          <w:b/>
          <w:bCs/>
          <w:vanish/>
          <w:sz w:val="20"/>
          <w:szCs w:val="20"/>
          <w:shd w:val="clear" w:color="auto" w:fill="FFFF99"/>
          <w:rtl/>
        </w:rPr>
        <w:t>הוספת סעיפים קטנים 16(ד) עד 16(ז)</w:t>
      </w:r>
      <w:bookmarkEnd w:id="19"/>
    </w:p>
    <w:p w14:paraId="6D5ABE27" w14:textId="77777777" w:rsidR="000518B8" w:rsidRDefault="000518B8" w:rsidP="00CC5AB4">
      <w:pPr>
        <w:pStyle w:val="P00"/>
        <w:spacing w:before="72"/>
        <w:ind w:left="0" w:right="1134"/>
        <w:rPr>
          <w:rStyle w:val="default"/>
          <w:rFonts w:cs="FrankRuehl" w:hint="cs"/>
          <w:rtl/>
        </w:rPr>
      </w:pPr>
      <w:bookmarkStart w:id="20" w:name="Seif17"/>
      <w:bookmarkEnd w:id="20"/>
      <w:r>
        <w:rPr>
          <w:rFonts w:cs="Miriam"/>
          <w:lang w:val="he-IL"/>
        </w:rPr>
        <w:pict w14:anchorId="51258A01">
          <v:rect id="_x0000_s1387" style="position:absolute;left:0;text-align:left;margin-left:464.35pt;margin-top:7.1pt;width:75.05pt;height:16.95pt;z-index:251651072" o:allowincell="f" filled="f" stroked="f" strokecolor="lime" strokeweight=".25pt">
            <v:textbox style="mso-next-textbox:#_x0000_s1387" inset="0,0,0,0">
              <w:txbxContent>
                <w:p w14:paraId="5C5F1B33" w14:textId="77777777" w:rsidR="00A329F7" w:rsidRDefault="00A329F7" w:rsidP="000518B8">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CC5AB4">
        <w:rPr>
          <w:rStyle w:val="big-number"/>
          <w:rFonts w:cs="Miriam" w:hint="cs"/>
          <w:rtl/>
        </w:rPr>
        <w:t>7</w:t>
      </w:r>
      <w:r>
        <w:rPr>
          <w:rStyle w:val="big-number"/>
          <w:rFonts w:cs="FrankRuehl"/>
          <w:sz w:val="26"/>
          <w:szCs w:val="26"/>
          <w:rtl/>
        </w:rPr>
        <w:t>.</w:t>
      </w:r>
      <w:r>
        <w:rPr>
          <w:rStyle w:val="big-number"/>
          <w:rFonts w:cs="FrankRuehl"/>
          <w:sz w:val="26"/>
          <w:szCs w:val="26"/>
          <w:rtl/>
        </w:rPr>
        <w:tab/>
      </w:r>
      <w:r w:rsidR="00CC5AB4">
        <w:rPr>
          <w:rStyle w:val="default"/>
          <w:rFonts w:cs="FrankRuehl" w:hint="cs"/>
          <w:rtl/>
        </w:rPr>
        <w:t xml:space="preserve">הכללים הקודמים </w:t>
      </w:r>
      <w:r w:rsidR="00CC5AB4">
        <w:rPr>
          <w:rStyle w:val="default"/>
          <w:rFonts w:cs="FrankRuehl"/>
          <w:rtl/>
        </w:rPr>
        <w:t>–</w:t>
      </w:r>
      <w:r w:rsidR="00CC5AB4">
        <w:rPr>
          <w:rStyle w:val="default"/>
          <w:rFonts w:cs="FrankRuehl" w:hint="cs"/>
          <w:rtl/>
        </w:rPr>
        <w:t xml:space="preserve"> בטלים.</w:t>
      </w:r>
    </w:p>
    <w:p w14:paraId="4D3DBF6D" w14:textId="77777777" w:rsidR="000518B8" w:rsidRDefault="000518B8" w:rsidP="00DB260E">
      <w:pPr>
        <w:pStyle w:val="P00"/>
        <w:spacing w:before="72"/>
        <w:ind w:left="0" w:right="1134"/>
        <w:rPr>
          <w:rStyle w:val="default"/>
          <w:rFonts w:cs="FrankRuehl" w:hint="cs"/>
          <w:rtl/>
        </w:rPr>
      </w:pPr>
      <w:bookmarkStart w:id="21" w:name="Seif18"/>
      <w:bookmarkEnd w:id="21"/>
      <w:r>
        <w:rPr>
          <w:rFonts w:cs="Miriam"/>
          <w:lang w:val="he-IL"/>
        </w:rPr>
        <w:pict w14:anchorId="282C3383">
          <v:rect id="_x0000_s1388" style="position:absolute;left:0;text-align:left;margin-left:464.35pt;margin-top:7.1pt;width:75.05pt;height:16.95pt;z-index:251652096" o:allowincell="f" filled="f" stroked="f" strokecolor="lime" strokeweight=".25pt">
            <v:textbox style="mso-next-textbox:#_x0000_s1388" inset="0,0,0,0">
              <w:txbxContent>
                <w:p w14:paraId="0B029DED" w14:textId="77777777" w:rsidR="00A329F7" w:rsidRDefault="00A329F7" w:rsidP="000518B8">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CC5AB4">
        <w:rPr>
          <w:rStyle w:val="big-number"/>
          <w:rFonts w:cs="Miriam" w:hint="cs"/>
          <w:rtl/>
        </w:rPr>
        <w:t>8</w:t>
      </w:r>
      <w:r>
        <w:rPr>
          <w:rStyle w:val="big-number"/>
          <w:rFonts w:cs="FrankRuehl"/>
          <w:sz w:val="26"/>
          <w:szCs w:val="26"/>
          <w:rtl/>
        </w:rPr>
        <w:t>.</w:t>
      </w:r>
      <w:r>
        <w:rPr>
          <w:rStyle w:val="big-number"/>
          <w:rFonts w:cs="FrankRuehl"/>
          <w:sz w:val="26"/>
          <w:szCs w:val="26"/>
          <w:rtl/>
        </w:rPr>
        <w:tab/>
      </w:r>
      <w:r w:rsidR="00DB260E">
        <w:rPr>
          <w:rStyle w:val="default"/>
          <w:rFonts w:cs="FrankRuehl" w:hint="cs"/>
          <w:rtl/>
        </w:rPr>
        <w:t xml:space="preserve">תחילתם של כללים אלה ביום ג' בתמוז התשע"ד (1 ביולי 2014) (להלן </w:t>
      </w:r>
      <w:r w:rsidR="00DB260E">
        <w:rPr>
          <w:rStyle w:val="default"/>
          <w:rFonts w:cs="FrankRuehl"/>
          <w:rtl/>
        </w:rPr>
        <w:t>–</w:t>
      </w:r>
      <w:r w:rsidR="00DB260E">
        <w:rPr>
          <w:rStyle w:val="default"/>
          <w:rFonts w:cs="FrankRuehl" w:hint="cs"/>
          <w:rtl/>
        </w:rPr>
        <w:t xml:space="preserve"> יום התחילה).</w:t>
      </w:r>
    </w:p>
    <w:p w14:paraId="54E589BE" w14:textId="77777777" w:rsidR="000518B8" w:rsidRDefault="000518B8" w:rsidP="00DB260E">
      <w:pPr>
        <w:pStyle w:val="P00"/>
        <w:spacing w:before="72"/>
        <w:ind w:left="0" w:right="1134"/>
        <w:rPr>
          <w:rStyle w:val="default"/>
          <w:rFonts w:cs="FrankRuehl" w:hint="cs"/>
          <w:rtl/>
        </w:rPr>
      </w:pPr>
      <w:bookmarkStart w:id="22" w:name="Seif19"/>
      <w:bookmarkEnd w:id="22"/>
      <w:r>
        <w:rPr>
          <w:rFonts w:cs="Miriam"/>
          <w:lang w:val="he-IL"/>
        </w:rPr>
        <w:pict w14:anchorId="42C0F8B0">
          <v:rect id="_x0000_s1389" style="position:absolute;left:0;text-align:left;margin-left:464.35pt;margin-top:7.1pt;width:75.05pt;height:16.95pt;z-index:251653120" o:allowincell="f" filled="f" stroked="f" strokecolor="lime" strokeweight=".25pt">
            <v:textbox style="mso-next-textbox:#_x0000_s1389" inset="0,0,0,0">
              <w:txbxContent>
                <w:p w14:paraId="0CAD6306" w14:textId="77777777" w:rsidR="00A329F7" w:rsidRDefault="00A329F7" w:rsidP="00DB260E">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1</w:t>
      </w:r>
      <w:r w:rsidR="00DB260E">
        <w:rPr>
          <w:rStyle w:val="big-number"/>
          <w:rFonts w:cs="Miriam" w:hint="cs"/>
          <w:rtl/>
        </w:rPr>
        <w:t>9</w:t>
      </w:r>
      <w:r>
        <w:rPr>
          <w:rStyle w:val="big-number"/>
          <w:rFonts w:cs="FrankRuehl"/>
          <w:sz w:val="26"/>
          <w:szCs w:val="26"/>
          <w:rtl/>
        </w:rPr>
        <w:t>.</w:t>
      </w:r>
      <w:r>
        <w:rPr>
          <w:rStyle w:val="big-number"/>
          <w:rFonts w:cs="FrankRuehl"/>
          <w:sz w:val="26"/>
          <w:szCs w:val="26"/>
          <w:rtl/>
        </w:rPr>
        <w:tab/>
      </w:r>
      <w:r w:rsidR="00DB260E">
        <w:rPr>
          <w:rStyle w:val="default"/>
          <w:rFonts w:cs="FrankRuehl" w:hint="cs"/>
          <w:rtl/>
        </w:rPr>
        <w:t>(א)</w:t>
      </w:r>
      <w:r w:rsidR="00DB260E">
        <w:rPr>
          <w:rStyle w:val="default"/>
          <w:rFonts w:cs="FrankRuehl" w:hint="cs"/>
          <w:rtl/>
        </w:rPr>
        <w:tab/>
        <w:t xml:space="preserve">כללים אלה יגברו על כל הסכם בין מפעל למט"ש ובין מפעל לחברה, שנחתמו לפני יום התחילה; על אף האמור </w:t>
      </w:r>
      <w:r w:rsidR="00DB260E">
        <w:rPr>
          <w:rStyle w:val="default"/>
          <w:rFonts w:cs="FrankRuehl"/>
          <w:rtl/>
        </w:rPr>
        <w:t>–</w:t>
      </w:r>
    </w:p>
    <w:p w14:paraId="04E2335D" w14:textId="77777777" w:rsidR="00DB260E" w:rsidRDefault="00DB260E" w:rsidP="00DB26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מפעל שאושר לו לפי סעיף 13 לכללים הקודמים הסכם עבר כהגדרתו בכללים הקודמים, רשאי להמשיך ולנהוג לפי אותו הסכם, בתנאים ובתקופה שאושרו או נקבעו כאמור;</w:t>
      </w:r>
    </w:p>
    <w:p w14:paraId="74D93B7E" w14:textId="77777777" w:rsidR="00DB260E" w:rsidRDefault="00DB260E" w:rsidP="00DB26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ממונה שפכי תעשייה רשאי לאשר הסכם בין מפעל לבין חברה שהחלה לפעול אחרי יום התחילה, שנעשה לפני יום תחילת פעילות החברה, לרבות הארכה של הסכם שנחתם לפני אותו יום, אם שוכנע שהמפעל שילם תשלומים חד-פעמיים או שוטפים בעד המט"ש, שהם סבירים או מוצדקים בנסיבות העניין, ובלבד שהמפעל הגיש את הבקשה לאישור ההסכם לממונה שפכי תעשייה בתוך ארבעה חודשים מיום התחילה או מיום תחילת פעילות החברה, המאוחר מביניהם;</w:t>
      </w:r>
    </w:p>
    <w:p w14:paraId="4CCC4044" w14:textId="77777777" w:rsidR="00DB260E" w:rsidRDefault="00DB260E" w:rsidP="00DB26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ממונה שפכי תעשייה לא יאשר את ההסכם לתקופה העולה על 15 שנים או על תקופת ההסכם, לפי המוקדם;</w:t>
      </w:r>
    </w:p>
    <w:p w14:paraId="52CA5555" w14:textId="77777777" w:rsidR="00DB260E" w:rsidRDefault="00DB260E" w:rsidP="00DB26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אישר ממונה שפכי תעשייה את ההסכם, יראו את ההסכם, בכפוף לתנאים שהוא התנה, כבא במקום התעריפים שנקבעו לשפכים בכללי התעריפים.</w:t>
      </w:r>
    </w:p>
    <w:p w14:paraId="3738758C" w14:textId="77777777" w:rsidR="00DB260E" w:rsidRDefault="00DB260E" w:rsidP="00DB26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או אושרה תכנית ניטור למפעל לפי הכללים הקודמים לפני יום התחילה, יראו אותה כאילו הוצאה מכוח כללים אלה ויחולו עליה כללים אלה בשינויים המחויבים.</w:t>
      </w:r>
    </w:p>
    <w:p w14:paraId="0C024345" w14:textId="77777777" w:rsidR="00DB260E" w:rsidRDefault="00DB260E" w:rsidP="00DB26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הגישה חברה תכנית ניטור כאמור בסעיף 4(א) לפני יום התחילה, תגיש החברה תכנית ניטור כאמור בתוך 90 ימים מיום התחילה.</w:t>
      </w:r>
    </w:p>
    <w:p w14:paraId="4DDB6583" w14:textId="77777777" w:rsidR="00DB260E" w:rsidRDefault="00DB260E" w:rsidP="00DB260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ניתן למפעל אישור כאמור בסעיף 6(ה) לכללים הקודמים, יעמוד האישור בתוקף למשך 12 חודשים מיום התחילה.</w:t>
      </w:r>
    </w:p>
    <w:p w14:paraId="74D23C50" w14:textId="77777777" w:rsidR="000A51DD" w:rsidRDefault="000A51DD">
      <w:pPr>
        <w:pStyle w:val="P00"/>
        <w:spacing w:before="72"/>
        <w:ind w:left="0" w:right="1134"/>
        <w:rPr>
          <w:rStyle w:val="default"/>
          <w:rFonts w:cs="FrankRuehl" w:hint="cs"/>
          <w:rtl/>
        </w:rPr>
      </w:pPr>
    </w:p>
    <w:p w14:paraId="4060AE37" w14:textId="77777777" w:rsidR="002004B8" w:rsidRPr="00F744A7" w:rsidRDefault="00C8442D" w:rsidP="00F744A7">
      <w:pPr>
        <w:pStyle w:val="medium2-header"/>
        <w:keepLines w:val="0"/>
        <w:spacing w:before="72"/>
        <w:ind w:left="0" w:right="1134"/>
        <w:rPr>
          <w:rFonts w:cs="FrankRuehl" w:hint="cs"/>
          <w:noProof/>
          <w:rtl/>
        </w:rPr>
      </w:pPr>
      <w:bookmarkStart w:id="23" w:name="med0"/>
      <w:bookmarkEnd w:id="23"/>
      <w:r>
        <w:rPr>
          <w:rFonts w:cs="FrankRuehl" w:hint="cs"/>
          <w:noProof/>
          <w:rtl/>
          <w:lang w:eastAsia="en-US"/>
        </w:rPr>
        <w:pict w14:anchorId="00115873">
          <v:shape id="_x0000_s1399" type="#_x0000_t202" style="position:absolute;left:0;text-align:left;margin-left:467.1pt;margin-top:7.1pt;width:75.25pt;height:8.95pt;z-index:251659264" filled="f" stroked="f">
            <v:textbox inset="1mm,0,1mm,0">
              <w:txbxContent>
                <w:p w14:paraId="17D1E362" w14:textId="77777777" w:rsidR="00C8442D" w:rsidRDefault="00C8442D" w:rsidP="00C8442D">
                  <w:pPr>
                    <w:spacing w:line="160" w:lineRule="exact"/>
                    <w:rPr>
                      <w:rFonts w:cs="Miriam" w:hint="cs"/>
                      <w:noProof/>
                      <w:sz w:val="18"/>
                      <w:szCs w:val="18"/>
                      <w:rtl/>
                    </w:rPr>
                  </w:pPr>
                  <w:r>
                    <w:rPr>
                      <w:rFonts w:cs="Miriam" w:hint="cs"/>
                      <w:sz w:val="18"/>
                      <w:szCs w:val="18"/>
                      <w:rtl/>
                    </w:rPr>
                    <w:t>כללים תשע"ו-2016</w:t>
                  </w:r>
                </w:p>
              </w:txbxContent>
            </v:textbox>
            <w10:anchorlock/>
          </v:shape>
        </w:pict>
      </w:r>
      <w:r w:rsidR="002004B8" w:rsidRPr="00F744A7">
        <w:rPr>
          <w:rFonts w:cs="FrankRuehl" w:hint="cs"/>
          <w:noProof/>
          <w:rtl/>
        </w:rPr>
        <w:t>תוספת</w:t>
      </w:r>
      <w:r w:rsidR="00EC10AF" w:rsidRPr="00F744A7">
        <w:rPr>
          <w:rFonts w:cs="FrankRuehl" w:hint="cs"/>
          <w:noProof/>
          <w:rtl/>
        </w:rPr>
        <w:t xml:space="preserve"> ראשונה</w:t>
      </w:r>
    </w:p>
    <w:p w14:paraId="58085636" w14:textId="77777777" w:rsidR="002004B8" w:rsidRPr="003B071E" w:rsidRDefault="00EC10AF" w:rsidP="00C8442D">
      <w:pPr>
        <w:pStyle w:val="P00"/>
        <w:spacing w:before="72"/>
        <w:ind w:left="0" w:right="1134"/>
        <w:jc w:val="center"/>
        <w:rPr>
          <w:rStyle w:val="default"/>
          <w:rFonts w:cs="FrankRuehl" w:hint="cs"/>
          <w:sz w:val="24"/>
          <w:szCs w:val="24"/>
          <w:rtl/>
        </w:rPr>
      </w:pPr>
      <w:r w:rsidRPr="003B071E">
        <w:rPr>
          <w:rStyle w:val="default"/>
          <w:rFonts w:cs="FrankRuehl" w:hint="cs"/>
          <w:sz w:val="24"/>
          <w:szCs w:val="24"/>
          <w:rtl/>
        </w:rPr>
        <w:t xml:space="preserve">(סעיף 1 </w:t>
      </w:r>
      <w:r w:rsidRPr="003B071E">
        <w:rPr>
          <w:rStyle w:val="default"/>
          <w:rFonts w:cs="FrankRuehl"/>
          <w:sz w:val="24"/>
          <w:szCs w:val="24"/>
          <w:rtl/>
        </w:rPr>
        <w:t>–</w:t>
      </w:r>
      <w:r w:rsidR="00C8442D">
        <w:rPr>
          <w:rStyle w:val="default"/>
          <w:rFonts w:cs="FrankRuehl" w:hint="cs"/>
          <w:sz w:val="24"/>
          <w:szCs w:val="24"/>
          <w:rtl/>
        </w:rPr>
        <w:t xml:space="preserve"> ההגדרה שפכים אסורים</w:t>
      </w:r>
      <w:r w:rsidRPr="003B071E">
        <w:rPr>
          <w:rStyle w:val="default"/>
          <w:rFonts w:cs="FrankRuehl" w:hint="cs"/>
          <w:sz w:val="24"/>
          <w:szCs w:val="24"/>
          <w:rtl/>
        </w:rPr>
        <w:t>)</w:t>
      </w:r>
    </w:p>
    <w:p w14:paraId="52E0347A" w14:textId="77777777" w:rsidR="00EC10AF" w:rsidRPr="003B071E" w:rsidRDefault="00EC10AF" w:rsidP="003B071E">
      <w:pPr>
        <w:pStyle w:val="P00"/>
        <w:spacing w:before="72"/>
        <w:ind w:left="0" w:right="1134"/>
        <w:jc w:val="center"/>
        <w:rPr>
          <w:rStyle w:val="default"/>
          <w:rFonts w:cs="FrankRuehl" w:hint="cs"/>
          <w:b/>
          <w:bCs/>
          <w:sz w:val="22"/>
          <w:szCs w:val="22"/>
          <w:rtl/>
        </w:rPr>
      </w:pPr>
      <w:r w:rsidRPr="003B071E">
        <w:rPr>
          <w:rStyle w:val="default"/>
          <w:rFonts w:cs="FrankRuehl" w:hint="cs"/>
          <w:b/>
          <w:bCs/>
          <w:sz w:val="22"/>
          <w:szCs w:val="22"/>
          <w:rtl/>
        </w:rPr>
        <w:t>שפכים אסורים</w:t>
      </w:r>
    </w:p>
    <w:p w14:paraId="7E4A0482" w14:textId="77777777" w:rsidR="00C8442D" w:rsidRPr="00910612" w:rsidRDefault="00C8442D" w:rsidP="00C8442D">
      <w:pPr>
        <w:pStyle w:val="P00"/>
        <w:spacing w:before="0"/>
        <w:ind w:left="0" w:right="1134"/>
        <w:rPr>
          <w:rStyle w:val="default"/>
          <w:rFonts w:cs="FrankRuehl" w:hint="cs"/>
          <w:vanish/>
          <w:color w:val="FF0000"/>
          <w:sz w:val="20"/>
          <w:szCs w:val="20"/>
          <w:shd w:val="clear" w:color="auto" w:fill="FFFF99"/>
          <w:rtl/>
        </w:rPr>
      </w:pPr>
      <w:bookmarkStart w:id="24" w:name="Rov50"/>
      <w:r w:rsidRPr="00910612">
        <w:rPr>
          <w:rStyle w:val="default"/>
          <w:rFonts w:cs="FrankRuehl" w:hint="cs"/>
          <w:vanish/>
          <w:color w:val="FF0000"/>
          <w:sz w:val="20"/>
          <w:szCs w:val="20"/>
          <w:shd w:val="clear" w:color="auto" w:fill="FFFF99"/>
          <w:rtl/>
        </w:rPr>
        <w:t>מיום 30.3.2016</w:t>
      </w:r>
    </w:p>
    <w:p w14:paraId="789BE769" w14:textId="77777777" w:rsidR="00C8442D" w:rsidRPr="00910612" w:rsidRDefault="00C8442D" w:rsidP="00C8442D">
      <w:pPr>
        <w:pStyle w:val="P00"/>
        <w:spacing w:before="0"/>
        <w:ind w:left="0"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תשע"ו-2016</w:t>
      </w:r>
    </w:p>
    <w:p w14:paraId="10098E79" w14:textId="77777777" w:rsidR="00C8442D" w:rsidRPr="00910612" w:rsidRDefault="00C8442D" w:rsidP="00C8442D">
      <w:pPr>
        <w:pStyle w:val="P00"/>
        <w:spacing w:before="0"/>
        <w:ind w:left="0" w:right="1134"/>
        <w:rPr>
          <w:rStyle w:val="default"/>
          <w:rFonts w:cs="FrankRuehl" w:hint="cs"/>
          <w:vanish/>
          <w:sz w:val="20"/>
          <w:szCs w:val="20"/>
          <w:shd w:val="clear" w:color="auto" w:fill="FFFF99"/>
          <w:rtl/>
        </w:rPr>
      </w:pPr>
      <w:hyperlink r:id="rId12" w:history="1">
        <w:r w:rsidRPr="00910612">
          <w:rPr>
            <w:rStyle w:val="Hyperlink"/>
            <w:rFonts w:cs="FrankRuehl" w:hint="cs"/>
            <w:vanish/>
            <w:szCs w:val="20"/>
            <w:shd w:val="clear" w:color="auto" w:fill="FFFF99"/>
            <w:rtl/>
          </w:rPr>
          <w:t>ק"ת תשע"ו מס' 7637</w:t>
        </w:r>
      </w:hyperlink>
      <w:r w:rsidRPr="00910612">
        <w:rPr>
          <w:rStyle w:val="default"/>
          <w:rFonts w:cs="FrankRuehl" w:hint="cs"/>
          <w:vanish/>
          <w:sz w:val="20"/>
          <w:szCs w:val="20"/>
          <w:shd w:val="clear" w:color="auto" w:fill="FFFF99"/>
          <w:rtl/>
        </w:rPr>
        <w:t xml:space="preserve"> מיום 30.3.2016 עמ' 908</w:t>
      </w:r>
    </w:p>
    <w:p w14:paraId="59AB7E04" w14:textId="77777777" w:rsidR="00C8442D" w:rsidRPr="00C8442D" w:rsidRDefault="00C8442D" w:rsidP="00C8442D">
      <w:pPr>
        <w:pStyle w:val="P00"/>
        <w:ind w:left="0" w:right="1134"/>
        <w:rPr>
          <w:rStyle w:val="default"/>
          <w:rFonts w:cs="FrankRuehl" w:hint="cs"/>
          <w:sz w:val="2"/>
          <w:szCs w:val="2"/>
          <w:rtl/>
        </w:rPr>
      </w:pPr>
      <w:r w:rsidRPr="00910612">
        <w:rPr>
          <w:rStyle w:val="default"/>
          <w:rFonts w:cs="FrankRuehl" w:hint="cs"/>
          <w:vanish/>
          <w:sz w:val="22"/>
          <w:szCs w:val="22"/>
          <w:shd w:val="clear" w:color="auto" w:fill="FFFF99"/>
          <w:rtl/>
        </w:rPr>
        <w:t xml:space="preserve">(סעיף 1 </w:t>
      </w:r>
      <w:r w:rsidRPr="00910612">
        <w:rPr>
          <w:rStyle w:val="default"/>
          <w:rFonts w:cs="FrankRuehl"/>
          <w:vanish/>
          <w:sz w:val="22"/>
          <w:szCs w:val="22"/>
          <w:shd w:val="clear" w:color="auto" w:fill="FFFF99"/>
          <w:rtl/>
        </w:rPr>
        <w:t>–</w:t>
      </w:r>
      <w:r w:rsidRPr="00910612">
        <w:rPr>
          <w:rStyle w:val="default"/>
          <w:rFonts w:cs="FrankRuehl" w:hint="cs"/>
          <w:vanish/>
          <w:sz w:val="22"/>
          <w:szCs w:val="22"/>
          <w:shd w:val="clear" w:color="auto" w:fill="FFFF99"/>
          <w:rtl/>
        </w:rPr>
        <w:t xml:space="preserve"> ההגדרה שפכים אסורים </w:t>
      </w:r>
      <w:r w:rsidRPr="00910612">
        <w:rPr>
          <w:rStyle w:val="default"/>
          <w:rFonts w:cs="FrankRuehl" w:hint="cs"/>
          <w:strike/>
          <w:vanish/>
          <w:sz w:val="22"/>
          <w:szCs w:val="22"/>
          <w:shd w:val="clear" w:color="auto" w:fill="FFFF99"/>
          <w:rtl/>
        </w:rPr>
        <w:t>וסעיף 3(א)(1)</w:t>
      </w:r>
      <w:r w:rsidRPr="00910612">
        <w:rPr>
          <w:rStyle w:val="default"/>
          <w:rFonts w:cs="FrankRuehl" w:hint="cs"/>
          <w:vanish/>
          <w:sz w:val="22"/>
          <w:szCs w:val="22"/>
          <w:shd w:val="clear" w:color="auto" w:fill="FFFF99"/>
          <w:rtl/>
        </w:rPr>
        <w:t>)</w:t>
      </w:r>
      <w:bookmarkEnd w:id="24"/>
    </w:p>
    <w:p w14:paraId="230E32ED" w14:textId="77777777" w:rsidR="00EC10AF" w:rsidRDefault="00EC10AF" w:rsidP="00DB260E">
      <w:pPr>
        <w:pStyle w:val="P00"/>
        <w:spacing w:before="72"/>
        <w:ind w:left="0" w:right="1134"/>
        <w:rPr>
          <w:rStyle w:val="default"/>
          <w:rFonts w:cs="FrankRuehl" w:hint="cs"/>
          <w:sz w:val="20"/>
          <w:rtl/>
        </w:rPr>
      </w:pPr>
      <w:r w:rsidRPr="00ED166E">
        <w:rPr>
          <w:rStyle w:val="default"/>
          <w:rFonts w:cs="FrankRuehl" w:hint="cs"/>
          <w:sz w:val="20"/>
          <w:rtl/>
        </w:rPr>
        <w:t>1.</w:t>
      </w:r>
      <w:r w:rsidRPr="00ED166E">
        <w:rPr>
          <w:rStyle w:val="default"/>
          <w:rFonts w:cs="FrankRuehl" w:hint="cs"/>
          <w:sz w:val="20"/>
          <w:rtl/>
        </w:rPr>
        <w:tab/>
        <w:t>שפכים</w:t>
      </w:r>
      <w:r w:rsidR="00ED166E" w:rsidRPr="00ED166E">
        <w:rPr>
          <w:rStyle w:val="default"/>
          <w:rFonts w:cs="FrankRuehl" w:hint="cs"/>
          <w:sz w:val="20"/>
          <w:rtl/>
        </w:rPr>
        <w:t xml:space="preserve"> </w:t>
      </w:r>
      <w:r w:rsidR="00DB260E">
        <w:rPr>
          <w:rStyle w:val="default"/>
          <w:rFonts w:cs="FrankRuehl" w:hint="cs"/>
          <w:sz w:val="20"/>
          <w:rtl/>
        </w:rPr>
        <w:t>המכילים אחד או יותר מאלה הם שפכים אסורים, ובלבד שהערך המנדד עולה על הערך הקבוע בתוספת זו בצירוף ערך אי-ודאות הבדיקה כפי שדווחה המעבדה:</w:t>
      </w:r>
    </w:p>
    <w:p w14:paraId="72C46EE8" w14:textId="77777777" w:rsidR="00ED166E" w:rsidRDefault="00854B1A" w:rsidP="00CE00FB">
      <w:pPr>
        <w:pStyle w:val="P00"/>
        <w:spacing w:before="72"/>
        <w:ind w:left="624" w:right="1134"/>
        <w:rPr>
          <w:rStyle w:val="default"/>
          <w:rFonts w:cs="FrankRuehl" w:hint="cs"/>
          <w:sz w:val="20"/>
          <w:rtl/>
        </w:rPr>
      </w:pPr>
      <w:r>
        <w:rPr>
          <w:rFonts w:cs="FrankRuehl" w:hint="cs"/>
          <w:rtl/>
          <w:lang w:eastAsia="en-US"/>
        </w:rPr>
        <w:pict w14:anchorId="347AE575">
          <v:shape id="_x0000_s1418" type="#_x0000_t202" style="position:absolute;left:0;text-align:left;margin-left:467.1pt;margin-top:7.1pt;width:75.25pt;height:13.3pt;z-index:251666432" filled="f" stroked="f">
            <v:textbox inset="1mm,0,1mm,0">
              <w:txbxContent>
                <w:p w14:paraId="17D3D0E3" w14:textId="77777777" w:rsidR="00854B1A" w:rsidRDefault="00854B1A" w:rsidP="00854B1A">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ED166E" w:rsidRPr="00ED166E">
        <w:rPr>
          <w:rStyle w:val="default"/>
          <w:rFonts w:cs="FrankRuehl" w:hint="cs"/>
          <w:sz w:val="20"/>
          <w:rtl/>
        </w:rPr>
        <w:t>(1)</w:t>
      </w:r>
      <w:r w:rsidR="00ED166E" w:rsidRPr="00ED166E">
        <w:rPr>
          <w:rStyle w:val="default"/>
          <w:rFonts w:cs="FrankRuehl" w:hint="cs"/>
          <w:sz w:val="20"/>
          <w:rtl/>
        </w:rPr>
        <w:tab/>
        <w:t xml:space="preserve">נוזלים בעלי ערך הגבה </w:t>
      </w:r>
      <w:r w:rsidR="00ED166E">
        <w:rPr>
          <w:rStyle w:val="default"/>
          <w:rFonts w:cs="FrankRuehl" w:hint="cs"/>
          <w:sz w:val="20"/>
          <w:rtl/>
        </w:rPr>
        <w:t>(</w:t>
      </w:r>
      <w:r w:rsidR="00ED166E">
        <w:rPr>
          <w:rStyle w:val="default"/>
          <w:rFonts w:cs="FrankRuehl"/>
          <w:sz w:val="20"/>
        </w:rPr>
        <w:t>pH</w:t>
      </w:r>
      <w:r w:rsidR="00ED166E">
        <w:rPr>
          <w:rStyle w:val="default"/>
          <w:rFonts w:cs="FrankRuehl" w:hint="cs"/>
          <w:sz w:val="20"/>
          <w:rtl/>
        </w:rPr>
        <w:t>) נמוך מ-6.0 או גבוה מ-10.0</w:t>
      </w:r>
      <w:r w:rsidR="00DB260E">
        <w:rPr>
          <w:rStyle w:val="default"/>
          <w:rFonts w:cs="FrankRuehl" w:hint="cs"/>
          <w:sz w:val="20"/>
          <w:rtl/>
        </w:rPr>
        <w:t xml:space="preserve"> בבדיקת שדה</w:t>
      </w:r>
      <w:r>
        <w:rPr>
          <w:rStyle w:val="default"/>
          <w:rFonts w:cs="FrankRuehl" w:hint="cs"/>
          <w:sz w:val="20"/>
          <w:rtl/>
        </w:rPr>
        <w:t xml:space="preserve"> </w:t>
      </w:r>
      <w:r w:rsidRPr="00854B1A">
        <w:rPr>
          <w:rStyle w:val="default"/>
          <w:rFonts w:cs="FrankRuehl" w:hint="cs"/>
          <w:sz w:val="20"/>
          <w:rtl/>
        </w:rPr>
        <w:t>אלא אם כן הוכיח המפעל כי הוא עומד בסעיף 4 לתקנות המים (מניעת זיהום מים) (ערכי הגבה של שפכי תעשייה), התשס"ד-2003</w:t>
      </w:r>
      <w:r w:rsidR="00ED166E">
        <w:rPr>
          <w:rStyle w:val="default"/>
          <w:rFonts w:cs="FrankRuehl" w:hint="cs"/>
          <w:sz w:val="20"/>
          <w:rtl/>
        </w:rPr>
        <w:t>;</w:t>
      </w:r>
    </w:p>
    <w:p w14:paraId="74DFBF0D" w14:textId="77777777" w:rsidR="00854B1A" w:rsidRPr="00910612" w:rsidRDefault="00854B1A" w:rsidP="00854B1A">
      <w:pPr>
        <w:pStyle w:val="P00"/>
        <w:spacing w:before="0"/>
        <w:ind w:left="624" w:right="1134"/>
        <w:rPr>
          <w:rStyle w:val="default"/>
          <w:rFonts w:cs="FrankRuehl" w:hint="cs"/>
          <w:vanish/>
          <w:color w:val="FF0000"/>
          <w:sz w:val="20"/>
          <w:szCs w:val="20"/>
          <w:shd w:val="clear" w:color="auto" w:fill="FFFF99"/>
          <w:rtl/>
        </w:rPr>
      </w:pPr>
      <w:bookmarkStart w:id="25" w:name="Rov56"/>
      <w:r w:rsidRPr="00910612">
        <w:rPr>
          <w:rStyle w:val="default"/>
          <w:rFonts w:cs="FrankRuehl" w:hint="cs"/>
          <w:vanish/>
          <w:color w:val="FF0000"/>
          <w:sz w:val="20"/>
          <w:szCs w:val="20"/>
          <w:shd w:val="clear" w:color="auto" w:fill="FFFF99"/>
          <w:rtl/>
        </w:rPr>
        <w:t>מיום 11.5.2017</w:t>
      </w:r>
    </w:p>
    <w:p w14:paraId="46B150D4" w14:textId="77777777" w:rsidR="00854B1A" w:rsidRPr="00910612" w:rsidRDefault="00854B1A" w:rsidP="00854B1A">
      <w:pPr>
        <w:pStyle w:val="P00"/>
        <w:spacing w:before="0"/>
        <w:ind w:left="624"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תשע"ז-2017</w:t>
      </w:r>
    </w:p>
    <w:p w14:paraId="1B76BFA4" w14:textId="77777777" w:rsidR="00854B1A" w:rsidRPr="00910612" w:rsidRDefault="00854B1A" w:rsidP="00854B1A">
      <w:pPr>
        <w:pStyle w:val="P00"/>
        <w:spacing w:before="0"/>
        <w:ind w:left="624" w:right="1134"/>
        <w:rPr>
          <w:rStyle w:val="default"/>
          <w:rFonts w:cs="FrankRuehl" w:hint="cs"/>
          <w:vanish/>
          <w:sz w:val="20"/>
          <w:szCs w:val="20"/>
          <w:shd w:val="clear" w:color="auto" w:fill="FFFF99"/>
          <w:rtl/>
        </w:rPr>
      </w:pPr>
      <w:hyperlink r:id="rId13" w:history="1">
        <w:r w:rsidRPr="00910612">
          <w:rPr>
            <w:rStyle w:val="Hyperlink"/>
            <w:rFonts w:cs="FrankRuehl" w:hint="cs"/>
            <w:vanish/>
            <w:szCs w:val="20"/>
            <w:shd w:val="clear" w:color="auto" w:fill="FFFF99"/>
            <w:rtl/>
          </w:rPr>
          <w:t>ק"ת תשע"ז מס' 7812</w:t>
        </w:r>
      </w:hyperlink>
      <w:r w:rsidRPr="00910612">
        <w:rPr>
          <w:rStyle w:val="default"/>
          <w:rFonts w:cs="FrankRuehl" w:hint="cs"/>
          <w:vanish/>
          <w:sz w:val="20"/>
          <w:szCs w:val="20"/>
          <w:shd w:val="clear" w:color="auto" w:fill="FFFF99"/>
          <w:rtl/>
        </w:rPr>
        <w:t xml:space="preserve"> מיום 11.5.2017 עמ' 1050</w:t>
      </w:r>
    </w:p>
    <w:p w14:paraId="35A2BC43" w14:textId="77777777" w:rsidR="00854B1A" w:rsidRPr="00854B1A" w:rsidRDefault="00854B1A" w:rsidP="00854B1A">
      <w:pPr>
        <w:pStyle w:val="P00"/>
        <w:ind w:left="624" w:right="1134"/>
        <w:rPr>
          <w:rStyle w:val="default"/>
          <w:rFonts w:cs="FrankRuehl" w:hint="cs"/>
          <w:sz w:val="2"/>
          <w:szCs w:val="2"/>
          <w:rtl/>
        </w:rPr>
      </w:pPr>
      <w:r w:rsidRPr="00910612">
        <w:rPr>
          <w:rStyle w:val="default"/>
          <w:rFonts w:cs="FrankRuehl" w:hint="cs"/>
          <w:vanish/>
          <w:sz w:val="18"/>
          <w:szCs w:val="22"/>
          <w:shd w:val="clear" w:color="auto" w:fill="FFFF99"/>
          <w:rtl/>
        </w:rPr>
        <w:t>(1)</w:t>
      </w:r>
      <w:r w:rsidRPr="00910612">
        <w:rPr>
          <w:rStyle w:val="default"/>
          <w:rFonts w:cs="FrankRuehl" w:hint="cs"/>
          <w:vanish/>
          <w:sz w:val="18"/>
          <w:szCs w:val="22"/>
          <w:shd w:val="clear" w:color="auto" w:fill="FFFF99"/>
          <w:rtl/>
        </w:rPr>
        <w:tab/>
        <w:t>נוזלים בעלי ערך הגבה (</w:t>
      </w:r>
      <w:r w:rsidRPr="00910612">
        <w:rPr>
          <w:rStyle w:val="default"/>
          <w:rFonts w:cs="FrankRuehl"/>
          <w:vanish/>
          <w:sz w:val="18"/>
          <w:szCs w:val="22"/>
          <w:shd w:val="clear" w:color="auto" w:fill="FFFF99"/>
        </w:rPr>
        <w:t>pH</w:t>
      </w:r>
      <w:r w:rsidRPr="00910612">
        <w:rPr>
          <w:rStyle w:val="default"/>
          <w:rFonts w:cs="FrankRuehl" w:hint="cs"/>
          <w:vanish/>
          <w:sz w:val="18"/>
          <w:szCs w:val="22"/>
          <w:shd w:val="clear" w:color="auto" w:fill="FFFF99"/>
          <w:rtl/>
        </w:rPr>
        <w:t xml:space="preserve">) נמוך מ-6.0 או גבוה מ-10.0 בבדיקת שדה </w:t>
      </w:r>
      <w:r w:rsidRPr="00910612">
        <w:rPr>
          <w:rStyle w:val="default"/>
          <w:rFonts w:cs="FrankRuehl" w:hint="cs"/>
          <w:vanish/>
          <w:sz w:val="18"/>
          <w:szCs w:val="22"/>
          <w:u w:val="single"/>
          <w:shd w:val="clear" w:color="auto" w:fill="FFFF99"/>
          <w:rtl/>
        </w:rPr>
        <w:t>אלא אם כן הוכיח המפעל כי הוא עומד בסעיף 4 לתקנות המים (מניעת זיהום מים) (ערכי הגבה של שפכי תעשייה), התשס"ד-2003</w:t>
      </w:r>
      <w:r w:rsidRPr="00910612">
        <w:rPr>
          <w:rStyle w:val="default"/>
          <w:rFonts w:cs="FrankRuehl" w:hint="cs"/>
          <w:vanish/>
          <w:sz w:val="18"/>
          <w:szCs w:val="22"/>
          <w:shd w:val="clear" w:color="auto" w:fill="FFFF99"/>
          <w:rtl/>
        </w:rPr>
        <w:t>;</w:t>
      </w:r>
      <w:bookmarkEnd w:id="25"/>
    </w:p>
    <w:p w14:paraId="3F1D2D55" w14:textId="77777777" w:rsidR="00ED166E" w:rsidRDefault="00ED166E" w:rsidP="00DB260E">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חומר </w:t>
      </w:r>
      <w:r w:rsidR="00DB260E">
        <w:rPr>
          <w:rStyle w:val="default"/>
          <w:rFonts w:cs="FrankRuehl" w:hint="cs"/>
          <w:sz w:val="20"/>
          <w:rtl/>
        </w:rPr>
        <w:t>העלול</w:t>
      </w:r>
      <w:r>
        <w:rPr>
          <w:rStyle w:val="default"/>
          <w:rFonts w:cs="FrankRuehl" w:hint="cs"/>
          <w:sz w:val="20"/>
          <w:rtl/>
        </w:rPr>
        <w:t xml:space="preserve"> לגרום בדרך כלשהי להפרעה </w:t>
      </w:r>
      <w:r w:rsidR="00DB260E">
        <w:rPr>
          <w:rStyle w:val="default"/>
          <w:rFonts w:cs="FrankRuehl" w:hint="cs"/>
          <w:sz w:val="20"/>
          <w:rtl/>
        </w:rPr>
        <w:t xml:space="preserve">משמעותית </w:t>
      </w:r>
      <w:r>
        <w:rPr>
          <w:rStyle w:val="default"/>
          <w:rFonts w:cs="FrankRuehl" w:hint="cs"/>
          <w:sz w:val="20"/>
          <w:rtl/>
        </w:rPr>
        <w:t>באיסופם או בטיפולם של השפכים במערכת הביוב של החברה או של כל גורם אחר</w:t>
      </w:r>
      <w:r w:rsidR="00DB260E">
        <w:rPr>
          <w:rStyle w:val="default"/>
          <w:rFonts w:cs="FrankRuehl" w:hint="cs"/>
          <w:sz w:val="20"/>
          <w:rtl/>
        </w:rPr>
        <w:t>,</w:t>
      </w:r>
      <w:r>
        <w:rPr>
          <w:rStyle w:val="default"/>
          <w:rFonts w:cs="FrankRuehl" w:hint="cs"/>
          <w:sz w:val="20"/>
          <w:rtl/>
        </w:rPr>
        <w:t xml:space="preserve"> לרבות מוצקים או חומר צמיג בגודל ובכמות העשויים לשקוע או שלא להיגרף, לרבות שאריות עוגת סינון, אספלט, פגרי בעלי חיים, גבבה, אפר, חול, בוץ, קש, שארית עיבוד שבבי בתעשייה, שארית גזם נוי, חלקי מתכת, זכוכית, סמרטוטים, נוצות, פלסטיקה, עץ, דם מלא, תוכן קיבת בהמות, עצמות, שיער ושאריות עור, קרביים, מגבונים לחים וכלים חד-פעמיים</w:t>
      </w:r>
      <w:r w:rsidR="00DB260E">
        <w:rPr>
          <w:rStyle w:val="default"/>
          <w:rFonts w:cs="FrankRuehl" w:hint="cs"/>
          <w:sz w:val="20"/>
          <w:rtl/>
        </w:rPr>
        <w:t>,</w:t>
      </w:r>
      <w:r>
        <w:rPr>
          <w:rStyle w:val="default"/>
          <w:rFonts w:cs="FrankRuehl" w:hint="cs"/>
          <w:sz w:val="20"/>
          <w:rtl/>
        </w:rPr>
        <w:t xml:space="preserve"> בין אם הם שלמים </w:t>
      </w:r>
      <w:r w:rsidR="00DB260E">
        <w:rPr>
          <w:rStyle w:val="default"/>
          <w:rFonts w:cs="FrankRuehl" w:hint="cs"/>
          <w:sz w:val="20"/>
          <w:rtl/>
        </w:rPr>
        <w:t>ובין</w:t>
      </w:r>
      <w:r>
        <w:rPr>
          <w:rStyle w:val="default"/>
          <w:rFonts w:cs="FrankRuehl" w:hint="cs"/>
          <w:sz w:val="20"/>
          <w:rtl/>
        </w:rPr>
        <w:t xml:space="preserve"> שעברו ריסוק או קיצוץ;</w:t>
      </w:r>
    </w:p>
    <w:p w14:paraId="5D60EB4C" w14:textId="77777777" w:rsidR="00ED166E" w:rsidRDefault="00ED166E" w:rsidP="00DB260E">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מוצקים שאינם עוברים פתח של 10 מ</w:t>
      </w:r>
      <w:r w:rsidR="00DB260E">
        <w:rPr>
          <w:rStyle w:val="default"/>
          <w:rFonts w:cs="FrankRuehl" w:hint="cs"/>
          <w:sz w:val="20"/>
          <w:rtl/>
        </w:rPr>
        <w:t>ילימטר</w:t>
      </w:r>
      <w:r>
        <w:rPr>
          <w:rStyle w:val="default"/>
          <w:rFonts w:cs="FrankRuehl" w:hint="cs"/>
          <w:sz w:val="20"/>
          <w:rtl/>
        </w:rPr>
        <w:t>;</w:t>
      </w:r>
    </w:p>
    <w:p w14:paraId="6A2F9F25"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נוזלים בטמפרטורה העולה על </w:t>
      </w:r>
      <w:r w:rsidRPr="00ED166E">
        <w:rPr>
          <w:rStyle w:val="default"/>
          <w:rFonts w:cs="FrankRuehl" w:hint="cs"/>
          <w:rtl/>
        </w:rPr>
        <w:t>º</w:t>
      </w:r>
      <w:r>
        <w:rPr>
          <w:rStyle w:val="default"/>
          <w:rFonts w:cs="FrankRuehl" w:hint="cs"/>
          <w:sz w:val="20"/>
          <w:rtl/>
        </w:rPr>
        <w:t>40 צלסיוס;</w:t>
      </w:r>
    </w:p>
    <w:p w14:paraId="3FF934CB"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פסולת העלולה לשקוע ולהפוך למוצקה או לצמיגה בטמפרטורות שבין º20 צלסיוס ל-º40 צלסיוס;</w:t>
      </w:r>
    </w:p>
    <w:p w14:paraId="566B2E3B"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נוזל, מוצק או גז העלול לגרום ליצירת תנאי בעירה או פיצוץ במערכת הביוב של החברה או של כל גורם אחר;</w:t>
      </w:r>
    </w:p>
    <w:p w14:paraId="68D96925"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כלל פחמימנים הלוגניים מומסים (</w:t>
      </w:r>
      <w:r>
        <w:rPr>
          <w:rStyle w:val="default"/>
          <w:rFonts w:cs="FrankRuehl"/>
          <w:sz w:val="20"/>
        </w:rPr>
        <w:t>DOX</w:t>
      </w:r>
      <w:r>
        <w:rPr>
          <w:rStyle w:val="default"/>
          <w:rFonts w:cs="FrankRuehl" w:hint="cs"/>
          <w:sz w:val="20"/>
          <w:rtl/>
        </w:rPr>
        <w:t>) המבוטא ככלורידים, בריכוז העולה על 1 מיליגרם לליטר;</w:t>
      </w:r>
    </w:p>
    <w:p w14:paraId="77A396DE"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כלור חופשי בריכוז העולה על 0.5 מיליגרם לליטר;</w:t>
      </w:r>
    </w:p>
    <w:p w14:paraId="59DFA81A"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(9)</w:t>
      </w:r>
      <w:r>
        <w:rPr>
          <w:rStyle w:val="default"/>
          <w:rFonts w:cs="FrankRuehl" w:hint="cs"/>
          <w:sz w:val="20"/>
          <w:rtl/>
        </w:rPr>
        <w:tab/>
        <w:t>פנולים או קריזולים בריכוז העולה על 3 מיליגרם לליטר;</w:t>
      </w:r>
    </w:p>
    <w:p w14:paraId="7440C52F"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(10)</w:t>
      </w:r>
      <w:r>
        <w:rPr>
          <w:rStyle w:val="default"/>
          <w:rFonts w:cs="FrankRuehl" w:hint="cs"/>
          <w:sz w:val="20"/>
          <w:rtl/>
        </w:rPr>
        <w:tab/>
        <w:t>פוליפנולים בריכוז העולה על 100 מיליגרם לליטר;</w:t>
      </w:r>
    </w:p>
    <w:p w14:paraId="73D990CF"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(11)</w:t>
      </w:r>
      <w:r>
        <w:rPr>
          <w:rStyle w:val="default"/>
          <w:rFonts w:cs="FrankRuehl" w:hint="cs"/>
          <w:sz w:val="20"/>
          <w:rtl/>
        </w:rPr>
        <w:tab/>
        <w:t>ציאנידים כללי בריכוז מעל 0.5 מיליגרם לליטר;</w:t>
      </w:r>
    </w:p>
    <w:p w14:paraId="7C955566"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(12)</w:t>
      </w:r>
      <w:r>
        <w:rPr>
          <w:rStyle w:val="default"/>
          <w:rFonts w:cs="FrankRuehl" w:hint="cs"/>
          <w:sz w:val="20"/>
          <w:rtl/>
        </w:rPr>
        <w:tab/>
        <w:t>שמן מינרלי בריכוז העולה על 20 מיליגרם לליטר;</w:t>
      </w:r>
    </w:p>
    <w:p w14:paraId="07FA222B"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(13)</w:t>
      </w:r>
      <w:r>
        <w:rPr>
          <w:rStyle w:val="default"/>
          <w:rFonts w:cs="FrankRuehl" w:hint="cs"/>
          <w:sz w:val="20"/>
          <w:rtl/>
        </w:rPr>
        <w:tab/>
        <w:t>שמנים ושו</w:t>
      </w:r>
      <w:r w:rsidR="004E1070">
        <w:rPr>
          <w:rStyle w:val="default"/>
          <w:rFonts w:cs="FrankRuehl" w:hint="cs"/>
          <w:sz w:val="20"/>
          <w:rtl/>
        </w:rPr>
        <w:t>מנים כללי בריכוז העולה על 25</w:t>
      </w:r>
      <w:r>
        <w:rPr>
          <w:rStyle w:val="default"/>
          <w:rFonts w:cs="FrankRuehl" w:hint="cs"/>
          <w:sz w:val="20"/>
          <w:rtl/>
        </w:rPr>
        <w:t>0 מיליגרם לליטר;</w:t>
      </w:r>
    </w:p>
    <w:p w14:paraId="21FD85B1"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(14)</w:t>
      </w:r>
      <w:r>
        <w:rPr>
          <w:rStyle w:val="default"/>
          <w:rFonts w:cs="FrankRuehl" w:hint="cs"/>
          <w:sz w:val="20"/>
          <w:rtl/>
        </w:rPr>
        <w:tab/>
        <w:t>שומנים הניתנים להפרדה בריכוז כולל העולה על 100 מיליגרם לליטר;</w:t>
      </w:r>
    </w:p>
    <w:p w14:paraId="15FEA860" w14:textId="77777777" w:rsidR="00ED166E" w:rsidRDefault="00ED166E" w:rsidP="004E1070">
      <w:pPr>
        <w:pStyle w:val="P00"/>
        <w:spacing w:before="72"/>
        <w:ind w:left="624" w:right="1134"/>
        <w:rPr>
          <w:rStyle w:val="default"/>
          <w:rFonts w:cs="FrankRuehl" w:hint="cs"/>
          <w:sz w:val="20"/>
          <w:rtl/>
        </w:rPr>
      </w:pPr>
      <w:r>
        <w:rPr>
          <w:rStyle w:val="default"/>
          <w:rFonts w:cs="FrankRuehl" w:hint="cs"/>
          <w:sz w:val="20"/>
          <w:rtl/>
        </w:rPr>
        <w:t>(15)</w:t>
      </w:r>
      <w:r>
        <w:rPr>
          <w:rStyle w:val="default"/>
          <w:rFonts w:cs="FrankRuehl" w:hint="cs"/>
          <w:sz w:val="20"/>
          <w:rtl/>
        </w:rPr>
        <w:tab/>
        <w:t>כלל מוצקים אנאורגניים ומינרלים מומסים</w:t>
      </w:r>
      <w:r w:rsidR="004E1070">
        <w:rPr>
          <w:rStyle w:val="default"/>
          <w:rFonts w:cs="FrankRuehl" w:hint="cs"/>
          <w:sz w:val="20"/>
          <w:rtl/>
        </w:rPr>
        <w:t xml:space="preserve"> (</w:t>
      </w:r>
      <w:r w:rsidR="004E1070">
        <w:rPr>
          <w:rStyle w:val="default"/>
          <w:rFonts w:cs="FrankRuehl"/>
          <w:sz w:val="20"/>
        </w:rPr>
        <w:t>TDS</w:t>
      </w:r>
      <w:r w:rsidR="004E1070">
        <w:rPr>
          <w:rStyle w:val="default"/>
          <w:rFonts w:cs="FrankRuehl" w:hint="cs"/>
          <w:sz w:val="20"/>
          <w:rtl/>
        </w:rPr>
        <w:t>)</w:t>
      </w:r>
      <w:r>
        <w:rPr>
          <w:rStyle w:val="default"/>
          <w:rFonts w:cs="FrankRuehl" w:hint="cs"/>
          <w:sz w:val="20"/>
          <w:rtl/>
        </w:rPr>
        <w:t xml:space="preserve"> בריכוז כולל העולה על 3,500 מיליגרם לליטר;</w:t>
      </w:r>
    </w:p>
    <w:p w14:paraId="658E32E1" w14:textId="77777777" w:rsidR="00ED166E" w:rsidRDefault="005B7DDB" w:rsidP="005B7DDB">
      <w:pPr>
        <w:pStyle w:val="P00"/>
        <w:spacing w:before="72"/>
        <w:ind w:left="624" w:right="1134"/>
        <w:rPr>
          <w:rStyle w:val="default"/>
          <w:rFonts w:cs="FrankRuehl" w:hint="cs"/>
          <w:sz w:val="20"/>
          <w:rtl/>
        </w:rPr>
      </w:pPr>
      <w:r>
        <w:rPr>
          <w:rFonts w:cs="FrankRuehl" w:hint="cs"/>
          <w:rtl/>
          <w:lang w:eastAsia="en-US"/>
        </w:rPr>
        <w:pict w14:anchorId="69C17D63">
          <v:shape id="_x0000_s1421" type="#_x0000_t202" style="position:absolute;left:0;text-align:left;margin-left:468pt;margin-top:7.1pt;width:74.35pt;height:9.95pt;z-index:251667456" filled="f" stroked="f">
            <v:textbox inset="1mm,0,1mm,0">
              <w:txbxContent>
                <w:p w14:paraId="4DEEFD7F" w14:textId="77777777" w:rsidR="005B7DDB" w:rsidRDefault="005B7DDB" w:rsidP="005B7DDB">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ED166E">
        <w:rPr>
          <w:rStyle w:val="default"/>
          <w:rFonts w:cs="FrankRuehl" w:hint="cs"/>
          <w:sz w:val="20"/>
          <w:rtl/>
        </w:rPr>
        <w:t>(16)</w:t>
      </w:r>
      <w:r w:rsidR="00ED166E">
        <w:rPr>
          <w:rStyle w:val="default"/>
          <w:rFonts w:cs="FrankRuehl" w:hint="cs"/>
          <w:sz w:val="20"/>
          <w:rtl/>
        </w:rPr>
        <w:tab/>
        <w:t xml:space="preserve">כלל מוצקים מרחפים </w:t>
      </w:r>
      <w:r>
        <w:rPr>
          <w:rStyle w:val="default"/>
          <w:rFonts w:cs="FrankRuehl" w:hint="cs"/>
          <w:sz w:val="20"/>
          <w:rtl/>
        </w:rPr>
        <w:t xml:space="preserve">במוצא מיתקן קדם </w:t>
      </w:r>
      <w:r>
        <w:rPr>
          <w:rStyle w:val="default"/>
          <w:rFonts w:cs="FrankRuehl"/>
          <w:sz w:val="20"/>
          <w:rtl/>
        </w:rPr>
        <w:t>–</w:t>
      </w:r>
      <w:r>
        <w:rPr>
          <w:rStyle w:val="default"/>
          <w:rFonts w:cs="FrankRuehl" w:hint="cs"/>
          <w:sz w:val="20"/>
          <w:rtl/>
        </w:rPr>
        <w:t xml:space="preserve"> טיפול כהגדרתו בתקנות המים (מניעת זיהום מים) (מתכות ומזהמים אחרים), התשס"א-2000, ב</w:t>
      </w:r>
      <w:r w:rsidR="00ED166E">
        <w:rPr>
          <w:rStyle w:val="default"/>
          <w:rFonts w:cs="FrankRuehl" w:hint="cs"/>
          <w:sz w:val="20"/>
          <w:rtl/>
        </w:rPr>
        <w:t>מפעל ציפוי מתכות, בריכוז העולה על 30 מיליגרם לליטר;</w:t>
      </w:r>
    </w:p>
    <w:p w14:paraId="1B42D0EF" w14:textId="77777777" w:rsidR="00854B1A" w:rsidRPr="00910612" w:rsidRDefault="00854B1A" w:rsidP="00854B1A">
      <w:pPr>
        <w:pStyle w:val="P00"/>
        <w:spacing w:before="0"/>
        <w:ind w:left="624" w:right="1134"/>
        <w:rPr>
          <w:rStyle w:val="default"/>
          <w:rFonts w:cs="FrankRuehl" w:hint="cs"/>
          <w:vanish/>
          <w:color w:val="FF0000"/>
          <w:sz w:val="20"/>
          <w:szCs w:val="20"/>
          <w:shd w:val="clear" w:color="auto" w:fill="FFFF99"/>
          <w:rtl/>
        </w:rPr>
      </w:pPr>
      <w:bookmarkStart w:id="26" w:name="Rov57"/>
      <w:r w:rsidRPr="00910612">
        <w:rPr>
          <w:rStyle w:val="default"/>
          <w:rFonts w:cs="FrankRuehl" w:hint="cs"/>
          <w:vanish/>
          <w:color w:val="FF0000"/>
          <w:sz w:val="20"/>
          <w:szCs w:val="20"/>
          <w:shd w:val="clear" w:color="auto" w:fill="FFFF99"/>
          <w:rtl/>
        </w:rPr>
        <w:t>מיום 11.5.2017</w:t>
      </w:r>
    </w:p>
    <w:p w14:paraId="6D562994" w14:textId="77777777" w:rsidR="00854B1A" w:rsidRPr="00910612" w:rsidRDefault="00854B1A" w:rsidP="00854B1A">
      <w:pPr>
        <w:pStyle w:val="P00"/>
        <w:spacing w:before="0"/>
        <w:ind w:left="624"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תשע"ז-2017</w:t>
      </w:r>
    </w:p>
    <w:p w14:paraId="1D85FAEB" w14:textId="77777777" w:rsidR="00854B1A" w:rsidRPr="00910612" w:rsidRDefault="00854B1A" w:rsidP="00854B1A">
      <w:pPr>
        <w:pStyle w:val="P00"/>
        <w:spacing w:before="0"/>
        <w:ind w:left="624" w:right="1134"/>
        <w:rPr>
          <w:rStyle w:val="default"/>
          <w:rFonts w:cs="FrankRuehl" w:hint="cs"/>
          <w:vanish/>
          <w:sz w:val="20"/>
          <w:szCs w:val="20"/>
          <w:shd w:val="clear" w:color="auto" w:fill="FFFF99"/>
          <w:rtl/>
        </w:rPr>
      </w:pPr>
      <w:hyperlink r:id="rId14" w:history="1">
        <w:r w:rsidRPr="00910612">
          <w:rPr>
            <w:rStyle w:val="Hyperlink"/>
            <w:rFonts w:cs="FrankRuehl" w:hint="cs"/>
            <w:vanish/>
            <w:szCs w:val="20"/>
            <w:shd w:val="clear" w:color="auto" w:fill="FFFF99"/>
            <w:rtl/>
          </w:rPr>
          <w:t>ק"ת תשע"ז מס' 7812</w:t>
        </w:r>
      </w:hyperlink>
      <w:r w:rsidRPr="00910612">
        <w:rPr>
          <w:rStyle w:val="default"/>
          <w:rFonts w:cs="FrankRuehl" w:hint="cs"/>
          <w:vanish/>
          <w:sz w:val="20"/>
          <w:szCs w:val="20"/>
          <w:shd w:val="clear" w:color="auto" w:fill="FFFF99"/>
          <w:rtl/>
        </w:rPr>
        <w:t xml:space="preserve"> מיום 11.5.2017 עמ' 1050</w:t>
      </w:r>
    </w:p>
    <w:p w14:paraId="37F7CF6E" w14:textId="77777777" w:rsidR="00854B1A" w:rsidRPr="00910612" w:rsidRDefault="00854B1A" w:rsidP="00854B1A">
      <w:pPr>
        <w:pStyle w:val="P00"/>
        <w:spacing w:before="0"/>
        <w:ind w:left="624"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החלפת פרט (16)</w:t>
      </w:r>
    </w:p>
    <w:p w14:paraId="38DD826F" w14:textId="77777777" w:rsidR="00854B1A" w:rsidRPr="00910612" w:rsidRDefault="00854B1A" w:rsidP="00854B1A">
      <w:pPr>
        <w:pStyle w:val="P00"/>
        <w:ind w:left="624" w:right="1134"/>
        <w:rPr>
          <w:rStyle w:val="default"/>
          <w:rFonts w:cs="FrankRuehl" w:hint="cs"/>
          <w:vanish/>
          <w:sz w:val="20"/>
          <w:szCs w:val="20"/>
          <w:shd w:val="clear" w:color="auto" w:fill="FFFF99"/>
          <w:rtl/>
        </w:rPr>
      </w:pPr>
      <w:r w:rsidRPr="00910612">
        <w:rPr>
          <w:rStyle w:val="default"/>
          <w:rFonts w:cs="FrankRuehl" w:hint="cs"/>
          <w:vanish/>
          <w:sz w:val="20"/>
          <w:szCs w:val="20"/>
          <w:shd w:val="clear" w:color="auto" w:fill="FFFF99"/>
          <w:rtl/>
        </w:rPr>
        <w:t>הנוסח הקודם:</w:t>
      </w:r>
    </w:p>
    <w:p w14:paraId="24E19D24" w14:textId="77777777" w:rsidR="00854B1A" w:rsidRPr="005F49D3" w:rsidRDefault="00854B1A" w:rsidP="005F49D3">
      <w:pPr>
        <w:pStyle w:val="P00"/>
        <w:spacing w:before="0"/>
        <w:ind w:left="624" w:right="1134"/>
        <w:rPr>
          <w:rStyle w:val="default"/>
          <w:rFonts w:cs="FrankRuehl" w:hint="cs"/>
          <w:strike/>
          <w:sz w:val="2"/>
          <w:szCs w:val="2"/>
          <w:shd w:val="clear" w:color="auto" w:fill="FFFF99"/>
          <w:rtl/>
        </w:rPr>
      </w:pPr>
      <w:r w:rsidRPr="00910612">
        <w:rPr>
          <w:rStyle w:val="default"/>
          <w:rFonts w:cs="FrankRuehl" w:hint="cs"/>
          <w:strike/>
          <w:vanish/>
          <w:sz w:val="22"/>
          <w:szCs w:val="22"/>
          <w:shd w:val="clear" w:color="auto" w:fill="FFFF99"/>
          <w:rtl/>
        </w:rPr>
        <w:t>(16)</w:t>
      </w:r>
      <w:r w:rsidRPr="00910612">
        <w:rPr>
          <w:rStyle w:val="default"/>
          <w:rFonts w:cs="FrankRuehl" w:hint="cs"/>
          <w:strike/>
          <w:vanish/>
          <w:sz w:val="22"/>
          <w:szCs w:val="22"/>
          <w:shd w:val="clear" w:color="auto" w:fill="FFFF99"/>
          <w:rtl/>
        </w:rPr>
        <w:tab/>
        <w:t>כלל מוצקים מרחפים למפעל ציפוי מתכות, בריכוז העולה על 30 מיליגרם לליטר;</w:t>
      </w:r>
      <w:bookmarkEnd w:id="26"/>
    </w:p>
    <w:p w14:paraId="7E56261F" w14:textId="77777777" w:rsidR="00ED166E" w:rsidRDefault="00ED166E" w:rsidP="00CE00FB">
      <w:pPr>
        <w:pStyle w:val="P00"/>
        <w:spacing w:before="72"/>
        <w:ind w:left="624" w:right="1134"/>
        <w:rPr>
          <w:rStyle w:val="default"/>
          <w:rFonts w:cs="FrankRuehl" w:hint="cs"/>
          <w:sz w:val="20"/>
          <w:rtl/>
        </w:rPr>
      </w:pPr>
      <w:r>
        <w:rPr>
          <w:rStyle w:val="default"/>
          <w:rFonts w:cs="FrankRuehl" w:hint="cs"/>
          <w:sz w:val="20"/>
          <w:rtl/>
        </w:rPr>
        <w:t>(17)</w:t>
      </w:r>
      <w:r>
        <w:rPr>
          <w:rStyle w:val="default"/>
          <w:rFonts w:cs="FrankRuehl" w:hint="cs"/>
          <w:sz w:val="20"/>
          <w:rtl/>
        </w:rPr>
        <w:tab/>
        <w:t>ריכוז ה-</w:t>
      </w:r>
      <w:r>
        <w:rPr>
          <w:rStyle w:val="default"/>
          <w:rFonts w:cs="FrankRuehl"/>
          <w:sz w:val="20"/>
        </w:rPr>
        <w:t>COD</w:t>
      </w:r>
      <w:r>
        <w:rPr>
          <w:rStyle w:val="default"/>
          <w:rFonts w:cs="FrankRuehl" w:hint="cs"/>
          <w:sz w:val="20"/>
          <w:rtl/>
        </w:rPr>
        <w:t xml:space="preserve"> הגדול פי 4 ויותר מריכוז ה-</w:t>
      </w:r>
      <w:r>
        <w:rPr>
          <w:rStyle w:val="default"/>
          <w:rFonts w:cs="FrankRuehl"/>
          <w:sz w:val="20"/>
        </w:rPr>
        <w:t>BOD</w:t>
      </w:r>
      <w:r w:rsidR="007F409F">
        <w:rPr>
          <w:rStyle w:val="default"/>
          <w:rFonts w:cs="FrankRuehl" w:hint="cs"/>
          <w:sz w:val="20"/>
          <w:rtl/>
        </w:rPr>
        <w:t>, ובלבד שריכוז ה-</w:t>
      </w:r>
      <w:r w:rsidR="007F409F">
        <w:rPr>
          <w:rStyle w:val="default"/>
          <w:rFonts w:cs="FrankRuehl"/>
          <w:sz w:val="20"/>
        </w:rPr>
        <w:t>COD</w:t>
      </w:r>
      <w:r w:rsidR="007F409F">
        <w:rPr>
          <w:rStyle w:val="default"/>
          <w:rFonts w:cs="FrankRuehl" w:hint="cs"/>
          <w:sz w:val="20"/>
          <w:rtl/>
        </w:rPr>
        <w:t xml:space="preserve"> יעלה על הערך המופיע בטור ב' שבתוספת השנייה</w:t>
      </w:r>
      <w:r>
        <w:rPr>
          <w:rStyle w:val="default"/>
          <w:rFonts w:cs="FrankRuehl" w:hint="cs"/>
          <w:sz w:val="20"/>
          <w:rtl/>
        </w:rPr>
        <w:t>;</w:t>
      </w:r>
    </w:p>
    <w:p w14:paraId="4A016E5E" w14:textId="77777777" w:rsidR="00ED166E" w:rsidRDefault="005F49D3" w:rsidP="007F409F">
      <w:pPr>
        <w:pStyle w:val="P00"/>
        <w:spacing w:before="72"/>
        <w:ind w:left="624" w:right="1134"/>
        <w:rPr>
          <w:rStyle w:val="default"/>
          <w:rFonts w:cs="FrankRuehl" w:hint="cs"/>
          <w:sz w:val="20"/>
          <w:rtl/>
        </w:rPr>
      </w:pPr>
      <w:r>
        <w:rPr>
          <w:rFonts w:cs="FrankRuehl" w:hint="cs"/>
          <w:rtl/>
          <w:lang w:eastAsia="en-US"/>
        </w:rPr>
        <w:pict w14:anchorId="3EF43C2C">
          <v:shape id="_x0000_s1424" type="#_x0000_t202" style="position:absolute;left:0;text-align:left;margin-left:467.1pt;margin-top:7.1pt;width:75.25pt;height:9pt;z-index:251668480" filled="f" stroked="f">
            <v:textbox inset="1mm,0,1mm,0">
              <w:txbxContent>
                <w:p w14:paraId="4EBDDF30" w14:textId="77777777" w:rsidR="005F49D3" w:rsidRDefault="005F49D3" w:rsidP="005F49D3">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ED166E">
        <w:rPr>
          <w:rStyle w:val="default"/>
          <w:rFonts w:cs="FrankRuehl" w:hint="cs"/>
          <w:sz w:val="20"/>
          <w:rtl/>
        </w:rPr>
        <w:t>(18)</w:t>
      </w:r>
      <w:r w:rsidR="00ED166E">
        <w:rPr>
          <w:rStyle w:val="default"/>
          <w:rFonts w:cs="FrankRuehl" w:hint="cs"/>
          <w:sz w:val="20"/>
          <w:rtl/>
        </w:rPr>
        <w:tab/>
        <w:t xml:space="preserve">ריכוז </w:t>
      </w:r>
      <w:r w:rsidR="00ED166E">
        <w:rPr>
          <w:rStyle w:val="default"/>
          <w:rFonts w:cs="FrankRuehl"/>
          <w:sz w:val="20"/>
        </w:rPr>
        <w:t>VSS</w:t>
      </w:r>
      <w:r w:rsidR="00ED166E">
        <w:rPr>
          <w:rStyle w:val="default"/>
          <w:rFonts w:cs="FrankRuehl" w:hint="cs"/>
          <w:sz w:val="20"/>
          <w:rtl/>
        </w:rPr>
        <w:t xml:space="preserve"> שיפחת מ-70% מריכוז ה-</w:t>
      </w:r>
      <w:r w:rsidR="00ED166E">
        <w:rPr>
          <w:rStyle w:val="default"/>
          <w:rFonts w:cs="FrankRuehl"/>
          <w:sz w:val="20"/>
        </w:rPr>
        <w:t>TSS</w:t>
      </w:r>
      <w:r>
        <w:rPr>
          <w:rStyle w:val="default"/>
          <w:rFonts w:cs="FrankRuehl" w:hint="cs"/>
          <w:sz w:val="20"/>
          <w:rtl/>
        </w:rPr>
        <w:t xml:space="preserve"> </w:t>
      </w:r>
      <w:r w:rsidRPr="005F49D3">
        <w:rPr>
          <w:rStyle w:val="default"/>
          <w:rFonts w:cs="FrankRuehl" w:hint="cs"/>
          <w:sz w:val="20"/>
          <w:rtl/>
        </w:rPr>
        <w:t>ובלבד שריכוז ה-</w:t>
      </w:r>
      <w:r w:rsidRPr="005F49D3">
        <w:rPr>
          <w:rStyle w:val="default"/>
          <w:rFonts w:cs="FrankRuehl"/>
          <w:sz w:val="20"/>
        </w:rPr>
        <w:t>TSS</w:t>
      </w:r>
      <w:r w:rsidRPr="005F49D3">
        <w:rPr>
          <w:rStyle w:val="default"/>
          <w:rFonts w:cs="FrankRuehl" w:hint="cs"/>
          <w:sz w:val="20"/>
          <w:rtl/>
        </w:rPr>
        <w:t xml:space="preserve"> יעלה על הערך המופיע בטור ב' שבתוספת השנייה</w:t>
      </w:r>
      <w:r w:rsidR="00ED166E">
        <w:rPr>
          <w:rStyle w:val="default"/>
          <w:rFonts w:cs="FrankRuehl" w:hint="cs"/>
          <w:sz w:val="20"/>
          <w:rtl/>
        </w:rPr>
        <w:t>;</w:t>
      </w:r>
    </w:p>
    <w:p w14:paraId="33F3F6C6" w14:textId="77777777" w:rsidR="005F49D3" w:rsidRPr="00910612" w:rsidRDefault="005F49D3" w:rsidP="005F49D3">
      <w:pPr>
        <w:pStyle w:val="P00"/>
        <w:spacing w:before="0"/>
        <w:ind w:left="624" w:right="1134"/>
        <w:rPr>
          <w:rStyle w:val="default"/>
          <w:rFonts w:cs="FrankRuehl" w:hint="cs"/>
          <w:vanish/>
          <w:color w:val="FF0000"/>
          <w:sz w:val="20"/>
          <w:szCs w:val="20"/>
          <w:shd w:val="clear" w:color="auto" w:fill="FFFF99"/>
          <w:rtl/>
        </w:rPr>
      </w:pPr>
      <w:bookmarkStart w:id="27" w:name="Rov58"/>
      <w:r w:rsidRPr="00910612">
        <w:rPr>
          <w:rStyle w:val="default"/>
          <w:rFonts w:cs="FrankRuehl" w:hint="cs"/>
          <w:vanish/>
          <w:color w:val="FF0000"/>
          <w:sz w:val="20"/>
          <w:szCs w:val="20"/>
          <w:shd w:val="clear" w:color="auto" w:fill="FFFF99"/>
          <w:rtl/>
        </w:rPr>
        <w:t>מיום 11.5.2017</w:t>
      </w:r>
    </w:p>
    <w:p w14:paraId="314ECF9D" w14:textId="77777777" w:rsidR="005F49D3" w:rsidRPr="00910612" w:rsidRDefault="005F49D3" w:rsidP="005F49D3">
      <w:pPr>
        <w:pStyle w:val="P00"/>
        <w:spacing w:before="0"/>
        <w:ind w:left="624"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תשע"ז-2017</w:t>
      </w:r>
    </w:p>
    <w:p w14:paraId="377F9107" w14:textId="77777777" w:rsidR="005F49D3" w:rsidRPr="00910612" w:rsidRDefault="005F49D3" w:rsidP="005F49D3">
      <w:pPr>
        <w:pStyle w:val="P00"/>
        <w:spacing w:before="0"/>
        <w:ind w:left="624" w:right="1134"/>
        <w:rPr>
          <w:rStyle w:val="default"/>
          <w:rFonts w:cs="FrankRuehl" w:hint="cs"/>
          <w:vanish/>
          <w:sz w:val="20"/>
          <w:szCs w:val="20"/>
          <w:shd w:val="clear" w:color="auto" w:fill="FFFF99"/>
          <w:rtl/>
        </w:rPr>
      </w:pPr>
      <w:hyperlink r:id="rId15" w:history="1">
        <w:r w:rsidRPr="00910612">
          <w:rPr>
            <w:rStyle w:val="Hyperlink"/>
            <w:rFonts w:cs="FrankRuehl" w:hint="cs"/>
            <w:vanish/>
            <w:szCs w:val="20"/>
            <w:shd w:val="clear" w:color="auto" w:fill="FFFF99"/>
            <w:rtl/>
          </w:rPr>
          <w:t>ק"ת תשע"ז מס' 7812</w:t>
        </w:r>
      </w:hyperlink>
      <w:r w:rsidRPr="00910612">
        <w:rPr>
          <w:rStyle w:val="default"/>
          <w:rFonts w:cs="FrankRuehl" w:hint="cs"/>
          <w:vanish/>
          <w:sz w:val="20"/>
          <w:szCs w:val="20"/>
          <w:shd w:val="clear" w:color="auto" w:fill="FFFF99"/>
          <w:rtl/>
        </w:rPr>
        <w:t xml:space="preserve"> מיום 11.5.2017 עמ' 1050</w:t>
      </w:r>
    </w:p>
    <w:p w14:paraId="33EB8EF6" w14:textId="77777777" w:rsidR="005F49D3" w:rsidRPr="005F49D3" w:rsidRDefault="005F49D3" w:rsidP="005F49D3">
      <w:pPr>
        <w:pStyle w:val="P00"/>
        <w:ind w:left="624" w:right="1134"/>
        <w:rPr>
          <w:rStyle w:val="default"/>
          <w:rFonts w:cs="FrankRuehl" w:hint="cs"/>
          <w:sz w:val="2"/>
          <w:szCs w:val="2"/>
          <w:rtl/>
        </w:rPr>
      </w:pPr>
      <w:r w:rsidRPr="00910612">
        <w:rPr>
          <w:rStyle w:val="default"/>
          <w:rFonts w:cs="FrankRuehl" w:hint="cs"/>
          <w:vanish/>
          <w:sz w:val="18"/>
          <w:szCs w:val="22"/>
          <w:shd w:val="clear" w:color="auto" w:fill="FFFF99"/>
          <w:rtl/>
        </w:rPr>
        <w:t>(18)</w:t>
      </w:r>
      <w:r w:rsidRPr="00910612">
        <w:rPr>
          <w:rStyle w:val="default"/>
          <w:rFonts w:cs="FrankRuehl" w:hint="cs"/>
          <w:vanish/>
          <w:sz w:val="18"/>
          <w:szCs w:val="22"/>
          <w:shd w:val="clear" w:color="auto" w:fill="FFFF99"/>
          <w:rtl/>
        </w:rPr>
        <w:tab/>
        <w:t xml:space="preserve">ריכוז </w:t>
      </w:r>
      <w:r w:rsidRPr="00910612">
        <w:rPr>
          <w:rStyle w:val="default"/>
          <w:rFonts w:cs="FrankRuehl"/>
          <w:vanish/>
          <w:sz w:val="18"/>
          <w:szCs w:val="22"/>
          <w:shd w:val="clear" w:color="auto" w:fill="FFFF99"/>
        </w:rPr>
        <w:t>VSS</w:t>
      </w:r>
      <w:r w:rsidRPr="00910612">
        <w:rPr>
          <w:rStyle w:val="default"/>
          <w:rFonts w:cs="FrankRuehl" w:hint="cs"/>
          <w:vanish/>
          <w:sz w:val="18"/>
          <w:szCs w:val="22"/>
          <w:shd w:val="clear" w:color="auto" w:fill="FFFF99"/>
          <w:rtl/>
        </w:rPr>
        <w:t xml:space="preserve"> שיפחת מ-70% מריכוז ה-</w:t>
      </w:r>
      <w:r w:rsidRPr="00910612">
        <w:rPr>
          <w:rStyle w:val="default"/>
          <w:rFonts w:cs="FrankRuehl"/>
          <w:vanish/>
          <w:sz w:val="18"/>
          <w:szCs w:val="22"/>
          <w:shd w:val="clear" w:color="auto" w:fill="FFFF99"/>
        </w:rPr>
        <w:t>TSS</w:t>
      </w:r>
      <w:r w:rsidRPr="00910612">
        <w:rPr>
          <w:rStyle w:val="default"/>
          <w:rFonts w:cs="FrankRuehl" w:hint="cs"/>
          <w:vanish/>
          <w:sz w:val="18"/>
          <w:szCs w:val="22"/>
          <w:shd w:val="clear" w:color="auto" w:fill="FFFF99"/>
          <w:rtl/>
        </w:rPr>
        <w:t xml:space="preserve"> </w:t>
      </w:r>
      <w:r w:rsidRPr="00910612">
        <w:rPr>
          <w:rStyle w:val="default"/>
          <w:rFonts w:cs="FrankRuehl" w:hint="cs"/>
          <w:vanish/>
          <w:sz w:val="18"/>
          <w:szCs w:val="22"/>
          <w:u w:val="single"/>
          <w:shd w:val="clear" w:color="auto" w:fill="FFFF99"/>
          <w:rtl/>
        </w:rPr>
        <w:t>ובלבד שריכוז ה-</w:t>
      </w:r>
      <w:r w:rsidRPr="00910612">
        <w:rPr>
          <w:rStyle w:val="default"/>
          <w:rFonts w:cs="FrankRuehl"/>
          <w:vanish/>
          <w:sz w:val="18"/>
          <w:szCs w:val="22"/>
          <w:u w:val="single"/>
          <w:shd w:val="clear" w:color="auto" w:fill="FFFF99"/>
        </w:rPr>
        <w:t>TSS</w:t>
      </w:r>
      <w:r w:rsidRPr="00910612">
        <w:rPr>
          <w:rStyle w:val="default"/>
          <w:rFonts w:cs="FrankRuehl" w:hint="cs"/>
          <w:vanish/>
          <w:sz w:val="18"/>
          <w:szCs w:val="22"/>
          <w:u w:val="single"/>
          <w:shd w:val="clear" w:color="auto" w:fill="FFFF99"/>
          <w:rtl/>
        </w:rPr>
        <w:t xml:space="preserve"> יעלה על הערך המופיע בטור ב' שבתוספת השנייה</w:t>
      </w:r>
      <w:r w:rsidRPr="00910612">
        <w:rPr>
          <w:rStyle w:val="default"/>
          <w:rFonts w:cs="FrankRuehl" w:hint="cs"/>
          <w:vanish/>
          <w:sz w:val="18"/>
          <w:szCs w:val="22"/>
          <w:shd w:val="clear" w:color="auto" w:fill="FFFF99"/>
          <w:rtl/>
        </w:rPr>
        <w:t>;</w:t>
      </w:r>
      <w:bookmarkEnd w:id="27"/>
    </w:p>
    <w:p w14:paraId="6ED84FE7" w14:textId="77777777" w:rsidR="00ED166E" w:rsidRDefault="00C8442D" w:rsidP="00C8442D">
      <w:pPr>
        <w:pStyle w:val="P00"/>
        <w:spacing w:before="72"/>
        <w:ind w:left="624" w:right="1134"/>
        <w:rPr>
          <w:rStyle w:val="default"/>
          <w:rFonts w:cs="FrankRuehl" w:hint="cs"/>
          <w:sz w:val="20"/>
          <w:rtl/>
        </w:rPr>
      </w:pPr>
      <w:r>
        <w:rPr>
          <w:rFonts w:cs="FrankRuehl" w:hint="cs"/>
          <w:rtl/>
          <w:lang w:eastAsia="en-US"/>
        </w:rPr>
        <w:pict w14:anchorId="3AB52B77">
          <v:shape id="_x0000_s1402" type="#_x0000_t202" style="position:absolute;left:0;text-align:left;margin-left:467.1pt;margin-top:7pt;width:75.25pt;height:9pt;z-index:251660288" filled="f" stroked="f">
            <v:textbox inset="1mm,0,1mm,0">
              <w:txbxContent>
                <w:p w14:paraId="7FDE3AB2" w14:textId="77777777" w:rsidR="00C8442D" w:rsidRDefault="00C8442D" w:rsidP="00C8442D">
                  <w:pPr>
                    <w:spacing w:line="160" w:lineRule="exact"/>
                    <w:rPr>
                      <w:rFonts w:cs="Miriam" w:hint="cs"/>
                      <w:noProof/>
                      <w:sz w:val="18"/>
                      <w:szCs w:val="18"/>
                      <w:rtl/>
                    </w:rPr>
                  </w:pPr>
                  <w:r>
                    <w:rPr>
                      <w:rFonts w:cs="Miriam" w:hint="cs"/>
                      <w:sz w:val="18"/>
                      <w:szCs w:val="18"/>
                      <w:rtl/>
                    </w:rPr>
                    <w:t>כללים תשע"ו-2016</w:t>
                  </w:r>
                </w:p>
              </w:txbxContent>
            </v:textbox>
            <w10:anchorlock/>
          </v:shape>
        </w:pict>
      </w:r>
      <w:r w:rsidR="00ED166E">
        <w:rPr>
          <w:rStyle w:val="default"/>
          <w:rFonts w:cs="FrankRuehl" w:hint="cs"/>
          <w:sz w:val="20"/>
          <w:rtl/>
        </w:rPr>
        <w:t>(19)</w:t>
      </w:r>
      <w:r w:rsidR="00ED166E">
        <w:rPr>
          <w:rStyle w:val="default"/>
          <w:rFonts w:cs="FrankRuehl" w:hint="cs"/>
          <w:sz w:val="20"/>
          <w:rtl/>
        </w:rPr>
        <w:tab/>
      </w:r>
      <w:r w:rsidR="00B71A97">
        <w:rPr>
          <w:rStyle w:val="default"/>
          <w:rFonts w:cs="FrankRuehl" w:hint="cs"/>
          <w:sz w:val="20"/>
          <w:rtl/>
        </w:rPr>
        <w:t>סולפיד מומס בריכוז העולה על 1 מיליגרם לליטר</w:t>
      </w:r>
      <w:r>
        <w:rPr>
          <w:rStyle w:val="default"/>
          <w:rFonts w:cs="FrankRuehl" w:hint="cs"/>
          <w:sz w:val="20"/>
          <w:rtl/>
        </w:rPr>
        <w:t>;</w:t>
      </w:r>
      <w:r w:rsidR="007F409F">
        <w:rPr>
          <w:rStyle w:val="default"/>
          <w:rFonts w:cs="FrankRuehl" w:hint="cs"/>
          <w:sz w:val="20"/>
          <w:rtl/>
        </w:rPr>
        <w:t xml:space="preserve"> </w:t>
      </w:r>
      <w:r>
        <w:rPr>
          <w:rStyle w:val="default"/>
          <w:rFonts w:cs="FrankRuehl" w:hint="cs"/>
          <w:sz w:val="20"/>
          <w:rtl/>
        </w:rPr>
        <w:t xml:space="preserve">ואולם רשאי ממונה סביבה, לבקשת מפעל, ולאחר </w:t>
      </w:r>
      <w:r w:rsidR="007F409F">
        <w:rPr>
          <w:rStyle w:val="default"/>
          <w:rFonts w:cs="FrankRuehl" w:hint="cs"/>
          <w:sz w:val="20"/>
          <w:rtl/>
        </w:rPr>
        <w:t>היוועצות עם ממונה שפכי תעשייה</w:t>
      </w:r>
      <w:r w:rsidR="00614929">
        <w:rPr>
          <w:rStyle w:val="default"/>
          <w:rFonts w:cs="FrankRuehl" w:hint="cs"/>
          <w:sz w:val="20"/>
          <w:rtl/>
        </w:rPr>
        <w:t>, לקבוע ערך אחר למפעל מסוים; אושר ערך אחר כאמור, יעדכן ממונה סביבה את ממונה שפכי תעשייה בדבר החלטתו, וממונה שפכי תעשייה יעדכן את החברה שבתחומה המפעל שלו אושר הערך כאמור</w:t>
      </w:r>
      <w:r w:rsidR="00B71A97">
        <w:rPr>
          <w:rStyle w:val="default"/>
          <w:rFonts w:cs="FrankRuehl" w:hint="cs"/>
          <w:sz w:val="20"/>
          <w:rtl/>
        </w:rPr>
        <w:t>;</w:t>
      </w:r>
    </w:p>
    <w:p w14:paraId="7B7E3744" w14:textId="77777777" w:rsidR="00C8442D" w:rsidRPr="00910612" w:rsidRDefault="00C8442D" w:rsidP="00C8442D">
      <w:pPr>
        <w:pStyle w:val="P00"/>
        <w:spacing w:before="0"/>
        <w:ind w:left="624" w:right="1134"/>
        <w:rPr>
          <w:rStyle w:val="default"/>
          <w:rFonts w:cs="FrankRuehl" w:hint="cs"/>
          <w:vanish/>
          <w:color w:val="FF0000"/>
          <w:sz w:val="20"/>
          <w:szCs w:val="20"/>
          <w:shd w:val="clear" w:color="auto" w:fill="FFFF99"/>
          <w:rtl/>
        </w:rPr>
      </w:pPr>
      <w:bookmarkStart w:id="28" w:name="Rov51"/>
      <w:r w:rsidRPr="00910612">
        <w:rPr>
          <w:rStyle w:val="default"/>
          <w:rFonts w:cs="FrankRuehl" w:hint="cs"/>
          <w:vanish/>
          <w:color w:val="FF0000"/>
          <w:sz w:val="20"/>
          <w:szCs w:val="20"/>
          <w:shd w:val="clear" w:color="auto" w:fill="FFFF99"/>
          <w:rtl/>
        </w:rPr>
        <w:t>מיום 30.3.2016</w:t>
      </w:r>
    </w:p>
    <w:p w14:paraId="341B30B4" w14:textId="77777777" w:rsidR="00C8442D" w:rsidRPr="00910612" w:rsidRDefault="00C8442D" w:rsidP="00C8442D">
      <w:pPr>
        <w:pStyle w:val="P00"/>
        <w:spacing w:before="0"/>
        <w:ind w:left="624"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תשע"ו-2016</w:t>
      </w:r>
    </w:p>
    <w:p w14:paraId="12282CC1" w14:textId="77777777" w:rsidR="00C8442D" w:rsidRPr="00910612" w:rsidRDefault="00C8442D" w:rsidP="00C8442D">
      <w:pPr>
        <w:pStyle w:val="P00"/>
        <w:spacing w:before="0"/>
        <w:ind w:left="624" w:right="1134"/>
        <w:rPr>
          <w:rStyle w:val="default"/>
          <w:rFonts w:cs="FrankRuehl" w:hint="cs"/>
          <w:vanish/>
          <w:sz w:val="20"/>
          <w:szCs w:val="20"/>
          <w:shd w:val="clear" w:color="auto" w:fill="FFFF99"/>
          <w:rtl/>
        </w:rPr>
      </w:pPr>
      <w:hyperlink r:id="rId16" w:history="1">
        <w:r w:rsidRPr="00910612">
          <w:rPr>
            <w:rStyle w:val="Hyperlink"/>
            <w:rFonts w:cs="FrankRuehl" w:hint="cs"/>
            <w:vanish/>
            <w:szCs w:val="20"/>
            <w:shd w:val="clear" w:color="auto" w:fill="FFFF99"/>
            <w:rtl/>
          </w:rPr>
          <w:t>ק"ת תשע"ו מס' 7637</w:t>
        </w:r>
      </w:hyperlink>
      <w:r w:rsidRPr="00910612">
        <w:rPr>
          <w:rStyle w:val="default"/>
          <w:rFonts w:cs="FrankRuehl" w:hint="cs"/>
          <w:vanish/>
          <w:sz w:val="20"/>
          <w:szCs w:val="20"/>
          <w:shd w:val="clear" w:color="auto" w:fill="FFFF99"/>
          <w:rtl/>
        </w:rPr>
        <w:t xml:space="preserve"> מיום 30.3.2016 עמ' 908</w:t>
      </w:r>
    </w:p>
    <w:p w14:paraId="2A49A6E8" w14:textId="77777777" w:rsidR="00C8442D" w:rsidRPr="00910612" w:rsidRDefault="00C8442D" w:rsidP="00C8442D">
      <w:pPr>
        <w:pStyle w:val="P00"/>
        <w:spacing w:before="0"/>
        <w:ind w:left="624"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החלפת פרט (19)</w:t>
      </w:r>
    </w:p>
    <w:p w14:paraId="6694CDFF" w14:textId="77777777" w:rsidR="00C8442D" w:rsidRPr="00910612" w:rsidRDefault="00C8442D" w:rsidP="00C8442D">
      <w:pPr>
        <w:pStyle w:val="P00"/>
        <w:ind w:left="624" w:right="1134"/>
        <w:rPr>
          <w:rStyle w:val="default"/>
          <w:rFonts w:cs="FrankRuehl" w:hint="cs"/>
          <w:vanish/>
          <w:sz w:val="20"/>
          <w:szCs w:val="20"/>
          <w:shd w:val="clear" w:color="auto" w:fill="FFFF99"/>
          <w:rtl/>
        </w:rPr>
      </w:pPr>
      <w:r w:rsidRPr="00910612">
        <w:rPr>
          <w:rStyle w:val="default"/>
          <w:rFonts w:cs="FrankRuehl" w:hint="cs"/>
          <w:vanish/>
          <w:sz w:val="20"/>
          <w:szCs w:val="20"/>
          <w:shd w:val="clear" w:color="auto" w:fill="FFFF99"/>
          <w:rtl/>
        </w:rPr>
        <w:t>הנוסח הקודם:</w:t>
      </w:r>
    </w:p>
    <w:p w14:paraId="75AFA6EB" w14:textId="77777777" w:rsidR="00C8442D" w:rsidRPr="00614929" w:rsidRDefault="00C8442D" w:rsidP="00614929">
      <w:pPr>
        <w:pStyle w:val="P00"/>
        <w:spacing w:before="0"/>
        <w:ind w:left="624" w:right="1134"/>
        <w:rPr>
          <w:rStyle w:val="default"/>
          <w:rFonts w:cs="FrankRuehl" w:hint="cs"/>
          <w:strike/>
          <w:sz w:val="2"/>
          <w:szCs w:val="2"/>
          <w:rtl/>
        </w:rPr>
      </w:pPr>
      <w:r w:rsidRPr="00910612">
        <w:rPr>
          <w:rStyle w:val="default"/>
          <w:rFonts w:cs="FrankRuehl" w:hint="cs"/>
          <w:strike/>
          <w:vanish/>
          <w:sz w:val="22"/>
          <w:szCs w:val="22"/>
          <w:shd w:val="clear" w:color="auto" w:fill="FFFF99"/>
          <w:rtl/>
        </w:rPr>
        <w:t>(19)</w:t>
      </w:r>
      <w:r w:rsidRPr="00910612">
        <w:rPr>
          <w:rStyle w:val="default"/>
          <w:rFonts w:cs="FrankRuehl" w:hint="cs"/>
          <w:strike/>
          <w:vanish/>
          <w:sz w:val="22"/>
          <w:szCs w:val="22"/>
          <w:shd w:val="clear" w:color="auto" w:fill="FFFF99"/>
          <w:rtl/>
        </w:rPr>
        <w:tab/>
        <w:t>סולפיד מומס בריכוז העולה על 1 מיליגרם לליטר או ערך אחר שקבע ממונה סביבה תוך היוועצות עם ממונה שפכי תעשייה;</w:t>
      </w:r>
      <w:bookmarkEnd w:id="28"/>
    </w:p>
    <w:p w14:paraId="6EA38C2A" w14:textId="77777777" w:rsidR="00B71A97" w:rsidRDefault="00614929" w:rsidP="00614929">
      <w:pPr>
        <w:pStyle w:val="P00"/>
        <w:spacing w:before="72"/>
        <w:ind w:left="624" w:right="1134"/>
        <w:rPr>
          <w:rStyle w:val="default"/>
          <w:rFonts w:cs="FrankRuehl" w:hint="cs"/>
          <w:sz w:val="20"/>
          <w:rtl/>
        </w:rPr>
      </w:pPr>
      <w:r>
        <w:rPr>
          <w:rFonts w:cs="FrankRuehl" w:hint="cs"/>
          <w:rtl/>
          <w:lang w:eastAsia="en-US"/>
        </w:rPr>
        <w:pict w14:anchorId="53515902">
          <v:shape id="_x0000_s1403" type="#_x0000_t202" style="position:absolute;left:0;text-align:left;margin-left:467.1pt;margin-top:7pt;width:75.25pt;height:9pt;z-index:251661312" filled="f" stroked="f">
            <v:textbox inset="1mm,0,1mm,0">
              <w:txbxContent>
                <w:p w14:paraId="16867C61" w14:textId="77777777" w:rsidR="00614929" w:rsidRDefault="00614929" w:rsidP="00614929">
                  <w:pPr>
                    <w:spacing w:line="160" w:lineRule="exact"/>
                    <w:rPr>
                      <w:rFonts w:cs="Miriam" w:hint="cs"/>
                      <w:noProof/>
                      <w:sz w:val="18"/>
                      <w:szCs w:val="18"/>
                      <w:rtl/>
                    </w:rPr>
                  </w:pPr>
                  <w:r>
                    <w:rPr>
                      <w:rFonts w:cs="Miriam" w:hint="cs"/>
                      <w:sz w:val="18"/>
                      <w:szCs w:val="18"/>
                      <w:rtl/>
                    </w:rPr>
                    <w:t>כללים תשע"ו-2016</w:t>
                  </w:r>
                </w:p>
              </w:txbxContent>
            </v:textbox>
            <w10:anchorlock/>
          </v:shape>
        </w:pict>
      </w:r>
      <w:r>
        <w:rPr>
          <w:rStyle w:val="default"/>
          <w:rFonts w:cs="FrankRuehl" w:hint="cs"/>
          <w:sz w:val="20"/>
          <w:rtl/>
        </w:rPr>
        <w:t>(</w:t>
      </w:r>
      <w:r w:rsidR="00B71A97">
        <w:rPr>
          <w:rStyle w:val="default"/>
          <w:rFonts w:cs="FrankRuehl" w:hint="cs"/>
          <w:sz w:val="20"/>
          <w:rtl/>
        </w:rPr>
        <w:t>20)</w:t>
      </w:r>
      <w:r w:rsidR="00B71A97">
        <w:rPr>
          <w:rStyle w:val="default"/>
          <w:rFonts w:cs="FrankRuehl" w:hint="cs"/>
          <w:sz w:val="20"/>
          <w:rtl/>
        </w:rPr>
        <w:tab/>
        <w:t>סולפאטים בריכוז העולה על 200 מיליגרם לליטר כ-</w:t>
      </w:r>
      <w:r w:rsidR="00B71A97">
        <w:rPr>
          <w:rStyle w:val="default"/>
          <w:rFonts w:cs="FrankRuehl"/>
          <w:sz w:val="20"/>
        </w:rPr>
        <w:t>SO</w:t>
      </w:r>
      <w:r w:rsidR="00B71A97" w:rsidRPr="00B71A97">
        <w:rPr>
          <w:rStyle w:val="default"/>
          <w:rFonts w:cs="FrankRuehl"/>
          <w:sz w:val="20"/>
          <w:vertAlign w:val="subscript"/>
        </w:rPr>
        <w:t>4</w:t>
      </w:r>
      <w:r w:rsidR="00B71A97">
        <w:rPr>
          <w:rStyle w:val="default"/>
          <w:rFonts w:cs="FrankRuehl" w:hint="cs"/>
          <w:sz w:val="20"/>
          <w:rtl/>
        </w:rPr>
        <w:t xml:space="preserve"> מעל ריכוזם במים המסופקים למפעל או בריכוז העולה על 500 מיליגרם לליטר כ-</w:t>
      </w:r>
      <w:r w:rsidR="00B71A97">
        <w:rPr>
          <w:rStyle w:val="default"/>
          <w:rFonts w:cs="FrankRuehl"/>
          <w:sz w:val="20"/>
        </w:rPr>
        <w:t>SO</w:t>
      </w:r>
      <w:r w:rsidR="00B71A97" w:rsidRPr="00B71A97">
        <w:rPr>
          <w:rStyle w:val="default"/>
          <w:rFonts w:cs="FrankRuehl"/>
          <w:sz w:val="20"/>
          <w:vertAlign w:val="subscript"/>
        </w:rPr>
        <w:t>4</w:t>
      </w:r>
      <w:r w:rsidR="00B71A97">
        <w:rPr>
          <w:rStyle w:val="default"/>
          <w:rFonts w:cs="FrankRuehl" w:hint="cs"/>
          <w:sz w:val="20"/>
          <w:rtl/>
        </w:rPr>
        <w:t>, לפי</w:t>
      </w:r>
      <w:r w:rsidR="007F409F">
        <w:rPr>
          <w:rStyle w:val="default"/>
          <w:rFonts w:cs="FrankRuehl" w:hint="cs"/>
          <w:sz w:val="20"/>
          <w:rtl/>
        </w:rPr>
        <w:t xml:space="preserve"> הגבוה</w:t>
      </w:r>
      <w:r>
        <w:rPr>
          <w:rStyle w:val="default"/>
          <w:rFonts w:cs="FrankRuehl" w:hint="cs"/>
          <w:sz w:val="20"/>
          <w:rtl/>
        </w:rPr>
        <w:t>; ואולם רשאי ממונה סביבה, לבקשת מפעל, ולאחר</w:t>
      </w:r>
      <w:r w:rsidR="007F409F">
        <w:rPr>
          <w:rStyle w:val="default"/>
          <w:rFonts w:cs="FrankRuehl" w:hint="cs"/>
          <w:sz w:val="20"/>
          <w:rtl/>
        </w:rPr>
        <w:t xml:space="preserve"> היוועצות עם ממונה שפכי תעשייה</w:t>
      </w:r>
      <w:r>
        <w:rPr>
          <w:rStyle w:val="default"/>
          <w:rFonts w:cs="FrankRuehl" w:hint="cs"/>
          <w:sz w:val="20"/>
          <w:rtl/>
        </w:rPr>
        <w:t>, לקבוע ערך אחר למפעל מסוים; אושר ערך אחר כאמור, יעדכן ממונה סביבה את ממונה שפכי תעשייה בדבר החלטתו, וממונה שפכי תעשייה יעדכן את החברה שבתחומה המפעל שלו אושר הערך כאמור</w:t>
      </w:r>
      <w:r w:rsidR="00B71A97">
        <w:rPr>
          <w:rStyle w:val="default"/>
          <w:rFonts w:cs="FrankRuehl" w:hint="cs"/>
          <w:sz w:val="20"/>
          <w:rtl/>
        </w:rPr>
        <w:t>;</w:t>
      </w:r>
    </w:p>
    <w:p w14:paraId="13451EC6" w14:textId="77777777" w:rsidR="00614929" w:rsidRPr="00910612" w:rsidRDefault="00614929" w:rsidP="00614929">
      <w:pPr>
        <w:pStyle w:val="P00"/>
        <w:spacing w:before="0"/>
        <w:ind w:left="624" w:right="1134"/>
        <w:rPr>
          <w:rStyle w:val="default"/>
          <w:rFonts w:cs="FrankRuehl" w:hint="cs"/>
          <w:vanish/>
          <w:color w:val="FF0000"/>
          <w:sz w:val="20"/>
          <w:szCs w:val="20"/>
          <w:shd w:val="clear" w:color="auto" w:fill="FFFF99"/>
          <w:rtl/>
        </w:rPr>
      </w:pPr>
      <w:bookmarkStart w:id="29" w:name="Rov52"/>
      <w:r w:rsidRPr="00910612">
        <w:rPr>
          <w:rStyle w:val="default"/>
          <w:rFonts w:cs="FrankRuehl" w:hint="cs"/>
          <w:vanish/>
          <w:color w:val="FF0000"/>
          <w:sz w:val="20"/>
          <w:szCs w:val="20"/>
          <w:shd w:val="clear" w:color="auto" w:fill="FFFF99"/>
          <w:rtl/>
        </w:rPr>
        <w:t>מיום 30.3.2016</w:t>
      </w:r>
    </w:p>
    <w:p w14:paraId="5DBA3A9D" w14:textId="77777777" w:rsidR="00614929" w:rsidRPr="00910612" w:rsidRDefault="00614929" w:rsidP="00614929">
      <w:pPr>
        <w:pStyle w:val="P00"/>
        <w:spacing w:before="0"/>
        <w:ind w:left="624"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תשע"ו-2016</w:t>
      </w:r>
    </w:p>
    <w:p w14:paraId="4C678B13" w14:textId="77777777" w:rsidR="00614929" w:rsidRPr="00910612" w:rsidRDefault="00614929" w:rsidP="00614929">
      <w:pPr>
        <w:pStyle w:val="P00"/>
        <w:spacing w:before="0"/>
        <w:ind w:left="624" w:right="1134"/>
        <w:rPr>
          <w:rStyle w:val="default"/>
          <w:rFonts w:cs="FrankRuehl" w:hint="cs"/>
          <w:vanish/>
          <w:sz w:val="20"/>
          <w:szCs w:val="20"/>
          <w:shd w:val="clear" w:color="auto" w:fill="FFFF99"/>
          <w:rtl/>
        </w:rPr>
      </w:pPr>
      <w:hyperlink r:id="rId17" w:history="1">
        <w:r w:rsidRPr="00910612">
          <w:rPr>
            <w:rStyle w:val="Hyperlink"/>
            <w:rFonts w:cs="FrankRuehl" w:hint="cs"/>
            <w:vanish/>
            <w:szCs w:val="20"/>
            <w:shd w:val="clear" w:color="auto" w:fill="FFFF99"/>
            <w:rtl/>
          </w:rPr>
          <w:t>ק"ת תשע"ו מס' 7637</w:t>
        </w:r>
      </w:hyperlink>
      <w:r w:rsidRPr="00910612">
        <w:rPr>
          <w:rStyle w:val="default"/>
          <w:rFonts w:cs="FrankRuehl" w:hint="cs"/>
          <w:vanish/>
          <w:sz w:val="20"/>
          <w:szCs w:val="20"/>
          <w:shd w:val="clear" w:color="auto" w:fill="FFFF99"/>
          <w:rtl/>
        </w:rPr>
        <w:t xml:space="preserve"> מיום 30.3.2016 עמ' 908</w:t>
      </w:r>
    </w:p>
    <w:p w14:paraId="3B4F4346" w14:textId="77777777" w:rsidR="00614929" w:rsidRPr="00910612" w:rsidRDefault="00614929" w:rsidP="00614929">
      <w:pPr>
        <w:pStyle w:val="P00"/>
        <w:spacing w:before="0"/>
        <w:ind w:left="624"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החלפת פרט (20)</w:t>
      </w:r>
    </w:p>
    <w:p w14:paraId="6AD4B96E" w14:textId="77777777" w:rsidR="00614929" w:rsidRPr="00910612" w:rsidRDefault="00614929" w:rsidP="00614929">
      <w:pPr>
        <w:pStyle w:val="P00"/>
        <w:ind w:left="624" w:right="1134"/>
        <w:rPr>
          <w:rStyle w:val="default"/>
          <w:rFonts w:cs="FrankRuehl" w:hint="cs"/>
          <w:vanish/>
          <w:sz w:val="20"/>
          <w:szCs w:val="20"/>
          <w:shd w:val="clear" w:color="auto" w:fill="FFFF99"/>
          <w:rtl/>
        </w:rPr>
      </w:pPr>
      <w:r w:rsidRPr="00910612">
        <w:rPr>
          <w:rStyle w:val="default"/>
          <w:rFonts w:cs="FrankRuehl" w:hint="cs"/>
          <w:vanish/>
          <w:sz w:val="20"/>
          <w:szCs w:val="20"/>
          <w:shd w:val="clear" w:color="auto" w:fill="FFFF99"/>
          <w:rtl/>
        </w:rPr>
        <w:t>הנוסח הקודם:</w:t>
      </w:r>
    </w:p>
    <w:p w14:paraId="7DDAAB77" w14:textId="77777777" w:rsidR="00614929" w:rsidRPr="00614929" w:rsidRDefault="00614929" w:rsidP="00614929">
      <w:pPr>
        <w:pStyle w:val="P00"/>
        <w:spacing w:before="0"/>
        <w:ind w:left="624" w:right="1134"/>
        <w:rPr>
          <w:rStyle w:val="default"/>
          <w:rFonts w:cs="FrankRuehl" w:hint="cs"/>
          <w:strike/>
          <w:sz w:val="2"/>
          <w:szCs w:val="2"/>
          <w:rtl/>
        </w:rPr>
      </w:pPr>
      <w:r w:rsidRPr="00910612">
        <w:rPr>
          <w:rStyle w:val="default"/>
          <w:rFonts w:cs="FrankRuehl" w:hint="cs"/>
          <w:strike/>
          <w:vanish/>
          <w:sz w:val="18"/>
          <w:szCs w:val="22"/>
          <w:shd w:val="clear" w:color="auto" w:fill="FFFF99"/>
          <w:rtl/>
        </w:rPr>
        <w:t>(20)</w:t>
      </w:r>
      <w:r w:rsidRPr="00910612">
        <w:rPr>
          <w:rStyle w:val="default"/>
          <w:rFonts w:cs="FrankRuehl" w:hint="cs"/>
          <w:strike/>
          <w:vanish/>
          <w:sz w:val="18"/>
          <w:szCs w:val="22"/>
          <w:shd w:val="clear" w:color="auto" w:fill="FFFF99"/>
          <w:rtl/>
        </w:rPr>
        <w:tab/>
        <w:t>סולפאטים בריכוז העולה על 200 מיליגרם לליטר כ-</w:t>
      </w:r>
      <w:r w:rsidRPr="00910612">
        <w:rPr>
          <w:rStyle w:val="default"/>
          <w:rFonts w:cs="FrankRuehl"/>
          <w:strike/>
          <w:vanish/>
          <w:sz w:val="18"/>
          <w:szCs w:val="22"/>
          <w:shd w:val="clear" w:color="auto" w:fill="FFFF99"/>
        </w:rPr>
        <w:t>SO4</w:t>
      </w:r>
      <w:r w:rsidRPr="00910612">
        <w:rPr>
          <w:rStyle w:val="default"/>
          <w:rFonts w:cs="FrankRuehl" w:hint="cs"/>
          <w:strike/>
          <w:vanish/>
          <w:sz w:val="18"/>
          <w:szCs w:val="22"/>
          <w:shd w:val="clear" w:color="auto" w:fill="FFFF99"/>
          <w:rtl/>
        </w:rPr>
        <w:t xml:space="preserve"> מעל ריכוזם במים המסופקים למפעל או בריכוז העולה על 500 מיליגרם לליטר כ-</w:t>
      </w:r>
      <w:r w:rsidRPr="00910612">
        <w:rPr>
          <w:rStyle w:val="default"/>
          <w:rFonts w:cs="FrankRuehl"/>
          <w:strike/>
          <w:vanish/>
          <w:sz w:val="18"/>
          <w:szCs w:val="22"/>
          <w:shd w:val="clear" w:color="auto" w:fill="FFFF99"/>
        </w:rPr>
        <w:t>SO4</w:t>
      </w:r>
      <w:r w:rsidRPr="00910612">
        <w:rPr>
          <w:rStyle w:val="default"/>
          <w:rFonts w:cs="FrankRuehl" w:hint="cs"/>
          <w:strike/>
          <w:vanish/>
          <w:sz w:val="18"/>
          <w:szCs w:val="22"/>
          <w:shd w:val="clear" w:color="auto" w:fill="FFFF99"/>
          <w:rtl/>
        </w:rPr>
        <w:t>, לפי הגבוה או ערך אחר שקבע ממונה סביבה תוך היוועצות עם ממונה שפכי תעשייה;</w:t>
      </w:r>
      <w:bookmarkEnd w:id="29"/>
    </w:p>
    <w:p w14:paraId="48F0F3D5" w14:textId="77777777" w:rsidR="00B71A97" w:rsidRDefault="00B71A97" w:rsidP="007F409F">
      <w:pPr>
        <w:pStyle w:val="P00"/>
        <w:spacing w:before="72"/>
        <w:ind w:left="624" w:right="1134"/>
        <w:rPr>
          <w:rStyle w:val="default"/>
          <w:rFonts w:cs="FrankRuehl" w:hint="cs"/>
          <w:sz w:val="20"/>
          <w:rtl/>
        </w:rPr>
      </w:pPr>
      <w:r>
        <w:rPr>
          <w:rStyle w:val="default"/>
          <w:rFonts w:cs="FrankRuehl" w:hint="cs"/>
          <w:sz w:val="20"/>
          <w:rtl/>
        </w:rPr>
        <w:t>(21)</w:t>
      </w:r>
      <w:r>
        <w:rPr>
          <w:rStyle w:val="default"/>
          <w:rFonts w:cs="FrankRuehl" w:hint="cs"/>
          <w:sz w:val="20"/>
          <w:rtl/>
        </w:rPr>
        <w:tab/>
        <w:t>כלורידים בריכוז העולה על 200 מיליגרם לליטר כ-</w:t>
      </w:r>
      <w:r>
        <w:rPr>
          <w:rStyle w:val="default"/>
          <w:rFonts w:cs="FrankRuehl"/>
          <w:sz w:val="20"/>
        </w:rPr>
        <w:t>Cl</w:t>
      </w:r>
      <w:r>
        <w:rPr>
          <w:rStyle w:val="default"/>
          <w:rFonts w:cs="FrankRuehl" w:hint="cs"/>
          <w:sz w:val="20"/>
          <w:rtl/>
        </w:rPr>
        <w:t xml:space="preserve"> מעל ריכוזם במים המסופקים למפעל או בריכוז העולה על 430 מיליגרם לליטר, לפי </w:t>
      </w:r>
      <w:r w:rsidR="007F409F">
        <w:rPr>
          <w:rStyle w:val="default"/>
          <w:rFonts w:cs="FrankRuehl" w:hint="cs"/>
          <w:sz w:val="20"/>
          <w:rtl/>
        </w:rPr>
        <w:t>הגבוה</w:t>
      </w:r>
      <w:r>
        <w:rPr>
          <w:rStyle w:val="default"/>
          <w:rFonts w:cs="FrankRuehl" w:hint="cs"/>
          <w:sz w:val="20"/>
          <w:rtl/>
        </w:rPr>
        <w:t>;</w:t>
      </w:r>
    </w:p>
    <w:p w14:paraId="5EC7191B" w14:textId="77777777" w:rsidR="00B71A97" w:rsidRDefault="00B71A97" w:rsidP="007F409F">
      <w:pPr>
        <w:pStyle w:val="P00"/>
        <w:spacing w:before="72"/>
        <w:ind w:left="624" w:right="1134"/>
        <w:rPr>
          <w:rStyle w:val="default"/>
          <w:rFonts w:cs="FrankRuehl" w:hint="cs"/>
          <w:sz w:val="20"/>
          <w:rtl/>
        </w:rPr>
      </w:pPr>
      <w:r>
        <w:rPr>
          <w:rStyle w:val="default"/>
          <w:rFonts w:cs="FrankRuehl" w:hint="cs"/>
          <w:sz w:val="20"/>
          <w:rtl/>
        </w:rPr>
        <w:t>(22)</w:t>
      </w:r>
      <w:r>
        <w:rPr>
          <w:rStyle w:val="default"/>
          <w:rFonts w:cs="FrankRuehl" w:hint="cs"/>
          <w:sz w:val="20"/>
          <w:rtl/>
        </w:rPr>
        <w:tab/>
        <w:t>נתרן בריכוז העולה על 130 מיליגרם לליטר כ-</w:t>
      </w:r>
      <w:r>
        <w:rPr>
          <w:rStyle w:val="default"/>
          <w:rFonts w:cs="FrankRuehl"/>
          <w:sz w:val="20"/>
        </w:rPr>
        <w:t>Na</w:t>
      </w:r>
      <w:r>
        <w:rPr>
          <w:rStyle w:val="default"/>
          <w:rFonts w:cs="FrankRuehl" w:hint="cs"/>
          <w:sz w:val="20"/>
          <w:rtl/>
        </w:rPr>
        <w:t xml:space="preserve"> מעל ריכוזו במים המסופקים למפעל או בריכוז העולה על 230 מיליגרם לליטר, לפי </w:t>
      </w:r>
      <w:r w:rsidR="007F409F">
        <w:rPr>
          <w:rStyle w:val="default"/>
          <w:rFonts w:cs="FrankRuehl" w:hint="cs"/>
          <w:sz w:val="20"/>
          <w:rtl/>
        </w:rPr>
        <w:t>הגבוה</w:t>
      </w:r>
      <w:r>
        <w:rPr>
          <w:rStyle w:val="default"/>
          <w:rFonts w:cs="FrankRuehl" w:hint="cs"/>
          <w:sz w:val="20"/>
          <w:rtl/>
        </w:rPr>
        <w:t>;</w:t>
      </w:r>
    </w:p>
    <w:p w14:paraId="171AFBC6" w14:textId="77777777" w:rsidR="00B71A97" w:rsidRDefault="00B71A97" w:rsidP="00CE00FB">
      <w:pPr>
        <w:pStyle w:val="P00"/>
        <w:spacing w:before="72"/>
        <w:ind w:left="624" w:right="1134"/>
        <w:rPr>
          <w:rStyle w:val="default"/>
          <w:rFonts w:cs="FrankRuehl" w:hint="cs"/>
          <w:sz w:val="20"/>
          <w:rtl/>
        </w:rPr>
      </w:pPr>
      <w:r>
        <w:rPr>
          <w:rStyle w:val="default"/>
          <w:rFonts w:cs="FrankRuehl" w:hint="cs"/>
          <w:sz w:val="20"/>
          <w:rtl/>
        </w:rPr>
        <w:t>(23)</w:t>
      </w:r>
      <w:r>
        <w:rPr>
          <w:rStyle w:val="default"/>
          <w:rFonts w:cs="FrankRuehl" w:hint="cs"/>
          <w:sz w:val="20"/>
          <w:rtl/>
        </w:rPr>
        <w:tab/>
        <w:t>פלואורידים בריכוז העולה על 6 מיליגרם לליטר;</w:t>
      </w:r>
    </w:p>
    <w:p w14:paraId="0139A20A" w14:textId="77777777" w:rsidR="00B71A97" w:rsidRDefault="00B71A97" w:rsidP="00CE00FB">
      <w:pPr>
        <w:pStyle w:val="P00"/>
        <w:spacing w:before="72"/>
        <w:ind w:left="624" w:right="1134"/>
        <w:rPr>
          <w:rStyle w:val="default"/>
          <w:rFonts w:cs="FrankRuehl" w:hint="cs"/>
          <w:sz w:val="20"/>
          <w:rtl/>
        </w:rPr>
      </w:pPr>
      <w:r>
        <w:rPr>
          <w:rStyle w:val="default"/>
          <w:rFonts w:cs="FrankRuehl" w:hint="cs"/>
          <w:sz w:val="20"/>
          <w:rtl/>
        </w:rPr>
        <w:t>(24)</w:t>
      </w:r>
      <w:r>
        <w:rPr>
          <w:rStyle w:val="default"/>
          <w:rFonts w:cs="FrankRuehl" w:hint="cs"/>
          <w:sz w:val="20"/>
          <w:rtl/>
        </w:rPr>
        <w:tab/>
        <w:t>בורון בריכוז העולה על 1.5 מיליגרם לליטר;</w:t>
      </w:r>
    </w:p>
    <w:p w14:paraId="1B0A1B93" w14:textId="77777777" w:rsidR="00B71A97" w:rsidRDefault="005F49D3" w:rsidP="005F49D3">
      <w:pPr>
        <w:pStyle w:val="P00"/>
        <w:spacing w:before="72"/>
        <w:ind w:left="624" w:right="1134"/>
        <w:rPr>
          <w:rStyle w:val="default"/>
          <w:rFonts w:cs="FrankRuehl" w:hint="cs"/>
          <w:sz w:val="20"/>
          <w:rtl/>
        </w:rPr>
      </w:pPr>
      <w:r>
        <w:rPr>
          <w:rFonts w:cs="FrankRuehl" w:hint="cs"/>
          <w:rtl/>
          <w:lang w:eastAsia="en-US"/>
        </w:rPr>
        <w:pict w14:anchorId="72D08754">
          <v:shape id="_x0000_s1427" type="#_x0000_t202" style="position:absolute;left:0;text-align:left;margin-left:467.1pt;margin-top:7.1pt;width:75.25pt;height:11.5pt;z-index:251669504" filled="f" stroked="f">
            <v:textbox inset="1mm,0,1mm,0">
              <w:txbxContent>
                <w:p w14:paraId="588FFC48" w14:textId="77777777" w:rsidR="005F49D3" w:rsidRDefault="005F49D3" w:rsidP="005F49D3">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B71A97">
        <w:rPr>
          <w:rStyle w:val="default"/>
          <w:rFonts w:cs="FrankRuehl" w:hint="cs"/>
          <w:sz w:val="20"/>
          <w:rtl/>
        </w:rPr>
        <w:t>(25)</w:t>
      </w:r>
      <w:r w:rsidR="00B71A97">
        <w:rPr>
          <w:rStyle w:val="default"/>
          <w:rFonts w:cs="FrankRuehl" w:hint="cs"/>
          <w:sz w:val="20"/>
          <w:rtl/>
        </w:rPr>
        <w:tab/>
        <w:t>דטרגנטים נוניוני</w:t>
      </w:r>
      <w:r>
        <w:rPr>
          <w:rStyle w:val="default"/>
          <w:rFonts w:cs="FrankRuehl" w:hint="cs"/>
          <w:sz w:val="20"/>
          <w:rtl/>
        </w:rPr>
        <w:t>י</w:t>
      </w:r>
      <w:r w:rsidR="00B71A97">
        <w:rPr>
          <w:rStyle w:val="default"/>
          <w:rFonts w:cs="FrankRuehl" w:hint="cs"/>
          <w:sz w:val="20"/>
          <w:rtl/>
        </w:rPr>
        <w:t xml:space="preserve">ם בריכוז העולה על </w:t>
      </w:r>
      <w:r>
        <w:rPr>
          <w:rStyle w:val="default"/>
          <w:rFonts w:cs="FrankRuehl" w:hint="cs"/>
          <w:sz w:val="20"/>
          <w:rtl/>
        </w:rPr>
        <w:t>5</w:t>
      </w:r>
      <w:r w:rsidR="00B71A97">
        <w:rPr>
          <w:rStyle w:val="default"/>
          <w:rFonts w:cs="FrankRuehl" w:hint="cs"/>
          <w:sz w:val="20"/>
          <w:rtl/>
        </w:rPr>
        <w:t xml:space="preserve"> מיליגרם לליטר או דטרגנטים אניוני</w:t>
      </w:r>
      <w:r>
        <w:rPr>
          <w:rStyle w:val="default"/>
          <w:rFonts w:cs="FrankRuehl" w:hint="cs"/>
          <w:sz w:val="20"/>
          <w:rtl/>
        </w:rPr>
        <w:t>י</w:t>
      </w:r>
      <w:r w:rsidR="00B71A97">
        <w:rPr>
          <w:rStyle w:val="default"/>
          <w:rFonts w:cs="FrankRuehl" w:hint="cs"/>
          <w:sz w:val="20"/>
          <w:rtl/>
        </w:rPr>
        <w:t>ם בריכוז העולה על 40 מיליגרם לליטר;</w:t>
      </w:r>
    </w:p>
    <w:p w14:paraId="6DD083E2" w14:textId="77777777" w:rsidR="005F49D3" w:rsidRPr="00910612" w:rsidRDefault="005F49D3" w:rsidP="005F49D3">
      <w:pPr>
        <w:pStyle w:val="P00"/>
        <w:spacing w:before="0"/>
        <w:ind w:left="624" w:right="1134"/>
        <w:rPr>
          <w:rStyle w:val="default"/>
          <w:rFonts w:cs="FrankRuehl" w:hint="cs"/>
          <w:vanish/>
          <w:color w:val="FF0000"/>
          <w:sz w:val="20"/>
          <w:szCs w:val="20"/>
          <w:shd w:val="clear" w:color="auto" w:fill="FFFF99"/>
          <w:rtl/>
        </w:rPr>
      </w:pPr>
      <w:bookmarkStart w:id="30" w:name="Rov59"/>
      <w:r w:rsidRPr="00910612">
        <w:rPr>
          <w:rStyle w:val="default"/>
          <w:rFonts w:cs="FrankRuehl" w:hint="cs"/>
          <w:vanish/>
          <w:color w:val="FF0000"/>
          <w:sz w:val="20"/>
          <w:szCs w:val="20"/>
          <w:shd w:val="clear" w:color="auto" w:fill="FFFF99"/>
          <w:rtl/>
        </w:rPr>
        <w:t>מיום 11.5.2017</w:t>
      </w:r>
    </w:p>
    <w:p w14:paraId="73606441" w14:textId="77777777" w:rsidR="005F49D3" w:rsidRPr="00910612" w:rsidRDefault="005F49D3" w:rsidP="005F49D3">
      <w:pPr>
        <w:pStyle w:val="P00"/>
        <w:spacing w:before="0"/>
        <w:ind w:left="624"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כללים תשע"ז-2017</w:t>
      </w:r>
    </w:p>
    <w:p w14:paraId="53F31077" w14:textId="77777777" w:rsidR="005F49D3" w:rsidRPr="00910612" w:rsidRDefault="005F49D3" w:rsidP="005F49D3">
      <w:pPr>
        <w:pStyle w:val="P00"/>
        <w:spacing w:before="0"/>
        <w:ind w:left="624" w:right="1134"/>
        <w:rPr>
          <w:rStyle w:val="default"/>
          <w:rFonts w:cs="FrankRuehl" w:hint="cs"/>
          <w:vanish/>
          <w:sz w:val="20"/>
          <w:szCs w:val="20"/>
          <w:shd w:val="clear" w:color="auto" w:fill="FFFF99"/>
          <w:rtl/>
        </w:rPr>
      </w:pPr>
      <w:hyperlink r:id="rId18" w:history="1">
        <w:r w:rsidRPr="00910612">
          <w:rPr>
            <w:rStyle w:val="Hyperlink"/>
            <w:rFonts w:cs="FrankRuehl" w:hint="cs"/>
            <w:vanish/>
            <w:szCs w:val="20"/>
            <w:shd w:val="clear" w:color="auto" w:fill="FFFF99"/>
            <w:rtl/>
          </w:rPr>
          <w:t>ק"ת תשע"ז מס' 7812</w:t>
        </w:r>
      </w:hyperlink>
      <w:r w:rsidRPr="00910612">
        <w:rPr>
          <w:rStyle w:val="default"/>
          <w:rFonts w:cs="FrankRuehl" w:hint="cs"/>
          <w:vanish/>
          <w:sz w:val="20"/>
          <w:szCs w:val="20"/>
          <w:shd w:val="clear" w:color="auto" w:fill="FFFF99"/>
          <w:rtl/>
        </w:rPr>
        <w:t xml:space="preserve"> מיום 11.5.2017 עמ' 1051</w:t>
      </w:r>
    </w:p>
    <w:p w14:paraId="2ECB9300" w14:textId="77777777" w:rsidR="005F49D3" w:rsidRPr="00910612" w:rsidRDefault="005F49D3" w:rsidP="005F49D3">
      <w:pPr>
        <w:pStyle w:val="P00"/>
        <w:spacing w:before="0"/>
        <w:ind w:left="624" w:right="1134"/>
        <w:rPr>
          <w:rStyle w:val="default"/>
          <w:rFonts w:cs="FrankRuehl" w:hint="cs"/>
          <w:vanish/>
          <w:sz w:val="20"/>
          <w:szCs w:val="20"/>
          <w:shd w:val="clear" w:color="auto" w:fill="FFFF99"/>
          <w:rtl/>
        </w:rPr>
      </w:pPr>
      <w:r w:rsidRPr="00910612">
        <w:rPr>
          <w:rStyle w:val="default"/>
          <w:rFonts w:cs="FrankRuehl" w:hint="cs"/>
          <w:b/>
          <w:bCs/>
          <w:vanish/>
          <w:sz w:val="20"/>
          <w:szCs w:val="20"/>
          <w:shd w:val="clear" w:color="auto" w:fill="FFFF99"/>
          <w:rtl/>
        </w:rPr>
        <w:t>החלפת פרט (25)</w:t>
      </w:r>
    </w:p>
    <w:p w14:paraId="52D344CF" w14:textId="77777777" w:rsidR="005F49D3" w:rsidRPr="00910612" w:rsidRDefault="005F49D3" w:rsidP="005F49D3">
      <w:pPr>
        <w:pStyle w:val="P00"/>
        <w:ind w:left="624" w:right="1134"/>
        <w:rPr>
          <w:rStyle w:val="default"/>
          <w:rFonts w:cs="FrankRuehl" w:hint="cs"/>
          <w:vanish/>
          <w:sz w:val="20"/>
          <w:szCs w:val="20"/>
          <w:shd w:val="clear" w:color="auto" w:fill="FFFF99"/>
          <w:rtl/>
        </w:rPr>
      </w:pPr>
      <w:r w:rsidRPr="00910612">
        <w:rPr>
          <w:rStyle w:val="default"/>
          <w:rFonts w:cs="FrankRuehl" w:hint="cs"/>
          <w:vanish/>
          <w:sz w:val="20"/>
          <w:szCs w:val="20"/>
          <w:shd w:val="clear" w:color="auto" w:fill="FFFF99"/>
          <w:rtl/>
        </w:rPr>
        <w:t>הנוסח הקודם:</w:t>
      </w:r>
    </w:p>
    <w:p w14:paraId="0E03A2ED" w14:textId="77777777" w:rsidR="005F49D3" w:rsidRPr="005F49D3" w:rsidRDefault="005F49D3" w:rsidP="005F49D3">
      <w:pPr>
        <w:pStyle w:val="P00"/>
        <w:spacing w:before="0"/>
        <w:ind w:left="624" w:right="1134"/>
        <w:rPr>
          <w:rStyle w:val="default"/>
          <w:rFonts w:cs="FrankRuehl" w:hint="cs"/>
          <w:strike/>
          <w:sz w:val="2"/>
          <w:szCs w:val="2"/>
          <w:shd w:val="clear" w:color="auto" w:fill="FFFF99"/>
          <w:rtl/>
        </w:rPr>
      </w:pPr>
      <w:r w:rsidRPr="00910612">
        <w:rPr>
          <w:rStyle w:val="default"/>
          <w:rFonts w:cs="FrankRuehl" w:hint="cs"/>
          <w:strike/>
          <w:vanish/>
          <w:sz w:val="18"/>
          <w:szCs w:val="22"/>
          <w:shd w:val="clear" w:color="auto" w:fill="FFFF99"/>
          <w:rtl/>
        </w:rPr>
        <w:t>(25)</w:t>
      </w:r>
      <w:r w:rsidRPr="00910612">
        <w:rPr>
          <w:rStyle w:val="default"/>
          <w:rFonts w:cs="FrankRuehl" w:hint="cs"/>
          <w:strike/>
          <w:vanish/>
          <w:sz w:val="18"/>
          <w:szCs w:val="22"/>
          <w:shd w:val="clear" w:color="auto" w:fill="FFFF99"/>
          <w:rtl/>
        </w:rPr>
        <w:tab/>
        <w:t>דטרגנטים קשים (נוניונים) בריכוז העולה על 1 מיליגרם לליטר או דטרגנטים רכים (אניונים) בריכוז העולה על 40 מיליגרם לליטר;</w:t>
      </w:r>
      <w:bookmarkEnd w:id="30"/>
    </w:p>
    <w:p w14:paraId="3C8E1CE3" w14:textId="77777777" w:rsidR="00B71A97" w:rsidRDefault="00B71A97" w:rsidP="00F744A7">
      <w:pPr>
        <w:pStyle w:val="P00"/>
        <w:spacing w:before="72"/>
        <w:ind w:left="624" w:right="1134"/>
        <w:rPr>
          <w:rStyle w:val="default"/>
          <w:rFonts w:cs="FrankRuehl" w:hint="cs"/>
          <w:sz w:val="20"/>
          <w:rtl/>
        </w:rPr>
      </w:pPr>
      <w:r>
        <w:rPr>
          <w:rStyle w:val="default"/>
          <w:rFonts w:cs="FrankRuehl" w:hint="cs"/>
          <w:sz w:val="20"/>
          <w:rtl/>
        </w:rPr>
        <w:t>(26)</w:t>
      </w:r>
      <w:r>
        <w:rPr>
          <w:rStyle w:val="default"/>
          <w:rFonts w:cs="FrankRuehl" w:hint="cs"/>
          <w:sz w:val="20"/>
          <w:rtl/>
        </w:rPr>
        <w:tab/>
      </w:r>
      <w:r w:rsidR="00F744A7">
        <w:rPr>
          <w:rStyle w:val="default"/>
          <w:rFonts w:cs="FrankRuehl" w:hint="cs"/>
          <w:sz w:val="20"/>
          <w:rtl/>
        </w:rPr>
        <w:t>חומרים המפורטים בטור א' להלן בריכוז העולה על הריכוז הרשום בטור ב' שלצדם:</w:t>
      </w:r>
    </w:p>
    <w:tbl>
      <w:tblPr>
        <w:tblStyle w:val="a8"/>
        <w:bidiVisual/>
        <w:tblW w:w="6917" w:type="dxa"/>
        <w:tblInd w:w="1134" w:type="dxa"/>
        <w:tblLook w:val="01E0" w:firstRow="1" w:lastRow="1" w:firstColumn="1" w:lastColumn="1" w:noHBand="0" w:noVBand="0"/>
      </w:tblPr>
      <w:tblGrid>
        <w:gridCol w:w="3454"/>
        <w:gridCol w:w="3463"/>
      </w:tblGrid>
      <w:tr w:rsidR="00F744A7" w:rsidRPr="00CE00FB" w14:paraId="3B05A4F8" w14:textId="77777777" w:rsidTr="00F744A7">
        <w:tc>
          <w:tcPr>
            <w:tcW w:w="2335" w:type="dxa"/>
            <w:vAlign w:val="bottom"/>
          </w:tcPr>
          <w:p w14:paraId="32F7128C" w14:textId="77777777" w:rsidR="00F744A7" w:rsidRDefault="00F744A7"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א'</w:t>
            </w:r>
          </w:p>
          <w:p w14:paraId="4B8F55C8"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החומר</w:t>
            </w:r>
          </w:p>
        </w:tc>
        <w:tc>
          <w:tcPr>
            <w:tcW w:w="2341" w:type="dxa"/>
            <w:vAlign w:val="bottom"/>
          </w:tcPr>
          <w:p w14:paraId="54DABA17" w14:textId="77777777" w:rsidR="00F744A7" w:rsidRDefault="00F744A7"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ב'</w:t>
            </w:r>
          </w:p>
          <w:p w14:paraId="6621D56D"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 xml:space="preserve">ריכוז </w:t>
            </w:r>
            <w:r>
              <w:rPr>
                <w:rStyle w:val="default"/>
                <w:rFonts w:cs="FrankRuehl"/>
                <w:sz w:val="22"/>
                <w:szCs w:val="22"/>
                <w:rtl/>
              </w:rPr>
              <w:t>–</w:t>
            </w:r>
            <w:r>
              <w:rPr>
                <w:rStyle w:val="default"/>
                <w:rFonts w:cs="FrankRuehl" w:hint="cs"/>
                <w:sz w:val="22"/>
                <w:szCs w:val="22"/>
                <w:rtl/>
              </w:rPr>
              <w:t xml:space="preserve"> מיליגרם לליטר</w:t>
            </w:r>
          </w:p>
        </w:tc>
      </w:tr>
      <w:tr w:rsidR="00F744A7" w:rsidRPr="00CE00FB" w14:paraId="2A1E6559" w14:textId="77777777" w:rsidTr="00F744A7">
        <w:tc>
          <w:tcPr>
            <w:tcW w:w="2335" w:type="dxa"/>
          </w:tcPr>
          <w:p w14:paraId="629686EC"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אבץ (</w:t>
            </w:r>
            <w:r>
              <w:rPr>
                <w:rStyle w:val="default"/>
                <w:rFonts w:cs="FrankRuehl"/>
                <w:sz w:val="20"/>
                <w:szCs w:val="24"/>
              </w:rPr>
              <w:t>Zn</w:t>
            </w:r>
            <w:r>
              <w:rPr>
                <w:rStyle w:val="default"/>
                <w:rFonts w:cs="FrankRuehl" w:hint="cs"/>
                <w:sz w:val="20"/>
                <w:szCs w:val="24"/>
                <w:rtl/>
              </w:rPr>
              <w:t>)</w:t>
            </w:r>
          </w:p>
        </w:tc>
        <w:tc>
          <w:tcPr>
            <w:tcW w:w="2341" w:type="dxa"/>
          </w:tcPr>
          <w:p w14:paraId="43C2FADA"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 או 3 מעל למי הרקע, הגבוה מביניהם</w:t>
            </w:r>
          </w:p>
        </w:tc>
      </w:tr>
      <w:tr w:rsidR="00F744A7" w:rsidRPr="00CE00FB" w14:paraId="7B1ECD80" w14:textId="77777777" w:rsidTr="00F744A7">
        <w:tc>
          <w:tcPr>
            <w:tcW w:w="2335" w:type="dxa"/>
          </w:tcPr>
          <w:p w14:paraId="6B22CD3D"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ארסן (</w:t>
            </w:r>
            <w:r>
              <w:rPr>
                <w:rStyle w:val="default"/>
                <w:rFonts w:cs="FrankRuehl"/>
                <w:sz w:val="20"/>
                <w:szCs w:val="24"/>
              </w:rPr>
              <w:t>As</w:t>
            </w:r>
            <w:r>
              <w:rPr>
                <w:rStyle w:val="default"/>
                <w:rFonts w:cs="FrankRuehl" w:hint="cs"/>
                <w:sz w:val="20"/>
                <w:szCs w:val="24"/>
                <w:rtl/>
              </w:rPr>
              <w:t>)</w:t>
            </w:r>
          </w:p>
        </w:tc>
        <w:tc>
          <w:tcPr>
            <w:tcW w:w="2341" w:type="dxa"/>
          </w:tcPr>
          <w:p w14:paraId="3128890F"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0.1</w:t>
            </w:r>
          </w:p>
        </w:tc>
      </w:tr>
      <w:tr w:rsidR="00F744A7" w:rsidRPr="00CE00FB" w14:paraId="27AEF55E" w14:textId="77777777" w:rsidTr="00F744A7">
        <w:tc>
          <w:tcPr>
            <w:tcW w:w="2335" w:type="dxa"/>
          </w:tcPr>
          <w:p w14:paraId="67BEAB86"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בדיל (</w:t>
            </w:r>
            <w:r>
              <w:rPr>
                <w:rStyle w:val="default"/>
                <w:rFonts w:cs="FrankRuehl"/>
                <w:sz w:val="20"/>
                <w:szCs w:val="24"/>
              </w:rPr>
              <w:t>Sn</w:t>
            </w:r>
            <w:r>
              <w:rPr>
                <w:rStyle w:val="default"/>
                <w:rFonts w:cs="FrankRuehl" w:hint="cs"/>
                <w:sz w:val="20"/>
                <w:szCs w:val="24"/>
                <w:rtl/>
              </w:rPr>
              <w:t>)</w:t>
            </w:r>
          </w:p>
        </w:tc>
        <w:tc>
          <w:tcPr>
            <w:tcW w:w="2341" w:type="dxa"/>
          </w:tcPr>
          <w:p w14:paraId="18C70F9F"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r>
      <w:tr w:rsidR="00F744A7" w:rsidRPr="00CE00FB" w14:paraId="15FE699D" w14:textId="77777777" w:rsidTr="00F744A7">
        <w:tc>
          <w:tcPr>
            <w:tcW w:w="2335" w:type="dxa"/>
          </w:tcPr>
          <w:p w14:paraId="7E07F03C"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בריליום (</w:t>
            </w:r>
            <w:r>
              <w:rPr>
                <w:rStyle w:val="default"/>
                <w:rFonts w:cs="FrankRuehl"/>
                <w:sz w:val="20"/>
                <w:szCs w:val="24"/>
              </w:rPr>
              <w:t>Be</w:t>
            </w:r>
            <w:r>
              <w:rPr>
                <w:rStyle w:val="default"/>
                <w:rFonts w:cs="FrankRuehl" w:hint="cs"/>
                <w:sz w:val="20"/>
                <w:szCs w:val="24"/>
                <w:rtl/>
              </w:rPr>
              <w:t>)</w:t>
            </w:r>
          </w:p>
        </w:tc>
        <w:tc>
          <w:tcPr>
            <w:tcW w:w="2341" w:type="dxa"/>
          </w:tcPr>
          <w:p w14:paraId="11982CE1"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0.50</w:t>
            </w:r>
          </w:p>
        </w:tc>
      </w:tr>
      <w:tr w:rsidR="00F744A7" w:rsidRPr="00CE00FB" w14:paraId="14A73E2A" w14:textId="77777777" w:rsidTr="00F744A7">
        <w:tc>
          <w:tcPr>
            <w:tcW w:w="2335" w:type="dxa"/>
          </w:tcPr>
          <w:p w14:paraId="5C267683"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ונדיום (</w:t>
            </w:r>
            <w:r>
              <w:rPr>
                <w:rStyle w:val="default"/>
                <w:rFonts w:cs="FrankRuehl"/>
                <w:sz w:val="20"/>
                <w:szCs w:val="24"/>
              </w:rPr>
              <w:t>V</w:t>
            </w:r>
            <w:r>
              <w:rPr>
                <w:rStyle w:val="default"/>
                <w:rFonts w:cs="FrankRuehl" w:hint="cs"/>
                <w:sz w:val="20"/>
                <w:szCs w:val="24"/>
                <w:rtl/>
              </w:rPr>
              <w:t>)</w:t>
            </w:r>
          </w:p>
        </w:tc>
        <w:tc>
          <w:tcPr>
            <w:tcW w:w="2341" w:type="dxa"/>
          </w:tcPr>
          <w:p w14:paraId="4A9D6E8F"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0.50</w:t>
            </w:r>
          </w:p>
        </w:tc>
      </w:tr>
      <w:tr w:rsidR="00F744A7" w:rsidRPr="00CE00FB" w14:paraId="5BB2D1B5" w14:textId="77777777" w:rsidTr="00F744A7">
        <w:tc>
          <w:tcPr>
            <w:tcW w:w="2335" w:type="dxa"/>
          </w:tcPr>
          <w:p w14:paraId="6F089F68"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חמרן (</w:t>
            </w:r>
            <w:r>
              <w:rPr>
                <w:rStyle w:val="default"/>
                <w:rFonts w:cs="FrankRuehl"/>
                <w:sz w:val="20"/>
                <w:szCs w:val="24"/>
              </w:rPr>
              <w:t>Al</w:t>
            </w:r>
            <w:r>
              <w:rPr>
                <w:rStyle w:val="default"/>
                <w:rFonts w:cs="FrankRuehl" w:hint="cs"/>
                <w:sz w:val="20"/>
                <w:szCs w:val="24"/>
                <w:rtl/>
              </w:rPr>
              <w:t>)</w:t>
            </w:r>
          </w:p>
        </w:tc>
        <w:tc>
          <w:tcPr>
            <w:tcW w:w="2341" w:type="dxa"/>
          </w:tcPr>
          <w:p w14:paraId="38D843EE"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25</w:t>
            </w:r>
          </w:p>
        </w:tc>
      </w:tr>
      <w:tr w:rsidR="00F744A7" w:rsidRPr="00CE00FB" w14:paraId="124E923A" w14:textId="77777777" w:rsidTr="00F744A7">
        <w:tc>
          <w:tcPr>
            <w:tcW w:w="2335" w:type="dxa"/>
          </w:tcPr>
          <w:p w14:paraId="7623FB32"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כסף (</w:t>
            </w:r>
            <w:r>
              <w:rPr>
                <w:rStyle w:val="default"/>
                <w:rFonts w:cs="FrankRuehl"/>
                <w:sz w:val="20"/>
                <w:szCs w:val="24"/>
              </w:rPr>
              <w:t>Ag</w:t>
            </w:r>
            <w:r>
              <w:rPr>
                <w:rStyle w:val="default"/>
                <w:rFonts w:cs="FrankRuehl" w:hint="cs"/>
                <w:sz w:val="20"/>
                <w:szCs w:val="24"/>
                <w:rtl/>
              </w:rPr>
              <w:t>)</w:t>
            </w:r>
          </w:p>
        </w:tc>
        <w:tc>
          <w:tcPr>
            <w:tcW w:w="2341" w:type="dxa"/>
          </w:tcPr>
          <w:p w14:paraId="5D68A353"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0.1</w:t>
            </w:r>
          </w:p>
        </w:tc>
      </w:tr>
      <w:tr w:rsidR="00F744A7" w:rsidRPr="00CE00FB" w14:paraId="36663F46" w14:textId="77777777" w:rsidTr="00F744A7">
        <w:tc>
          <w:tcPr>
            <w:tcW w:w="2335" w:type="dxa"/>
          </w:tcPr>
          <w:p w14:paraId="6B4C8433"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כספית (</w:t>
            </w:r>
            <w:r>
              <w:rPr>
                <w:rStyle w:val="default"/>
                <w:rFonts w:cs="FrankRuehl"/>
                <w:sz w:val="20"/>
                <w:szCs w:val="24"/>
              </w:rPr>
              <w:t>Hg</w:t>
            </w:r>
            <w:r>
              <w:rPr>
                <w:rStyle w:val="default"/>
                <w:rFonts w:cs="FrankRuehl" w:hint="cs"/>
                <w:sz w:val="20"/>
                <w:szCs w:val="24"/>
                <w:rtl/>
              </w:rPr>
              <w:t>)</w:t>
            </w:r>
          </w:p>
        </w:tc>
        <w:tc>
          <w:tcPr>
            <w:tcW w:w="2341" w:type="dxa"/>
          </w:tcPr>
          <w:p w14:paraId="71787D27"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0.05</w:t>
            </w:r>
          </w:p>
        </w:tc>
      </w:tr>
      <w:tr w:rsidR="00F744A7" w:rsidRPr="00CE00FB" w14:paraId="30795EAC" w14:textId="77777777" w:rsidTr="00F744A7">
        <w:tc>
          <w:tcPr>
            <w:tcW w:w="2335" w:type="dxa"/>
          </w:tcPr>
          <w:p w14:paraId="0B962EE2"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כרום שלוש ערכי (</w:t>
            </w:r>
            <w:r>
              <w:rPr>
                <w:rStyle w:val="default"/>
                <w:rFonts w:cs="FrankRuehl"/>
                <w:sz w:val="20"/>
                <w:szCs w:val="24"/>
              </w:rPr>
              <w:t>Cr</w:t>
            </w:r>
            <w:r w:rsidRPr="00F744A7">
              <w:rPr>
                <w:rStyle w:val="default"/>
                <w:rFonts w:cs="FrankRuehl"/>
                <w:sz w:val="20"/>
                <w:szCs w:val="24"/>
                <w:vertAlign w:val="superscript"/>
              </w:rPr>
              <w:t>+6</w:t>
            </w:r>
            <w:r>
              <w:rPr>
                <w:rStyle w:val="default"/>
                <w:rFonts w:cs="FrankRuehl" w:hint="cs"/>
                <w:sz w:val="20"/>
                <w:szCs w:val="24"/>
                <w:rtl/>
              </w:rPr>
              <w:t>)</w:t>
            </w:r>
          </w:p>
        </w:tc>
        <w:tc>
          <w:tcPr>
            <w:tcW w:w="2341" w:type="dxa"/>
          </w:tcPr>
          <w:p w14:paraId="1B914E66"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0.5</w:t>
            </w:r>
          </w:p>
        </w:tc>
      </w:tr>
      <w:tr w:rsidR="00F744A7" w:rsidRPr="00CE00FB" w14:paraId="0D68D91C" w14:textId="77777777" w:rsidTr="00F744A7">
        <w:tc>
          <w:tcPr>
            <w:tcW w:w="2335" w:type="dxa"/>
          </w:tcPr>
          <w:p w14:paraId="3B31A821"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כרום שש ערכי (</w:t>
            </w:r>
            <w:r>
              <w:rPr>
                <w:rStyle w:val="default"/>
                <w:rFonts w:cs="FrankRuehl"/>
                <w:sz w:val="20"/>
                <w:szCs w:val="24"/>
              </w:rPr>
              <w:t>Cr</w:t>
            </w:r>
            <w:r w:rsidRPr="00F744A7">
              <w:rPr>
                <w:rStyle w:val="default"/>
                <w:rFonts w:cs="FrankRuehl"/>
                <w:sz w:val="20"/>
                <w:szCs w:val="24"/>
                <w:vertAlign w:val="superscript"/>
              </w:rPr>
              <w:t>+6</w:t>
            </w:r>
            <w:r>
              <w:rPr>
                <w:rStyle w:val="default"/>
                <w:rFonts w:cs="FrankRuehl" w:hint="cs"/>
                <w:sz w:val="20"/>
                <w:szCs w:val="24"/>
                <w:rtl/>
              </w:rPr>
              <w:t>)</w:t>
            </w:r>
          </w:p>
        </w:tc>
        <w:tc>
          <w:tcPr>
            <w:tcW w:w="2341" w:type="dxa"/>
          </w:tcPr>
          <w:p w14:paraId="7B0BC3F0"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0.10</w:t>
            </w:r>
          </w:p>
        </w:tc>
      </w:tr>
      <w:tr w:rsidR="00F744A7" w:rsidRPr="00CE00FB" w14:paraId="7B110454" w14:textId="77777777" w:rsidTr="00F744A7">
        <w:tc>
          <w:tcPr>
            <w:tcW w:w="2335" w:type="dxa"/>
          </w:tcPr>
          <w:p w14:paraId="0A5DB1A9"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ליתיום (</w:t>
            </w:r>
            <w:r>
              <w:rPr>
                <w:rStyle w:val="default"/>
                <w:rFonts w:cs="FrankRuehl"/>
                <w:sz w:val="20"/>
                <w:szCs w:val="24"/>
              </w:rPr>
              <w:t>Li</w:t>
            </w:r>
            <w:r>
              <w:rPr>
                <w:rStyle w:val="default"/>
                <w:rFonts w:cs="FrankRuehl" w:hint="cs"/>
                <w:sz w:val="20"/>
                <w:szCs w:val="24"/>
                <w:rtl/>
              </w:rPr>
              <w:t>)</w:t>
            </w:r>
          </w:p>
        </w:tc>
        <w:tc>
          <w:tcPr>
            <w:tcW w:w="2341" w:type="dxa"/>
          </w:tcPr>
          <w:p w14:paraId="4775537F"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0.3</w:t>
            </w:r>
          </w:p>
        </w:tc>
      </w:tr>
      <w:tr w:rsidR="00F744A7" w:rsidRPr="00CE00FB" w14:paraId="5E184BE9" w14:textId="77777777" w:rsidTr="00F744A7">
        <w:tc>
          <w:tcPr>
            <w:tcW w:w="2335" w:type="dxa"/>
          </w:tcPr>
          <w:p w14:paraId="56DFF882"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מוליבדן (</w:t>
            </w:r>
            <w:r>
              <w:rPr>
                <w:rStyle w:val="default"/>
                <w:rFonts w:cs="FrankRuehl"/>
                <w:sz w:val="20"/>
                <w:szCs w:val="24"/>
              </w:rPr>
              <w:t>Mo</w:t>
            </w:r>
            <w:r>
              <w:rPr>
                <w:rStyle w:val="default"/>
                <w:rFonts w:cs="FrankRuehl" w:hint="cs"/>
                <w:sz w:val="20"/>
                <w:szCs w:val="24"/>
                <w:rtl/>
              </w:rPr>
              <w:t>)</w:t>
            </w:r>
          </w:p>
        </w:tc>
        <w:tc>
          <w:tcPr>
            <w:tcW w:w="2341" w:type="dxa"/>
          </w:tcPr>
          <w:p w14:paraId="694D85F1"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0.15</w:t>
            </w:r>
          </w:p>
        </w:tc>
      </w:tr>
      <w:tr w:rsidR="00F744A7" w:rsidRPr="00CE00FB" w14:paraId="1AA37F16" w14:textId="77777777" w:rsidTr="00F744A7">
        <w:tc>
          <w:tcPr>
            <w:tcW w:w="2335" w:type="dxa"/>
          </w:tcPr>
          <w:p w14:paraId="65250FEB"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מנגן (</w:t>
            </w:r>
            <w:r>
              <w:rPr>
                <w:rStyle w:val="default"/>
                <w:rFonts w:cs="FrankRuehl"/>
                <w:sz w:val="20"/>
                <w:szCs w:val="24"/>
              </w:rPr>
              <w:t>Mn</w:t>
            </w:r>
            <w:r>
              <w:rPr>
                <w:rStyle w:val="default"/>
                <w:rFonts w:cs="FrankRuehl" w:hint="cs"/>
                <w:sz w:val="20"/>
                <w:szCs w:val="24"/>
                <w:rtl/>
              </w:rPr>
              <w:t>)</w:t>
            </w:r>
          </w:p>
        </w:tc>
        <w:tc>
          <w:tcPr>
            <w:tcW w:w="2341" w:type="dxa"/>
          </w:tcPr>
          <w:p w14:paraId="59E0A840"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 או 0.5 מעל למי הרקע, הגבוה מבניהם</w:t>
            </w:r>
          </w:p>
        </w:tc>
      </w:tr>
      <w:tr w:rsidR="00F744A7" w:rsidRPr="00CE00FB" w14:paraId="7BC6A144" w14:textId="77777777" w:rsidTr="00F744A7">
        <w:tc>
          <w:tcPr>
            <w:tcW w:w="2335" w:type="dxa"/>
          </w:tcPr>
          <w:p w14:paraId="0D4F2EAF"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נחושת (</w:t>
            </w:r>
            <w:r>
              <w:rPr>
                <w:rStyle w:val="default"/>
                <w:rFonts w:cs="FrankRuehl"/>
                <w:sz w:val="20"/>
                <w:szCs w:val="24"/>
              </w:rPr>
              <w:t>Cu</w:t>
            </w:r>
            <w:r>
              <w:rPr>
                <w:rStyle w:val="default"/>
                <w:rFonts w:cs="FrankRuehl" w:hint="cs"/>
                <w:sz w:val="20"/>
                <w:szCs w:val="24"/>
                <w:rtl/>
              </w:rPr>
              <w:t>)</w:t>
            </w:r>
          </w:p>
        </w:tc>
        <w:tc>
          <w:tcPr>
            <w:tcW w:w="2341" w:type="dxa"/>
          </w:tcPr>
          <w:p w14:paraId="31BEB230"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 או 1 מעל למי הרקע, הגבוה מבניהם</w:t>
            </w:r>
          </w:p>
        </w:tc>
      </w:tr>
      <w:tr w:rsidR="00F744A7" w:rsidRPr="00CE00FB" w14:paraId="4B9E77B8" w14:textId="77777777" w:rsidTr="00F744A7">
        <w:tc>
          <w:tcPr>
            <w:tcW w:w="2335" w:type="dxa"/>
          </w:tcPr>
          <w:p w14:paraId="0E25B900"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ניקל (</w:t>
            </w:r>
            <w:r>
              <w:rPr>
                <w:rStyle w:val="default"/>
                <w:rFonts w:cs="FrankRuehl"/>
                <w:sz w:val="20"/>
                <w:szCs w:val="24"/>
              </w:rPr>
              <w:t>Ni</w:t>
            </w:r>
            <w:r>
              <w:rPr>
                <w:rStyle w:val="default"/>
                <w:rFonts w:cs="FrankRuehl" w:hint="cs"/>
                <w:sz w:val="20"/>
                <w:szCs w:val="24"/>
                <w:rtl/>
              </w:rPr>
              <w:t>)</w:t>
            </w:r>
          </w:p>
        </w:tc>
        <w:tc>
          <w:tcPr>
            <w:tcW w:w="2341" w:type="dxa"/>
          </w:tcPr>
          <w:p w14:paraId="5836DBE3"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0.5</w:t>
            </w:r>
          </w:p>
        </w:tc>
      </w:tr>
      <w:tr w:rsidR="00F744A7" w:rsidRPr="00CE00FB" w14:paraId="1F63DA4F" w14:textId="77777777" w:rsidTr="00F744A7">
        <w:tc>
          <w:tcPr>
            <w:tcW w:w="2335" w:type="dxa"/>
          </w:tcPr>
          <w:p w14:paraId="1963A909"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סלניום (</w:t>
            </w:r>
            <w:r>
              <w:rPr>
                <w:rStyle w:val="default"/>
                <w:rFonts w:cs="FrankRuehl"/>
                <w:sz w:val="20"/>
                <w:szCs w:val="24"/>
              </w:rPr>
              <w:t>Se</w:t>
            </w:r>
            <w:r>
              <w:rPr>
                <w:rStyle w:val="default"/>
                <w:rFonts w:cs="FrankRuehl" w:hint="cs"/>
                <w:sz w:val="20"/>
                <w:szCs w:val="24"/>
                <w:rtl/>
              </w:rPr>
              <w:t>)</w:t>
            </w:r>
          </w:p>
        </w:tc>
        <w:tc>
          <w:tcPr>
            <w:tcW w:w="2341" w:type="dxa"/>
          </w:tcPr>
          <w:p w14:paraId="1F5873EC"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0.05</w:t>
            </w:r>
          </w:p>
        </w:tc>
      </w:tr>
      <w:tr w:rsidR="00F744A7" w:rsidRPr="00CE00FB" w14:paraId="0CE56A56" w14:textId="77777777" w:rsidTr="00F744A7">
        <w:tc>
          <w:tcPr>
            <w:tcW w:w="2335" w:type="dxa"/>
          </w:tcPr>
          <w:p w14:paraId="54BADDAB"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עופרת (</w:t>
            </w:r>
            <w:r>
              <w:rPr>
                <w:rStyle w:val="default"/>
                <w:rFonts w:cs="FrankRuehl"/>
                <w:sz w:val="20"/>
                <w:szCs w:val="24"/>
              </w:rPr>
              <w:t>Pb</w:t>
            </w:r>
            <w:r>
              <w:rPr>
                <w:rStyle w:val="default"/>
                <w:rFonts w:cs="FrankRuehl" w:hint="cs"/>
                <w:sz w:val="20"/>
                <w:szCs w:val="24"/>
                <w:rtl/>
              </w:rPr>
              <w:t>)</w:t>
            </w:r>
          </w:p>
        </w:tc>
        <w:tc>
          <w:tcPr>
            <w:tcW w:w="2341" w:type="dxa"/>
          </w:tcPr>
          <w:p w14:paraId="1FD6C237"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0.5</w:t>
            </w:r>
          </w:p>
        </w:tc>
      </w:tr>
      <w:tr w:rsidR="00F744A7" w:rsidRPr="00CE00FB" w14:paraId="2E9209D8" w14:textId="77777777" w:rsidTr="00F744A7">
        <w:tc>
          <w:tcPr>
            <w:tcW w:w="2335" w:type="dxa"/>
          </w:tcPr>
          <w:p w14:paraId="582D1B1D"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קדמיום (</w:t>
            </w:r>
            <w:r>
              <w:rPr>
                <w:rStyle w:val="default"/>
                <w:rFonts w:cs="FrankRuehl"/>
                <w:sz w:val="20"/>
                <w:szCs w:val="24"/>
              </w:rPr>
              <w:t>Cd</w:t>
            </w:r>
            <w:r>
              <w:rPr>
                <w:rStyle w:val="default"/>
                <w:rFonts w:cs="FrankRuehl" w:hint="cs"/>
                <w:sz w:val="20"/>
                <w:szCs w:val="24"/>
                <w:rtl/>
              </w:rPr>
              <w:t>)</w:t>
            </w:r>
          </w:p>
        </w:tc>
        <w:tc>
          <w:tcPr>
            <w:tcW w:w="2341" w:type="dxa"/>
          </w:tcPr>
          <w:p w14:paraId="55761860"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0.1</w:t>
            </w:r>
          </w:p>
        </w:tc>
      </w:tr>
      <w:tr w:rsidR="00F744A7" w:rsidRPr="00CE00FB" w14:paraId="2F1B545B" w14:textId="77777777" w:rsidTr="00F744A7">
        <w:tc>
          <w:tcPr>
            <w:tcW w:w="2335" w:type="dxa"/>
          </w:tcPr>
          <w:p w14:paraId="33907DAF"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קובלט (</w:t>
            </w:r>
            <w:r>
              <w:rPr>
                <w:rStyle w:val="default"/>
                <w:rFonts w:cs="FrankRuehl"/>
                <w:sz w:val="20"/>
                <w:szCs w:val="24"/>
              </w:rPr>
              <w:t>Co</w:t>
            </w:r>
            <w:r>
              <w:rPr>
                <w:rStyle w:val="default"/>
                <w:rFonts w:cs="FrankRuehl" w:hint="cs"/>
                <w:sz w:val="20"/>
                <w:szCs w:val="24"/>
                <w:rtl/>
              </w:rPr>
              <w:t>)</w:t>
            </w:r>
          </w:p>
        </w:tc>
        <w:tc>
          <w:tcPr>
            <w:tcW w:w="2341" w:type="dxa"/>
          </w:tcPr>
          <w:p w14:paraId="493270B9" w14:textId="77777777" w:rsidR="00F744A7" w:rsidRPr="00CE00FB" w:rsidRDefault="00F744A7"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r>
    </w:tbl>
    <w:p w14:paraId="467FF728" w14:textId="77777777" w:rsidR="00B71A97" w:rsidRDefault="00CE00FB" w:rsidP="00F744A7">
      <w:pPr>
        <w:pStyle w:val="P00"/>
        <w:spacing w:before="72"/>
        <w:ind w:left="624" w:right="1134"/>
        <w:rPr>
          <w:rStyle w:val="default"/>
          <w:rFonts w:cs="FrankRuehl" w:hint="cs"/>
          <w:sz w:val="20"/>
          <w:rtl/>
        </w:rPr>
      </w:pPr>
      <w:r>
        <w:rPr>
          <w:rStyle w:val="default"/>
          <w:rFonts w:cs="FrankRuehl" w:hint="cs"/>
          <w:sz w:val="20"/>
          <w:rtl/>
        </w:rPr>
        <w:t>(2</w:t>
      </w:r>
      <w:r w:rsidR="00F744A7">
        <w:rPr>
          <w:rStyle w:val="default"/>
          <w:rFonts w:cs="FrankRuehl" w:hint="cs"/>
          <w:sz w:val="20"/>
          <w:rtl/>
        </w:rPr>
        <w:t>7</w:t>
      </w:r>
      <w:r>
        <w:rPr>
          <w:rStyle w:val="default"/>
          <w:rFonts w:cs="FrankRuehl" w:hint="cs"/>
          <w:sz w:val="20"/>
          <w:rtl/>
        </w:rPr>
        <w:t>)</w:t>
      </w:r>
      <w:r>
        <w:rPr>
          <w:rStyle w:val="default"/>
          <w:rFonts w:cs="FrankRuehl" w:hint="cs"/>
          <w:sz w:val="20"/>
          <w:rtl/>
        </w:rPr>
        <w:tab/>
        <w:t xml:space="preserve">חומרים שמנהל הרשות </w:t>
      </w:r>
      <w:r w:rsidR="00F744A7">
        <w:rPr>
          <w:rStyle w:val="default"/>
          <w:rFonts w:cs="FrankRuehl" w:hint="cs"/>
          <w:sz w:val="20"/>
          <w:rtl/>
        </w:rPr>
        <w:t>הורה</w:t>
      </w:r>
      <w:r>
        <w:rPr>
          <w:rStyle w:val="default"/>
          <w:rFonts w:cs="FrankRuehl" w:hint="cs"/>
          <w:sz w:val="20"/>
          <w:rtl/>
        </w:rPr>
        <w:t xml:space="preserve"> לגבי תחומה של חברה מסוימת</w:t>
      </w:r>
      <w:r w:rsidR="00F744A7">
        <w:rPr>
          <w:rStyle w:val="default"/>
          <w:rFonts w:cs="FrankRuehl" w:hint="cs"/>
          <w:sz w:val="20"/>
          <w:rtl/>
        </w:rPr>
        <w:t>, שהזרמתם למערכת הביוב עלולה להסב לה נזק;</w:t>
      </w:r>
      <w:r>
        <w:rPr>
          <w:rStyle w:val="default"/>
          <w:rFonts w:cs="FrankRuehl" w:hint="cs"/>
          <w:sz w:val="20"/>
          <w:rtl/>
        </w:rPr>
        <w:t xml:space="preserve"> </w:t>
      </w:r>
      <w:r w:rsidR="00F744A7">
        <w:rPr>
          <w:rStyle w:val="default"/>
          <w:rFonts w:cs="FrankRuehl" w:hint="cs"/>
          <w:sz w:val="20"/>
          <w:rtl/>
        </w:rPr>
        <w:t>מנהל הרשות ימסור הודעה בדבר חומרים אלה לממונה סביבה ויפרסם</w:t>
      </w:r>
      <w:r>
        <w:rPr>
          <w:rStyle w:val="default"/>
          <w:rFonts w:cs="FrankRuehl" w:hint="cs"/>
          <w:sz w:val="20"/>
          <w:rtl/>
        </w:rPr>
        <w:t xml:space="preserve"> הודעה על כך באתר האינטרנט של הרשות </w:t>
      </w:r>
      <w:r w:rsidR="00F744A7">
        <w:rPr>
          <w:rStyle w:val="default"/>
          <w:rFonts w:cs="FrankRuehl" w:hint="cs"/>
          <w:sz w:val="20"/>
          <w:rtl/>
        </w:rPr>
        <w:t>ו</w:t>
      </w:r>
      <w:r>
        <w:rPr>
          <w:rStyle w:val="default"/>
          <w:rFonts w:cs="FrankRuehl" w:hint="cs"/>
          <w:sz w:val="20"/>
          <w:rtl/>
        </w:rPr>
        <w:t xml:space="preserve">בלבד </w:t>
      </w:r>
      <w:r w:rsidR="00F744A7">
        <w:rPr>
          <w:rStyle w:val="default"/>
          <w:rFonts w:cs="FrankRuehl" w:hint="cs"/>
          <w:sz w:val="20"/>
          <w:rtl/>
        </w:rPr>
        <w:t>שניתנה</w:t>
      </w:r>
      <w:r>
        <w:rPr>
          <w:rStyle w:val="default"/>
          <w:rFonts w:cs="FrankRuehl" w:hint="cs"/>
          <w:sz w:val="20"/>
          <w:rtl/>
        </w:rPr>
        <w:t xml:space="preserve"> לציבור </w:t>
      </w:r>
      <w:r w:rsidR="00F744A7">
        <w:rPr>
          <w:rStyle w:val="default"/>
          <w:rFonts w:cs="FrankRuehl" w:hint="cs"/>
          <w:sz w:val="20"/>
          <w:rtl/>
        </w:rPr>
        <w:t xml:space="preserve">האפשרות </w:t>
      </w:r>
      <w:r>
        <w:rPr>
          <w:rStyle w:val="default"/>
          <w:rFonts w:cs="FrankRuehl" w:hint="cs"/>
          <w:sz w:val="20"/>
          <w:rtl/>
        </w:rPr>
        <w:t>להביע</w:t>
      </w:r>
      <w:r w:rsidR="00F744A7">
        <w:rPr>
          <w:rStyle w:val="default"/>
          <w:rFonts w:cs="FrankRuehl" w:hint="cs"/>
          <w:sz w:val="20"/>
          <w:rtl/>
        </w:rPr>
        <w:t xml:space="preserve"> </w:t>
      </w:r>
      <w:r>
        <w:rPr>
          <w:rStyle w:val="default"/>
          <w:rFonts w:cs="FrankRuehl" w:hint="cs"/>
          <w:sz w:val="20"/>
          <w:rtl/>
        </w:rPr>
        <w:t xml:space="preserve">את עמדתו בעניין זה; קביעה כאמור יכול שתהיה לגבי חומרים המפורטים בתוספת זו בריכוז המותר להזרמה למערכת השפכים ויכול שתהיה לגבי חומרים </w:t>
      </w:r>
      <w:r w:rsidR="00F744A7">
        <w:rPr>
          <w:rStyle w:val="default"/>
          <w:rFonts w:cs="FrankRuehl" w:hint="cs"/>
          <w:sz w:val="20"/>
          <w:rtl/>
        </w:rPr>
        <w:t>שאינם</w:t>
      </w:r>
      <w:r>
        <w:rPr>
          <w:rStyle w:val="default"/>
          <w:rFonts w:cs="FrankRuehl" w:hint="cs"/>
          <w:sz w:val="20"/>
          <w:rtl/>
        </w:rPr>
        <w:t xml:space="preserve"> מפורטים בתוספת זו.</w:t>
      </w:r>
    </w:p>
    <w:p w14:paraId="36399A0A" w14:textId="77777777" w:rsidR="000A51DD" w:rsidRDefault="000A51DD">
      <w:pPr>
        <w:pStyle w:val="P00"/>
        <w:spacing w:before="72"/>
        <w:ind w:left="0" w:right="1134"/>
        <w:rPr>
          <w:rStyle w:val="default"/>
          <w:rFonts w:cs="FrankRuehl" w:hint="cs"/>
          <w:rtl/>
        </w:rPr>
      </w:pPr>
    </w:p>
    <w:p w14:paraId="5AD749AC" w14:textId="77777777" w:rsidR="002004B8" w:rsidRPr="00F744A7" w:rsidRDefault="002004B8" w:rsidP="00F744A7">
      <w:pPr>
        <w:pStyle w:val="medium2-header"/>
        <w:keepLines w:val="0"/>
        <w:spacing w:before="72"/>
        <w:ind w:left="0" w:right="1134"/>
        <w:rPr>
          <w:rFonts w:cs="FrankRuehl" w:hint="cs"/>
          <w:noProof/>
          <w:rtl/>
        </w:rPr>
      </w:pPr>
      <w:bookmarkStart w:id="31" w:name="med1"/>
      <w:bookmarkEnd w:id="31"/>
      <w:r w:rsidRPr="00F744A7">
        <w:rPr>
          <w:rFonts w:cs="FrankRuehl" w:hint="cs"/>
          <w:noProof/>
          <w:rtl/>
        </w:rPr>
        <w:t>תוספת</w:t>
      </w:r>
      <w:r w:rsidR="00CE00FB" w:rsidRPr="00F744A7">
        <w:rPr>
          <w:rFonts w:cs="FrankRuehl" w:hint="cs"/>
          <w:noProof/>
          <w:rtl/>
        </w:rPr>
        <w:t xml:space="preserve"> שנייה</w:t>
      </w:r>
    </w:p>
    <w:p w14:paraId="103235BC" w14:textId="77777777" w:rsidR="002004B8" w:rsidRPr="00CE00FB" w:rsidRDefault="00CE00FB" w:rsidP="00F744A7">
      <w:pPr>
        <w:pStyle w:val="P00"/>
        <w:spacing w:before="72"/>
        <w:ind w:left="0" w:right="1134"/>
        <w:jc w:val="center"/>
        <w:rPr>
          <w:rStyle w:val="default"/>
          <w:rFonts w:cs="FrankRuehl" w:hint="cs"/>
          <w:sz w:val="24"/>
          <w:szCs w:val="24"/>
          <w:rtl/>
        </w:rPr>
      </w:pPr>
      <w:r w:rsidRPr="00CE00FB">
        <w:rPr>
          <w:rStyle w:val="default"/>
          <w:rFonts w:cs="FrankRuehl" w:hint="cs"/>
          <w:sz w:val="24"/>
          <w:szCs w:val="24"/>
          <w:rtl/>
        </w:rPr>
        <w:t xml:space="preserve">(סעיף 1 </w:t>
      </w:r>
      <w:r w:rsidRPr="00CE00FB">
        <w:rPr>
          <w:rStyle w:val="default"/>
          <w:rFonts w:cs="FrankRuehl"/>
          <w:sz w:val="24"/>
          <w:szCs w:val="24"/>
          <w:rtl/>
        </w:rPr>
        <w:t>–</w:t>
      </w:r>
      <w:r w:rsidRPr="00CE00FB">
        <w:rPr>
          <w:rStyle w:val="default"/>
          <w:rFonts w:cs="FrankRuehl" w:hint="cs"/>
          <w:sz w:val="24"/>
          <w:szCs w:val="24"/>
          <w:rtl/>
        </w:rPr>
        <w:t xml:space="preserve"> </w:t>
      </w:r>
      <w:r w:rsidR="00F744A7">
        <w:rPr>
          <w:rStyle w:val="default"/>
          <w:rFonts w:cs="FrankRuehl" w:hint="cs"/>
          <w:sz w:val="24"/>
          <w:szCs w:val="24"/>
          <w:rtl/>
        </w:rPr>
        <w:t>הגדרת</w:t>
      </w:r>
      <w:r w:rsidRPr="00CE00FB">
        <w:rPr>
          <w:rStyle w:val="default"/>
          <w:rFonts w:cs="FrankRuehl" w:hint="cs"/>
          <w:sz w:val="24"/>
          <w:szCs w:val="24"/>
          <w:rtl/>
        </w:rPr>
        <w:t xml:space="preserve"> שפכים חריגים</w:t>
      </w:r>
      <w:r w:rsidR="00F744A7">
        <w:rPr>
          <w:rStyle w:val="default"/>
          <w:rFonts w:cs="FrankRuehl" w:hint="cs"/>
          <w:sz w:val="24"/>
          <w:szCs w:val="24"/>
          <w:rtl/>
        </w:rPr>
        <w:t xml:space="preserve"> שאינם טעונים אישור, שפכים חריגים הטעונים אישור</w:t>
      </w:r>
      <w:r w:rsidRPr="00CE00FB">
        <w:rPr>
          <w:rStyle w:val="default"/>
          <w:rFonts w:cs="FrankRuehl" w:hint="cs"/>
          <w:sz w:val="24"/>
          <w:szCs w:val="24"/>
          <w:rtl/>
        </w:rPr>
        <w:t xml:space="preserve">, </w:t>
      </w:r>
      <w:r w:rsidR="00F744A7">
        <w:rPr>
          <w:rStyle w:val="default"/>
          <w:rFonts w:cs="FrankRuehl"/>
          <w:sz w:val="24"/>
          <w:szCs w:val="24"/>
          <w:rtl/>
        </w:rPr>
        <w:br/>
      </w:r>
      <w:r w:rsidR="00F744A7">
        <w:rPr>
          <w:rStyle w:val="default"/>
          <w:rFonts w:cs="FrankRuehl" w:hint="cs"/>
          <w:sz w:val="24"/>
          <w:szCs w:val="24"/>
          <w:rtl/>
        </w:rPr>
        <w:t>סעיפים 3(א)(2), 11(ב) ופרט (17) בתוספת הראשונה</w:t>
      </w:r>
      <w:r w:rsidRPr="00CE00FB">
        <w:rPr>
          <w:rStyle w:val="default"/>
          <w:rFonts w:cs="FrankRuehl" w:hint="cs"/>
          <w:sz w:val="24"/>
          <w:szCs w:val="24"/>
          <w:rtl/>
        </w:rPr>
        <w:t>)</w:t>
      </w:r>
    </w:p>
    <w:p w14:paraId="71443680" w14:textId="77777777" w:rsidR="00CE00FB" w:rsidRPr="00CE00FB" w:rsidRDefault="00CE00FB" w:rsidP="00CE00FB">
      <w:pPr>
        <w:pStyle w:val="P00"/>
        <w:spacing w:before="72"/>
        <w:ind w:left="0" w:right="1134"/>
        <w:jc w:val="center"/>
        <w:rPr>
          <w:rStyle w:val="default"/>
          <w:rFonts w:cs="FrankRuehl" w:hint="cs"/>
          <w:b/>
          <w:bCs/>
          <w:sz w:val="22"/>
          <w:szCs w:val="22"/>
          <w:rtl/>
        </w:rPr>
      </w:pPr>
      <w:r w:rsidRPr="00CE00FB">
        <w:rPr>
          <w:rStyle w:val="default"/>
          <w:rFonts w:cs="FrankRuehl" w:hint="cs"/>
          <w:b/>
          <w:bCs/>
          <w:sz w:val="22"/>
          <w:szCs w:val="22"/>
          <w:rtl/>
        </w:rPr>
        <w:t>שפכים חריגים</w:t>
      </w:r>
    </w:p>
    <w:p w14:paraId="60EBB818" w14:textId="77777777" w:rsidR="00CE00FB" w:rsidRDefault="00F744A7">
      <w:pPr>
        <w:pStyle w:val="P00"/>
        <w:spacing w:before="72"/>
        <w:ind w:left="0" w:right="1134"/>
        <w:rPr>
          <w:rStyle w:val="default"/>
          <w:rFonts w:cs="FrankRuehl" w:hint="cs"/>
          <w:rtl/>
        </w:rPr>
      </w:pPr>
      <w:r>
        <w:rPr>
          <w:rStyle w:val="default"/>
          <w:rFonts w:cs="FrankRuehl" w:hint="cs"/>
          <w:rtl/>
        </w:rPr>
        <w:t>שפכים המכילים אחד או יותר מאלה הם שפכים חריגים, ובלבד שהריכוז של מרכיב בטור א' הנמדד עולה על הריכוז המפורט לצדו בטור ב' או ג', לפי העניין בצירוף ערך אי-ודאות הבדיקה כפי שדיווחה המעבדה:</w:t>
      </w:r>
    </w:p>
    <w:tbl>
      <w:tblPr>
        <w:tblStyle w:val="a8"/>
        <w:bidiVisual/>
        <w:tblW w:w="7938" w:type="dxa"/>
        <w:tblInd w:w="113" w:type="dxa"/>
        <w:tblLook w:val="01E0" w:firstRow="1" w:lastRow="1" w:firstColumn="1" w:lastColumn="1" w:noHBand="0" w:noVBand="0"/>
      </w:tblPr>
      <w:tblGrid>
        <w:gridCol w:w="2650"/>
        <w:gridCol w:w="2644"/>
        <w:gridCol w:w="2644"/>
      </w:tblGrid>
      <w:tr w:rsidR="00CE00FB" w:rsidRPr="00CE00FB" w14:paraId="1D9CC252" w14:textId="77777777">
        <w:tc>
          <w:tcPr>
            <w:tcW w:w="3096" w:type="dxa"/>
            <w:vAlign w:val="bottom"/>
          </w:tcPr>
          <w:p w14:paraId="4E026AA0" w14:textId="77777777" w:rsid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א'</w:t>
            </w:r>
          </w:p>
          <w:p w14:paraId="4DC16A45"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מרכיב</w:t>
            </w:r>
          </w:p>
        </w:tc>
        <w:tc>
          <w:tcPr>
            <w:tcW w:w="3096" w:type="dxa"/>
            <w:vAlign w:val="bottom"/>
          </w:tcPr>
          <w:p w14:paraId="1016B35C" w14:textId="77777777" w:rsid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ב'</w:t>
            </w:r>
          </w:p>
          <w:p w14:paraId="51EB7F2D"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 xml:space="preserve">ריכוז </w:t>
            </w:r>
            <w:r>
              <w:rPr>
                <w:rStyle w:val="default"/>
                <w:rFonts w:cs="FrankRuehl"/>
                <w:sz w:val="22"/>
                <w:szCs w:val="22"/>
                <w:rtl/>
              </w:rPr>
              <w:t>–</w:t>
            </w:r>
            <w:r>
              <w:rPr>
                <w:rStyle w:val="default"/>
                <w:rFonts w:cs="FrankRuehl" w:hint="cs"/>
                <w:sz w:val="22"/>
                <w:szCs w:val="22"/>
                <w:rtl/>
              </w:rPr>
              <w:t xml:space="preserve"> מיליגרם לליטר</w:t>
            </w:r>
          </w:p>
        </w:tc>
        <w:tc>
          <w:tcPr>
            <w:tcW w:w="3096" w:type="dxa"/>
            <w:vAlign w:val="bottom"/>
          </w:tcPr>
          <w:p w14:paraId="527AC860" w14:textId="77777777" w:rsid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ג'</w:t>
            </w:r>
          </w:p>
          <w:p w14:paraId="4B65DB59"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 xml:space="preserve">ריכוז </w:t>
            </w:r>
            <w:r>
              <w:rPr>
                <w:rStyle w:val="default"/>
                <w:rFonts w:cs="FrankRuehl"/>
                <w:sz w:val="22"/>
                <w:szCs w:val="22"/>
                <w:rtl/>
              </w:rPr>
              <w:t>–</w:t>
            </w:r>
            <w:r>
              <w:rPr>
                <w:rStyle w:val="default"/>
                <w:rFonts w:cs="FrankRuehl" w:hint="cs"/>
                <w:sz w:val="22"/>
                <w:szCs w:val="22"/>
                <w:rtl/>
              </w:rPr>
              <w:t xml:space="preserve"> מיליגרם לליטר</w:t>
            </w:r>
          </w:p>
        </w:tc>
      </w:tr>
      <w:tr w:rsidR="00CE00FB" w:rsidRPr="00CE00FB" w14:paraId="101A6B1F" w14:textId="77777777">
        <w:tc>
          <w:tcPr>
            <w:tcW w:w="3096" w:type="dxa"/>
          </w:tcPr>
          <w:p w14:paraId="21D7873A"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כלל מוצקים מרחפים (</w:t>
            </w:r>
            <w:r>
              <w:rPr>
                <w:rStyle w:val="default"/>
                <w:rFonts w:cs="FrankRuehl"/>
                <w:sz w:val="20"/>
                <w:szCs w:val="24"/>
              </w:rPr>
              <w:t>TSS</w:t>
            </w:r>
            <w:r>
              <w:rPr>
                <w:rStyle w:val="default"/>
                <w:rFonts w:cs="FrankRuehl" w:hint="cs"/>
                <w:sz w:val="20"/>
                <w:szCs w:val="24"/>
                <w:rtl/>
              </w:rPr>
              <w:t>)</w:t>
            </w:r>
          </w:p>
        </w:tc>
        <w:tc>
          <w:tcPr>
            <w:tcW w:w="3096" w:type="dxa"/>
          </w:tcPr>
          <w:p w14:paraId="646B81D4"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400</w:t>
            </w:r>
          </w:p>
        </w:tc>
        <w:tc>
          <w:tcPr>
            <w:tcW w:w="3096" w:type="dxa"/>
          </w:tcPr>
          <w:p w14:paraId="0B607FFB"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r>
      <w:tr w:rsidR="00CE00FB" w:rsidRPr="00CE00FB" w14:paraId="1875D2C2" w14:textId="77777777">
        <w:tc>
          <w:tcPr>
            <w:tcW w:w="3096" w:type="dxa"/>
          </w:tcPr>
          <w:p w14:paraId="608C3ACF"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צריכת חמצן כימית (</w:t>
            </w:r>
            <w:r>
              <w:rPr>
                <w:rStyle w:val="default"/>
                <w:rFonts w:cs="FrankRuehl"/>
                <w:sz w:val="20"/>
                <w:szCs w:val="24"/>
              </w:rPr>
              <w:t>COD</w:t>
            </w:r>
            <w:r>
              <w:rPr>
                <w:rStyle w:val="default"/>
                <w:rFonts w:cs="FrankRuehl" w:hint="cs"/>
                <w:sz w:val="20"/>
                <w:szCs w:val="24"/>
                <w:rtl/>
              </w:rPr>
              <w:t>)</w:t>
            </w:r>
          </w:p>
        </w:tc>
        <w:tc>
          <w:tcPr>
            <w:tcW w:w="3096" w:type="dxa"/>
          </w:tcPr>
          <w:p w14:paraId="7EB8FA07"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800</w:t>
            </w:r>
          </w:p>
        </w:tc>
        <w:tc>
          <w:tcPr>
            <w:tcW w:w="3096" w:type="dxa"/>
          </w:tcPr>
          <w:p w14:paraId="195CCECA"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w:t>
            </w:r>
            <w:r w:rsidR="00F744A7">
              <w:rPr>
                <w:rStyle w:val="default"/>
                <w:rFonts w:cs="FrankRuehl" w:hint="cs"/>
                <w:sz w:val="20"/>
                <w:szCs w:val="24"/>
                <w:rtl/>
              </w:rPr>
              <w:t>,</w:t>
            </w:r>
            <w:r>
              <w:rPr>
                <w:rStyle w:val="default"/>
                <w:rFonts w:cs="FrankRuehl" w:hint="cs"/>
                <w:sz w:val="20"/>
                <w:szCs w:val="24"/>
                <w:rtl/>
              </w:rPr>
              <w:t>000</w:t>
            </w:r>
          </w:p>
        </w:tc>
      </w:tr>
      <w:tr w:rsidR="00CE00FB" w:rsidRPr="00CE00FB" w14:paraId="40EB535E" w14:textId="77777777">
        <w:tc>
          <w:tcPr>
            <w:tcW w:w="3096" w:type="dxa"/>
          </w:tcPr>
          <w:p w14:paraId="7B2318DE"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חנקן קי</w:t>
            </w:r>
            <w:r w:rsidR="00F744A7">
              <w:rPr>
                <w:rStyle w:val="default"/>
                <w:rFonts w:cs="FrankRuehl" w:hint="cs"/>
                <w:sz w:val="20"/>
                <w:szCs w:val="24"/>
                <w:rtl/>
              </w:rPr>
              <w:t>י</w:t>
            </w:r>
            <w:r>
              <w:rPr>
                <w:rStyle w:val="default"/>
                <w:rFonts w:cs="FrankRuehl" w:hint="cs"/>
                <w:sz w:val="20"/>
                <w:szCs w:val="24"/>
                <w:rtl/>
              </w:rPr>
              <w:t>לדל</w:t>
            </w:r>
            <w:r w:rsidRPr="00CE00FB">
              <w:rPr>
                <w:rStyle w:val="default"/>
                <w:rFonts w:cs="FrankRuehl" w:hint="cs"/>
                <w:sz w:val="20"/>
                <w:szCs w:val="24"/>
                <w:vertAlign w:val="superscript"/>
                <w:rtl/>
              </w:rPr>
              <w:t>*</w:t>
            </w:r>
          </w:p>
        </w:tc>
        <w:tc>
          <w:tcPr>
            <w:tcW w:w="3096" w:type="dxa"/>
          </w:tcPr>
          <w:p w14:paraId="0C7DE5ED"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50</w:t>
            </w:r>
          </w:p>
        </w:tc>
        <w:tc>
          <w:tcPr>
            <w:tcW w:w="3096" w:type="dxa"/>
          </w:tcPr>
          <w:p w14:paraId="54EA7084"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w:t>
            </w:r>
          </w:p>
        </w:tc>
      </w:tr>
      <w:tr w:rsidR="00CE00FB" w:rsidRPr="00CE00FB" w14:paraId="006C6D2E" w14:textId="77777777">
        <w:tc>
          <w:tcPr>
            <w:tcW w:w="3096" w:type="dxa"/>
          </w:tcPr>
          <w:p w14:paraId="1EEA07B4"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זרחן כ</w:t>
            </w:r>
            <w:r w:rsidR="00F744A7">
              <w:rPr>
                <w:rStyle w:val="default"/>
                <w:rFonts w:cs="FrankRuehl" w:hint="cs"/>
                <w:sz w:val="20"/>
                <w:szCs w:val="24"/>
                <w:rtl/>
              </w:rPr>
              <w:t>-</w:t>
            </w:r>
            <w:r>
              <w:rPr>
                <w:rStyle w:val="default"/>
                <w:rFonts w:cs="FrankRuehl"/>
                <w:sz w:val="20"/>
                <w:szCs w:val="24"/>
              </w:rPr>
              <w:t>P</w:t>
            </w:r>
            <w:r w:rsidRPr="00CE00FB">
              <w:rPr>
                <w:rStyle w:val="default"/>
                <w:rFonts w:cs="FrankRuehl" w:hint="cs"/>
                <w:sz w:val="20"/>
                <w:szCs w:val="24"/>
                <w:vertAlign w:val="superscript"/>
                <w:rtl/>
              </w:rPr>
              <w:t>*</w:t>
            </w:r>
          </w:p>
        </w:tc>
        <w:tc>
          <w:tcPr>
            <w:tcW w:w="3096" w:type="dxa"/>
          </w:tcPr>
          <w:p w14:paraId="133653F8"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w:t>
            </w:r>
          </w:p>
        </w:tc>
        <w:tc>
          <w:tcPr>
            <w:tcW w:w="3096" w:type="dxa"/>
          </w:tcPr>
          <w:p w14:paraId="264000D3" w14:textId="77777777" w:rsidR="00CE00FB" w:rsidRPr="00CE00FB" w:rsidRDefault="00CE00FB" w:rsidP="00CE00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30</w:t>
            </w:r>
          </w:p>
        </w:tc>
      </w:tr>
    </w:tbl>
    <w:p w14:paraId="5AA53EF9" w14:textId="77777777" w:rsidR="00CE00FB" w:rsidRPr="00CE00FB" w:rsidRDefault="00CE00FB" w:rsidP="00F744A7">
      <w:pPr>
        <w:pStyle w:val="P00"/>
        <w:spacing w:before="72"/>
        <w:ind w:left="0" w:right="1134"/>
        <w:rPr>
          <w:rStyle w:val="default"/>
          <w:rFonts w:cs="FrankRuehl" w:hint="cs"/>
          <w:sz w:val="24"/>
          <w:szCs w:val="24"/>
          <w:rtl/>
        </w:rPr>
      </w:pPr>
      <w:r w:rsidRPr="00CE00FB">
        <w:rPr>
          <w:rStyle w:val="default"/>
          <w:rFonts w:cs="FrankRuehl" w:hint="cs"/>
          <w:sz w:val="24"/>
          <w:szCs w:val="24"/>
          <w:rtl/>
        </w:rPr>
        <w:t>* הזרמה למט"ש המרחיק חנקן או זרחן.</w:t>
      </w:r>
    </w:p>
    <w:p w14:paraId="106DB851" w14:textId="77777777" w:rsidR="003047F1" w:rsidRDefault="003047F1">
      <w:pPr>
        <w:pStyle w:val="P00"/>
        <w:spacing w:before="72"/>
        <w:ind w:left="0" w:right="1134"/>
        <w:rPr>
          <w:rStyle w:val="default"/>
          <w:rFonts w:cs="FrankRuehl" w:hint="cs"/>
          <w:rtl/>
        </w:rPr>
      </w:pPr>
    </w:p>
    <w:p w14:paraId="5C44C2E8" w14:textId="77777777" w:rsidR="002004B8" w:rsidRPr="00F744A7" w:rsidRDefault="002004B8" w:rsidP="00F744A7">
      <w:pPr>
        <w:pStyle w:val="medium2-header"/>
        <w:keepLines w:val="0"/>
        <w:spacing w:before="72"/>
        <w:ind w:left="0" w:right="1134"/>
        <w:rPr>
          <w:rFonts w:cs="FrankRuehl" w:hint="cs"/>
          <w:noProof/>
          <w:rtl/>
        </w:rPr>
      </w:pPr>
      <w:bookmarkStart w:id="32" w:name="med2"/>
      <w:bookmarkEnd w:id="32"/>
      <w:r w:rsidRPr="00F744A7">
        <w:rPr>
          <w:rFonts w:cs="FrankRuehl" w:hint="cs"/>
          <w:noProof/>
          <w:rtl/>
        </w:rPr>
        <w:t>תוספת</w:t>
      </w:r>
      <w:r w:rsidR="00CE00FB" w:rsidRPr="00F744A7">
        <w:rPr>
          <w:rFonts w:cs="FrankRuehl" w:hint="cs"/>
          <w:noProof/>
          <w:rtl/>
        </w:rPr>
        <w:t xml:space="preserve"> שלישית</w:t>
      </w:r>
    </w:p>
    <w:p w14:paraId="54F6230F" w14:textId="77777777" w:rsidR="00CE00FB" w:rsidRPr="00CE00FB" w:rsidRDefault="00CE00FB" w:rsidP="00F744A7">
      <w:pPr>
        <w:pStyle w:val="P00"/>
        <w:spacing w:before="72"/>
        <w:ind w:left="0" w:right="1134"/>
        <w:jc w:val="center"/>
        <w:rPr>
          <w:rStyle w:val="default"/>
          <w:rFonts w:cs="FrankRuehl" w:hint="cs"/>
          <w:sz w:val="24"/>
          <w:szCs w:val="24"/>
          <w:rtl/>
        </w:rPr>
      </w:pPr>
      <w:r w:rsidRPr="00CE00FB">
        <w:rPr>
          <w:rStyle w:val="default"/>
          <w:rFonts w:cs="FrankRuehl" w:hint="cs"/>
          <w:sz w:val="24"/>
          <w:szCs w:val="24"/>
          <w:rtl/>
        </w:rPr>
        <w:t xml:space="preserve">(סעיף </w:t>
      </w:r>
      <w:r w:rsidR="00F744A7">
        <w:rPr>
          <w:rStyle w:val="default"/>
          <w:rFonts w:cs="FrankRuehl" w:hint="cs"/>
          <w:sz w:val="24"/>
          <w:szCs w:val="24"/>
          <w:rtl/>
        </w:rPr>
        <w:t>4</w:t>
      </w:r>
      <w:r w:rsidRPr="00CE00FB">
        <w:rPr>
          <w:rStyle w:val="default"/>
          <w:rFonts w:cs="FrankRuehl" w:hint="cs"/>
          <w:sz w:val="24"/>
          <w:szCs w:val="24"/>
          <w:rtl/>
        </w:rPr>
        <w:t>)</w:t>
      </w:r>
    </w:p>
    <w:p w14:paraId="01ABDC0E" w14:textId="77777777" w:rsidR="002004B8" w:rsidRPr="00CE00FB" w:rsidRDefault="00CE00FB" w:rsidP="00CE00FB">
      <w:pPr>
        <w:pStyle w:val="P00"/>
        <w:spacing w:before="72"/>
        <w:ind w:left="0" w:right="1134"/>
        <w:jc w:val="center"/>
        <w:rPr>
          <w:rStyle w:val="default"/>
          <w:rFonts w:cs="FrankRuehl" w:hint="cs"/>
          <w:b/>
          <w:bCs/>
          <w:sz w:val="22"/>
          <w:szCs w:val="22"/>
          <w:rtl/>
        </w:rPr>
      </w:pPr>
      <w:r w:rsidRPr="00CE00FB">
        <w:rPr>
          <w:rStyle w:val="default"/>
          <w:rFonts w:cs="FrankRuehl" w:hint="cs"/>
          <w:b/>
          <w:bCs/>
          <w:sz w:val="22"/>
          <w:szCs w:val="22"/>
          <w:rtl/>
        </w:rPr>
        <w:t>ניטור איכות שפכי מפעלים</w:t>
      </w:r>
    </w:p>
    <w:tbl>
      <w:tblPr>
        <w:tblStyle w:val="a8"/>
        <w:bidiVisual/>
        <w:tblW w:w="7938" w:type="dxa"/>
        <w:tblInd w:w="113" w:type="dxa"/>
        <w:tblLook w:val="01E0" w:firstRow="1" w:lastRow="1" w:firstColumn="1" w:lastColumn="1" w:noHBand="0" w:noVBand="0"/>
      </w:tblPr>
      <w:tblGrid>
        <w:gridCol w:w="2678"/>
        <w:gridCol w:w="2630"/>
        <w:gridCol w:w="2630"/>
      </w:tblGrid>
      <w:tr w:rsidR="002B7BA0" w:rsidRPr="002B7BA0" w14:paraId="7CCE6CAF" w14:textId="77777777" w:rsidTr="003047F1">
        <w:tc>
          <w:tcPr>
            <w:tcW w:w="2678" w:type="dxa"/>
          </w:tcPr>
          <w:p w14:paraId="3925C440" w14:textId="77777777" w:rsidR="00F744A7" w:rsidRDefault="00F744A7"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א'</w:t>
            </w:r>
          </w:p>
          <w:p w14:paraId="78E6A9CF"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מגזר תעשייתי</w:t>
            </w:r>
            <w:r w:rsidR="00F744A7">
              <w:rPr>
                <w:rStyle w:val="default"/>
                <w:rFonts w:cs="FrankRuehl" w:hint="cs"/>
                <w:sz w:val="22"/>
                <w:szCs w:val="22"/>
                <w:rtl/>
              </w:rPr>
              <w:t>/תחום פעילות</w:t>
            </w:r>
          </w:p>
        </w:tc>
        <w:tc>
          <w:tcPr>
            <w:tcW w:w="2630" w:type="dxa"/>
          </w:tcPr>
          <w:p w14:paraId="440D63E2" w14:textId="77777777" w:rsidR="00F744A7" w:rsidRDefault="00F744A7"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ב'</w:t>
            </w:r>
          </w:p>
          <w:p w14:paraId="50BDAE57"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 xml:space="preserve">מס' דיגומים </w:t>
            </w:r>
            <w:r w:rsidR="00F744A7">
              <w:rPr>
                <w:rStyle w:val="default"/>
                <w:rFonts w:cs="FrankRuehl" w:hint="cs"/>
                <w:sz w:val="22"/>
                <w:szCs w:val="22"/>
                <w:rtl/>
              </w:rPr>
              <w:t xml:space="preserve">מזערי </w:t>
            </w:r>
            <w:r>
              <w:rPr>
                <w:rStyle w:val="default"/>
                <w:rFonts w:cs="FrankRuehl" w:hint="cs"/>
                <w:sz w:val="22"/>
                <w:szCs w:val="22"/>
                <w:rtl/>
              </w:rPr>
              <w:t>בשנה</w:t>
            </w:r>
          </w:p>
        </w:tc>
        <w:tc>
          <w:tcPr>
            <w:tcW w:w="2630" w:type="dxa"/>
          </w:tcPr>
          <w:p w14:paraId="17D62643" w14:textId="77777777" w:rsidR="00F744A7" w:rsidRDefault="00F744A7"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טור ג'</w:t>
            </w:r>
          </w:p>
          <w:p w14:paraId="0D8685F9" w14:textId="77777777" w:rsidR="002B7BA0" w:rsidRPr="002B7BA0" w:rsidRDefault="00F744A7"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מרכיבים</w:t>
            </w:r>
            <w:r w:rsidR="002B7BA0">
              <w:rPr>
                <w:rStyle w:val="default"/>
                <w:rFonts w:cs="FrankRuehl" w:hint="cs"/>
                <w:sz w:val="22"/>
                <w:szCs w:val="22"/>
                <w:rtl/>
              </w:rPr>
              <w:t xml:space="preserve"> לבדיקה</w:t>
            </w:r>
          </w:p>
        </w:tc>
      </w:tr>
      <w:tr w:rsidR="002B7BA0" w:rsidRPr="002B7BA0" w14:paraId="29C4E8AF" w14:textId="77777777" w:rsidTr="003047F1">
        <w:tc>
          <w:tcPr>
            <w:tcW w:w="2678" w:type="dxa"/>
          </w:tcPr>
          <w:p w14:paraId="162C5D81" w14:textId="77777777" w:rsidR="002B7BA0" w:rsidRPr="002B7BA0" w:rsidRDefault="001B2399"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 </w:t>
            </w:r>
            <w:r w:rsidR="002B7BA0">
              <w:rPr>
                <w:rStyle w:val="default"/>
                <w:rFonts w:cs="FrankRuehl" w:hint="cs"/>
                <w:sz w:val="20"/>
                <w:szCs w:val="24"/>
                <w:rtl/>
              </w:rPr>
              <w:t>מוסכים (מכונאות רכב)</w:t>
            </w:r>
            <w:r>
              <w:rPr>
                <w:rStyle w:val="default"/>
                <w:rFonts w:cs="FrankRuehl" w:hint="cs"/>
                <w:sz w:val="20"/>
                <w:szCs w:val="24"/>
                <w:rtl/>
              </w:rPr>
              <w:t xml:space="preserve"> ותחנות רחיצה בלא מחזור מים</w:t>
            </w:r>
          </w:p>
        </w:tc>
        <w:tc>
          <w:tcPr>
            <w:tcW w:w="2630" w:type="dxa"/>
          </w:tcPr>
          <w:p w14:paraId="3F0BCEF1" w14:textId="77777777" w:rsidR="002B7BA0" w:rsidRPr="002B7BA0" w:rsidRDefault="001B2399"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430ECC6A" w14:textId="77777777" w:rsidR="002B7BA0" w:rsidRPr="001B2399"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pH</w:t>
            </w:r>
            <w:r>
              <w:rPr>
                <w:rStyle w:val="default"/>
                <w:rFonts w:cs="FrankRuehl" w:hint="cs"/>
                <w:sz w:val="20"/>
                <w:szCs w:val="24"/>
                <w:rtl/>
              </w:rPr>
              <w:t>, שמן מינרלי, סריקת מתכות כבדות</w:t>
            </w:r>
            <w:r w:rsidR="001B2399">
              <w:rPr>
                <w:rStyle w:val="default"/>
                <w:rFonts w:cs="FrankRuehl" w:hint="cs"/>
                <w:sz w:val="20"/>
                <w:szCs w:val="24"/>
                <w:rtl/>
              </w:rPr>
              <w:t>,</w:t>
            </w:r>
            <w:r>
              <w:rPr>
                <w:rStyle w:val="default"/>
                <w:rFonts w:cs="FrankRuehl" w:hint="cs"/>
                <w:sz w:val="20"/>
                <w:szCs w:val="24"/>
                <w:rtl/>
              </w:rPr>
              <w:t xml:space="preserve"> </w:t>
            </w:r>
            <w:r>
              <w:rPr>
                <w:rStyle w:val="default"/>
                <w:rFonts w:cs="FrankRuehl"/>
                <w:sz w:val="20"/>
                <w:szCs w:val="24"/>
              </w:rPr>
              <w:t>TSS</w:t>
            </w:r>
            <w:r w:rsidR="001B2399">
              <w:rPr>
                <w:rStyle w:val="default"/>
                <w:rFonts w:cs="FrankRuehl"/>
                <w:sz w:val="20"/>
                <w:szCs w:val="24"/>
              </w:rPr>
              <w:t xml:space="preserve"> 105</w:t>
            </w:r>
            <w:r w:rsidR="001B2399">
              <w:rPr>
                <w:rStyle w:val="default"/>
                <w:sz w:val="20"/>
                <w:szCs w:val="24"/>
              </w:rPr>
              <w:t>º</w:t>
            </w:r>
            <w:r w:rsidR="001B2399">
              <w:rPr>
                <w:rStyle w:val="default"/>
                <w:rFonts w:cs="FrankRuehl"/>
                <w:sz w:val="20"/>
                <w:szCs w:val="24"/>
              </w:rPr>
              <w:t>C</w:t>
            </w:r>
            <w:r>
              <w:rPr>
                <w:rStyle w:val="default"/>
                <w:rFonts w:cs="FrankRuehl" w:hint="cs"/>
                <w:sz w:val="20"/>
                <w:szCs w:val="24"/>
                <w:rtl/>
              </w:rPr>
              <w:t xml:space="preserve">, </w:t>
            </w:r>
            <w:r w:rsidR="001B2399">
              <w:rPr>
                <w:rStyle w:val="default"/>
                <w:rFonts w:cs="FrankRuehl"/>
                <w:sz w:val="20"/>
                <w:szCs w:val="24"/>
              </w:rPr>
              <w:t>VSS</w:t>
            </w:r>
            <w:r w:rsidR="001B2399">
              <w:rPr>
                <w:rStyle w:val="default"/>
                <w:rFonts w:cs="FrankRuehl" w:hint="cs"/>
                <w:sz w:val="20"/>
                <w:szCs w:val="24"/>
                <w:rtl/>
              </w:rPr>
              <w:t>, לתחנות רחיצה בלבד: דטרגנטים</w:t>
            </w:r>
          </w:p>
        </w:tc>
      </w:tr>
      <w:tr w:rsidR="002B7BA0" w:rsidRPr="002B7BA0" w14:paraId="21AC3BCB" w14:textId="77777777" w:rsidTr="003047F1">
        <w:tc>
          <w:tcPr>
            <w:tcW w:w="2678" w:type="dxa"/>
          </w:tcPr>
          <w:p w14:paraId="021F43D1" w14:textId="77777777" w:rsidR="002B7BA0" w:rsidRPr="002B7BA0" w:rsidRDefault="005F49D3"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w14:anchorId="44E4870B">
                <v:shape id="_x0000_s1430" type="#_x0000_t202" style="position:absolute;left:0;text-align:left;margin-left:134.15pt;margin-top:2.85pt;width:76.75pt;height:9.5pt;z-index:251670528;mso-position-horizontal-relative:text;mso-position-vertical-relative:text" filled="f" stroked="f">
                  <v:textbox style="mso-next-textbox:#_x0000_s1430" inset="1mm,0,1mm,0">
                    <w:txbxContent>
                      <w:p w14:paraId="26779AE4" w14:textId="77777777" w:rsidR="005F49D3" w:rsidRDefault="005F49D3" w:rsidP="005F49D3">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1B2399">
              <w:rPr>
                <w:rStyle w:val="default"/>
                <w:rFonts w:cs="FrankRuehl" w:hint="cs"/>
                <w:sz w:val="20"/>
                <w:szCs w:val="24"/>
                <w:rtl/>
              </w:rPr>
              <w:t xml:space="preserve">(2) </w:t>
            </w:r>
            <w:r w:rsidR="002B7BA0">
              <w:rPr>
                <w:rStyle w:val="default"/>
                <w:rFonts w:cs="FrankRuehl" w:hint="cs"/>
                <w:sz w:val="20"/>
                <w:szCs w:val="24"/>
                <w:rtl/>
              </w:rPr>
              <w:t>אולמות אירועים, מסעדות, קניונים</w:t>
            </w:r>
            <w:r>
              <w:rPr>
                <w:rStyle w:val="default"/>
                <w:rFonts w:cs="FrankRuehl" w:hint="cs"/>
                <w:sz w:val="20"/>
                <w:szCs w:val="24"/>
                <w:rtl/>
              </w:rPr>
              <w:t xml:space="preserve"> למעט מפעלים כאמור שצריכת המים הכללית שלהם קטנה מ-5 מטרים מעוקבים ליום והוכיחו לחברה על ביצוע נאות של טיפול מקדים בשפכיהם</w:t>
            </w:r>
          </w:p>
        </w:tc>
        <w:tc>
          <w:tcPr>
            <w:tcW w:w="2630" w:type="dxa"/>
          </w:tcPr>
          <w:p w14:paraId="04794BEC" w14:textId="77777777" w:rsidR="002B7BA0" w:rsidRPr="002B7BA0" w:rsidRDefault="001B2399"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3C62498B"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שמנים ושומנים, </w:t>
            </w:r>
            <w:r>
              <w:rPr>
                <w:rStyle w:val="default"/>
                <w:rFonts w:cs="FrankRuehl"/>
                <w:sz w:val="20"/>
                <w:szCs w:val="24"/>
              </w:rPr>
              <w:t>pH</w:t>
            </w:r>
            <w:r>
              <w:rPr>
                <w:rStyle w:val="default"/>
                <w:rFonts w:cs="FrankRuehl" w:hint="cs"/>
                <w:sz w:val="20"/>
                <w:szCs w:val="24"/>
                <w:rtl/>
              </w:rPr>
              <w:t xml:space="preserve">, </w:t>
            </w:r>
            <w:r>
              <w:rPr>
                <w:rStyle w:val="default"/>
                <w:rFonts w:cs="FrankRuehl"/>
                <w:sz w:val="20"/>
                <w:szCs w:val="24"/>
              </w:rPr>
              <w:t>COD</w:t>
            </w:r>
            <w:r>
              <w:rPr>
                <w:rStyle w:val="default"/>
                <w:rFonts w:cs="FrankRuehl" w:hint="cs"/>
                <w:sz w:val="20"/>
                <w:szCs w:val="24"/>
                <w:rtl/>
              </w:rPr>
              <w:t xml:space="preserve">, </w:t>
            </w:r>
            <w:r>
              <w:rPr>
                <w:rStyle w:val="default"/>
                <w:rFonts w:cs="FrankRuehl"/>
                <w:sz w:val="20"/>
                <w:szCs w:val="24"/>
              </w:rPr>
              <w:t>TSS</w:t>
            </w:r>
            <w:r w:rsidR="001B2399">
              <w:rPr>
                <w:rStyle w:val="default"/>
                <w:rFonts w:cs="FrankRuehl"/>
                <w:sz w:val="20"/>
                <w:szCs w:val="24"/>
              </w:rPr>
              <w:t xml:space="preserve"> 105</w:t>
            </w:r>
            <w:r w:rsidR="001B2399">
              <w:rPr>
                <w:rStyle w:val="default"/>
                <w:sz w:val="20"/>
                <w:szCs w:val="24"/>
              </w:rPr>
              <w:t>º</w:t>
            </w:r>
            <w:r w:rsidR="001B2399">
              <w:rPr>
                <w:rStyle w:val="default"/>
                <w:rFonts w:cs="FrankRuehl"/>
                <w:sz w:val="20"/>
                <w:szCs w:val="24"/>
              </w:rPr>
              <w:t>C</w:t>
            </w:r>
            <w:r>
              <w:rPr>
                <w:rStyle w:val="default"/>
                <w:rFonts w:cs="FrankRuehl" w:hint="cs"/>
                <w:sz w:val="20"/>
                <w:szCs w:val="24"/>
                <w:rtl/>
              </w:rPr>
              <w:t>, כלוריד</w:t>
            </w:r>
            <w:r w:rsidR="001B2399">
              <w:rPr>
                <w:rStyle w:val="default"/>
                <w:rFonts w:cs="FrankRuehl" w:hint="cs"/>
                <w:sz w:val="20"/>
                <w:szCs w:val="24"/>
                <w:rtl/>
              </w:rPr>
              <w:t>ים</w:t>
            </w:r>
            <w:r>
              <w:rPr>
                <w:rStyle w:val="default"/>
                <w:rFonts w:cs="FrankRuehl" w:hint="cs"/>
                <w:sz w:val="20"/>
                <w:szCs w:val="24"/>
                <w:rtl/>
              </w:rPr>
              <w:t>, נתרן</w:t>
            </w:r>
          </w:p>
        </w:tc>
      </w:tr>
      <w:tr w:rsidR="002B7BA0" w:rsidRPr="002B7BA0" w14:paraId="2740299D" w14:textId="77777777" w:rsidTr="003047F1">
        <w:tc>
          <w:tcPr>
            <w:tcW w:w="2678" w:type="dxa"/>
          </w:tcPr>
          <w:p w14:paraId="677EB149" w14:textId="77777777" w:rsidR="002B7BA0" w:rsidRPr="002B7BA0" w:rsidRDefault="001B2399"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(3) </w:t>
            </w:r>
            <w:r w:rsidR="002B7BA0">
              <w:rPr>
                <w:rStyle w:val="default"/>
                <w:rFonts w:cs="FrankRuehl" w:hint="cs"/>
                <w:sz w:val="20"/>
                <w:szCs w:val="24"/>
                <w:rtl/>
              </w:rPr>
              <w:t>מפעלי מזון ומשקאות</w:t>
            </w:r>
          </w:p>
        </w:tc>
        <w:tc>
          <w:tcPr>
            <w:tcW w:w="2630" w:type="dxa"/>
          </w:tcPr>
          <w:p w14:paraId="026435DC"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5972E175"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שמנים ושומנים</w:t>
            </w:r>
            <w:r w:rsidR="001B2399">
              <w:rPr>
                <w:rStyle w:val="default"/>
                <w:rFonts w:cs="FrankRuehl" w:hint="cs"/>
                <w:sz w:val="20"/>
                <w:szCs w:val="24"/>
                <w:rtl/>
              </w:rPr>
              <w:t xml:space="preserve">, </w:t>
            </w:r>
            <w:r w:rsidR="001B2399">
              <w:rPr>
                <w:rStyle w:val="default"/>
                <w:rFonts w:cs="FrankRuehl"/>
                <w:sz w:val="20"/>
                <w:szCs w:val="24"/>
              </w:rPr>
              <w:t>TSS 105</w:t>
            </w:r>
            <w:r w:rsidR="001B2399">
              <w:rPr>
                <w:rStyle w:val="default"/>
                <w:sz w:val="20"/>
                <w:szCs w:val="24"/>
              </w:rPr>
              <w:t>º</w:t>
            </w:r>
            <w:r w:rsidR="001B2399">
              <w:rPr>
                <w:rStyle w:val="default"/>
                <w:rFonts w:cs="FrankRuehl"/>
                <w:sz w:val="20"/>
                <w:szCs w:val="24"/>
              </w:rPr>
              <w:t>C</w:t>
            </w:r>
            <w:r>
              <w:rPr>
                <w:rStyle w:val="default"/>
                <w:rFonts w:cs="FrankRuehl" w:hint="cs"/>
                <w:sz w:val="20"/>
                <w:szCs w:val="24"/>
                <w:rtl/>
              </w:rPr>
              <w:t>,</w:t>
            </w:r>
            <w:r w:rsidR="001B2399">
              <w:rPr>
                <w:rStyle w:val="default"/>
                <w:rFonts w:cs="FrankRuehl" w:hint="cs"/>
                <w:sz w:val="20"/>
                <w:szCs w:val="24"/>
                <w:rtl/>
              </w:rPr>
              <w:t xml:space="preserve"> </w:t>
            </w:r>
            <w:r w:rsidR="001B2399">
              <w:rPr>
                <w:rStyle w:val="default"/>
                <w:rFonts w:cs="FrankRuehl"/>
                <w:sz w:val="20"/>
                <w:szCs w:val="24"/>
              </w:rPr>
              <w:t>pH</w:t>
            </w:r>
            <w:r w:rsidR="001B2399">
              <w:rPr>
                <w:rStyle w:val="default"/>
                <w:rFonts w:cs="FrankRuehl" w:hint="cs"/>
                <w:sz w:val="20"/>
                <w:szCs w:val="24"/>
                <w:rtl/>
              </w:rPr>
              <w:t xml:space="preserve">, </w:t>
            </w:r>
            <w:r>
              <w:rPr>
                <w:rStyle w:val="default"/>
                <w:rFonts w:cs="FrankRuehl"/>
                <w:sz w:val="20"/>
                <w:szCs w:val="24"/>
              </w:rPr>
              <w:t>COD</w:t>
            </w:r>
            <w:r>
              <w:rPr>
                <w:rStyle w:val="default"/>
                <w:rFonts w:cs="FrankRuehl" w:hint="cs"/>
                <w:sz w:val="20"/>
                <w:szCs w:val="24"/>
                <w:rtl/>
              </w:rPr>
              <w:t>, כלוריד</w:t>
            </w:r>
            <w:r w:rsidR="001B2399">
              <w:rPr>
                <w:rStyle w:val="default"/>
                <w:rFonts w:cs="FrankRuehl" w:hint="cs"/>
                <w:sz w:val="20"/>
                <w:szCs w:val="24"/>
                <w:rtl/>
              </w:rPr>
              <w:t>ים</w:t>
            </w:r>
            <w:r>
              <w:rPr>
                <w:rStyle w:val="default"/>
                <w:rFonts w:cs="FrankRuehl" w:hint="cs"/>
                <w:sz w:val="20"/>
                <w:szCs w:val="24"/>
                <w:rtl/>
              </w:rPr>
              <w:t>, נתרן, חנקן קיילדל (</w:t>
            </w:r>
            <w:r>
              <w:rPr>
                <w:rStyle w:val="default"/>
                <w:rFonts w:cs="FrankRuehl"/>
                <w:sz w:val="20"/>
                <w:szCs w:val="24"/>
              </w:rPr>
              <w:t>TKN</w:t>
            </w:r>
            <w:r>
              <w:rPr>
                <w:rStyle w:val="default"/>
                <w:rFonts w:cs="FrankRuehl" w:hint="cs"/>
                <w:sz w:val="20"/>
                <w:szCs w:val="24"/>
                <w:rtl/>
              </w:rPr>
              <w:t xml:space="preserve">), זרחן כללי, סולפיד </w:t>
            </w:r>
            <w:r w:rsidR="001B2399">
              <w:rPr>
                <w:rStyle w:val="default"/>
                <w:rFonts w:cs="FrankRuehl" w:hint="cs"/>
                <w:sz w:val="20"/>
                <w:szCs w:val="24"/>
                <w:rtl/>
              </w:rPr>
              <w:t xml:space="preserve">מומס </w:t>
            </w:r>
            <w:r>
              <w:rPr>
                <w:rStyle w:val="default"/>
                <w:rFonts w:cs="FrankRuehl" w:hint="cs"/>
                <w:sz w:val="20"/>
                <w:szCs w:val="24"/>
                <w:rtl/>
              </w:rPr>
              <w:t>(ביקבים)</w:t>
            </w:r>
          </w:p>
        </w:tc>
      </w:tr>
      <w:tr w:rsidR="001B2399" w:rsidRPr="002B7BA0" w14:paraId="4FE1BD58" w14:textId="77777777" w:rsidTr="003047F1">
        <w:tc>
          <w:tcPr>
            <w:tcW w:w="2678" w:type="dxa"/>
          </w:tcPr>
          <w:p w14:paraId="638929ED" w14:textId="77777777" w:rsidR="001B2399" w:rsidRDefault="001B2399"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(4) מפעל תעשייתי </w:t>
            </w:r>
            <w:r>
              <w:rPr>
                <w:rStyle w:val="default"/>
                <w:rFonts w:cs="FrankRuehl"/>
                <w:sz w:val="20"/>
                <w:szCs w:val="24"/>
                <w:rtl/>
              </w:rPr>
              <w:t>–</w:t>
            </w:r>
            <w:r>
              <w:rPr>
                <w:rStyle w:val="default"/>
                <w:rFonts w:cs="FrankRuehl" w:hint="cs"/>
                <w:sz w:val="20"/>
                <w:szCs w:val="24"/>
                <w:rtl/>
              </w:rPr>
              <w:t xml:space="preserve"> מזון</w:t>
            </w:r>
          </w:p>
        </w:tc>
        <w:tc>
          <w:tcPr>
            <w:tcW w:w="2630" w:type="dxa"/>
          </w:tcPr>
          <w:p w14:paraId="201A444A" w14:textId="77777777" w:rsidR="001B2399" w:rsidRDefault="001B2399"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2ABA8088" w14:textId="77777777" w:rsidR="001B2399" w:rsidRDefault="001B2399"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שמנים ושומנים, </w:t>
            </w:r>
            <w:r>
              <w:rPr>
                <w:rStyle w:val="default"/>
                <w:rFonts w:cs="FrankRuehl"/>
                <w:sz w:val="20"/>
                <w:szCs w:val="24"/>
              </w:rPr>
              <w:t>VSS</w:t>
            </w:r>
            <w:r>
              <w:rPr>
                <w:rStyle w:val="default"/>
                <w:rFonts w:cs="FrankRuehl" w:hint="cs"/>
                <w:sz w:val="20"/>
                <w:szCs w:val="24"/>
                <w:rtl/>
              </w:rPr>
              <w:t xml:space="preserve">, </w:t>
            </w:r>
            <w:r>
              <w:rPr>
                <w:rStyle w:val="default"/>
                <w:rFonts w:cs="FrankRuehl"/>
                <w:sz w:val="20"/>
                <w:szCs w:val="24"/>
              </w:rPr>
              <w:t>TSS 105</w:t>
            </w:r>
            <w:r>
              <w:rPr>
                <w:rStyle w:val="default"/>
                <w:sz w:val="20"/>
                <w:szCs w:val="24"/>
              </w:rPr>
              <w:t>º</w:t>
            </w:r>
            <w:r>
              <w:rPr>
                <w:rStyle w:val="default"/>
                <w:rFonts w:cs="FrankRuehl"/>
                <w:sz w:val="20"/>
                <w:szCs w:val="24"/>
              </w:rPr>
              <w:t>C</w:t>
            </w:r>
            <w:r>
              <w:rPr>
                <w:rStyle w:val="default"/>
                <w:rFonts w:cs="FrankRuehl" w:hint="cs"/>
                <w:sz w:val="20"/>
                <w:szCs w:val="24"/>
                <w:rtl/>
              </w:rPr>
              <w:t xml:space="preserve">, </w:t>
            </w:r>
            <w:r>
              <w:rPr>
                <w:rStyle w:val="default"/>
                <w:rFonts w:cs="FrankRuehl"/>
                <w:sz w:val="20"/>
                <w:szCs w:val="24"/>
              </w:rPr>
              <w:t>pH</w:t>
            </w:r>
            <w:r>
              <w:rPr>
                <w:rStyle w:val="default"/>
                <w:rFonts w:cs="FrankRuehl" w:hint="cs"/>
                <w:sz w:val="20"/>
                <w:szCs w:val="24"/>
                <w:rtl/>
              </w:rPr>
              <w:t xml:space="preserve">, </w:t>
            </w:r>
            <w:r>
              <w:rPr>
                <w:rStyle w:val="default"/>
                <w:rFonts w:cs="FrankRuehl"/>
                <w:sz w:val="20"/>
                <w:szCs w:val="24"/>
              </w:rPr>
              <w:t>COD</w:t>
            </w:r>
            <w:r>
              <w:rPr>
                <w:rStyle w:val="default"/>
                <w:rFonts w:cs="FrankRuehl" w:hint="cs"/>
                <w:sz w:val="20"/>
                <w:szCs w:val="24"/>
                <w:rtl/>
              </w:rPr>
              <w:t xml:space="preserve">, </w:t>
            </w:r>
            <w:r>
              <w:rPr>
                <w:rStyle w:val="default"/>
                <w:rFonts w:cs="FrankRuehl"/>
                <w:sz w:val="20"/>
                <w:szCs w:val="24"/>
              </w:rPr>
              <w:t>BOD</w:t>
            </w:r>
            <w:r>
              <w:rPr>
                <w:rStyle w:val="default"/>
                <w:rFonts w:cs="FrankRuehl" w:hint="cs"/>
                <w:sz w:val="20"/>
                <w:szCs w:val="24"/>
                <w:rtl/>
              </w:rPr>
              <w:t>, כלורידים, נתרן, חנקן קיילדל (</w:t>
            </w:r>
            <w:r>
              <w:rPr>
                <w:rStyle w:val="default"/>
                <w:rFonts w:cs="FrankRuehl"/>
                <w:sz w:val="20"/>
                <w:szCs w:val="24"/>
              </w:rPr>
              <w:t>TKN</w:t>
            </w:r>
            <w:r>
              <w:rPr>
                <w:rStyle w:val="default"/>
                <w:rFonts w:cs="FrankRuehl" w:hint="cs"/>
                <w:sz w:val="20"/>
                <w:szCs w:val="24"/>
                <w:rtl/>
              </w:rPr>
              <w:t>), זרחן כללי, סריקת מתכות כבדות</w:t>
            </w:r>
          </w:p>
        </w:tc>
      </w:tr>
      <w:tr w:rsidR="002B7BA0" w:rsidRPr="002B7BA0" w14:paraId="52EC1476" w14:textId="77777777" w:rsidTr="003047F1">
        <w:tc>
          <w:tcPr>
            <w:tcW w:w="2678" w:type="dxa"/>
          </w:tcPr>
          <w:p w14:paraId="2229ADF1" w14:textId="77777777" w:rsidR="002B7BA0" w:rsidRPr="002B7BA0" w:rsidRDefault="001B2399"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(5) </w:t>
            </w:r>
            <w:r w:rsidR="002B7BA0">
              <w:rPr>
                <w:rStyle w:val="default"/>
                <w:rFonts w:cs="FrankRuehl" w:hint="cs"/>
                <w:sz w:val="20"/>
                <w:szCs w:val="24"/>
                <w:rtl/>
              </w:rPr>
              <w:t>משחטות, בתי מטבחיים, בתי נחירה, עיבוד דגים</w:t>
            </w:r>
          </w:p>
        </w:tc>
        <w:tc>
          <w:tcPr>
            <w:tcW w:w="2630" w:type="dxa"/>
          </w:tcPr>
          <w:p w14:paraId="3402A947"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6524E182"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שמנים ושומנים, </w:t>
            </w:r>
            <w:r>
              <w:rPr>
                <w:rStyle w:val="default"/>
                <w:rFonts w:cs="FrankRuehl"/>
                <w:sz w:val="20"/>
                <w:szCs w:val="24"/>
              </w:rPr>
              <w:t>TSS</w:t>
            </w:r>
            <w:r w:rsidR="00E951D3">
              <w:rPr>
                <w:rStyle w:val="default"/>
                <w:rFonts w:cs="FrankRuehl"/>
                <w:sz w:val="20"/>
                <w:szCs w:val="24"/>
              </w:rPr>
              <w:t xml:space="preserve"> 105</w:t>
            </w:r>
            <w:r w:rsidR="00E951D3">
              <w:rPr>
                <w:rStyle w:val="default"/>
                <w:sz w:val="20"/>
                <w:szCs w:val="24"/>
              </w:rPr>
              <w:t>º</w:t>
            </w:r>
            <w:r w:rsidR="00E951D3">
              <w:rPr>
                <w:rStyle w:val="default"/>
                <w:rFonts w:cs="FrankRuehl"/>
                <w:sz w:val="20"/>
                <w:szCs w:val="24"/>
              </w:rPr>
              <w:t>C</w:t>
            </w:r>
            <w:r>
              <w:rPr>
                <w:rStyle w:val="default"/>
                <w:rFonts w:cs="FrankRuehl" w:hint="cs"/>
                <w:sz w:val="20"/>
                <w:szCs w:val="24"/>
                <w:rtl/>
              </w:rPr>
              <w:t xml:space="preserve">, </w:t>
            </w:r>
            <w:r>
              <w:rPr>
                <w:rStyle w:val="default"/>
                <w:rFonts w:cs="FrankRuehl"/>
                <w:sz w:val="20"/>
                <w:szCs w:val="24"/>
              </w:rPr>
              <w:t>pH</w:t>
            </w:r>
            <w:r>
              <w:rPr>
                <w:rStyle w:val="default"/>
                <w:rFonts w:cs="FrankRuehl" w:hint="cs"/>
                <w:sz w:val="20"/>
                <w:szCs w:val="24"/>
                <w:rtl/>
              </w:rPr>
              <w:t xml:space="preserve">, </w:t>
            </w:r>
            <w:r>
              <w:rPr>
                <w:rStyle w:val="default"/>
                <w:rFonts w:cs="FrankRuehl"/>
                <w:sz w:val="20"/>
                <w:szCs w:val="24"/>
              </w:rPr>
              <w:t>COD</w:t>
            </w:r>
            <w:r>
              <w:rPr>
                <w:rStyle w:val="default"/>
                <w:rFonts w:cs="FrankRuehl" w:hint="cs"/>
                <w:sz w:val="20"/>
                <w:szCs w:val="24"/>
                <w:rtl/>
              </w:rPr>
              <w:t>, חנקן קיילדל (</w:t>
            </w:r>
            <w:r>
              <w:rPr>
                <w:rStyle w:val="default"/>
                <w:rFonts w:cs="FrankRuehl"/>
                <w:sz w:val="20"/>
                <w:szCs w:val="24"/>
              </w:rPr>
              <w:t>TKN</w:t>
            </w:r>
            <w:r>
              <w:rPr>
                <w:rStyle w:val="default"/>
                <w:rFonts w:cs="FrankRuehl" w:hint="cs"/>
                <w:sz w:val="20"/>
                <w:szCs w:val="24"/>
                <w:rtl/>
              </w:rPr>
              <w:t>), זרחן כללי, כלוריד</w:t>
            </w:r>
            <w:r w:rsidR="00E951D3">
              <w:rPr>
                <w:rStyle w:val="default"/>
                <w:rFonts w:cs="FrankRuehl" w:hint="cs"/>
                <w:sz w:val="20"/>
                <w:szCs w:val="24"/>
                <w:rtl/>
              </w:rPr>
              <w:t>ים</w:t>
            </w:r>
            <w:r>
              <w:rPr>
                <w:rStyle w:val="default"/>
                <w:rFonts w:cs="FrankRuehl" w:hint="cs"/>
                <w:sz w:val="20"/>
                <w:szCs w:val="24"/>
                <w:rtl/>
              </w:rPr>
              <w:t>, נתרן, סולפיד</w:t>
            </w:r>
            <w:r w:rsidR="00E951D3">
              <w:rPr>
                <w:rStyle w:val="default"/>
                <w:rFonts w:cs="FrankRuehl" w:hint="cs"/>
                <w:sz w:val="20"/>
                <w:szCs w:val="24"/>
                <w:rtl/>
              </w:rPr>
              <w:t xml:space="preserve"> מומס</w:t>
            </w:r>
            <w:r>
              <w:rPr>
                <w:rStyle w:val="default"/>
                <w:rFonts w:cs="FrankRuehl" w:hint="cs"/>
                <w:sz w:val="20"/>
                <w:szCs w:val="24"/>
                <w:rtl/>
              </w:rPr>
              <w:t>, מוליכות חשמלית</w:t>
            </w:r>
            <w:r w:rsidR="00E951D3">
              <w:rPr>
                <w:rStyle w:val="default"/>
                <w:rFonts w:cs="FrankRuehl" w:hint="cs"/>
                <w:sz w:val="20"/>
                <w:szCs w:val="24"/>
                <w:rtl/>
              </w:rPr>
              <w:t xml:space="preserve">, </w:t>
            </w:r>
            <w:r w:rsidR="00E951D3">
              <w:rPr>
                <w:rStyle w:val="default"/>
                <w:rFonts w:cs="FrankRuehl"/>
                <w:sz w:val="20"/>
                <w:szCs w:val="24"/>
              </w:rPr>
              <w:t>BOD</w:t>
            </w:r>
          </w:p>
        </w:tc>
      </w:tr>
      <w:tr w:rsidR="002B7BA0" w:rsidRPr="002B7BA0" w14:paraId="050ED163" w14:textId="77777777" w:rsidTr="003047F1">
        <w:tc>
          <w:tcPr>
            <w:tcW w:w="2678" w:type="dxa"/>
          </w:tcPr>
          <w:p w14:paraId="45D9E3B6" w14:textId="77777777" w:rsidR="002B7BA0" w:rsidRPr="002B7BA0" w:rsidRDefault="00E951D3"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(6) </w:t>
            </w:r>
            <w:r w:rsidR="002B7BA0">
              <w:rPr>
                <w:rStyle w:val="default"/>
                <w:rFonts w:cs="FrankRuehl" w:hint="cs"/>
                <w:sz w:val="20"/>
                <w:szCs w:val="24"/>
                <w:rtl/>
              </w:rPr>
              <w:t>טקסטיל כולל הלבנה או צביעה</w:t>
            </w:r>
          </w:p>
        </w:tc>
        <w:tc>
          <w:tcPr>
            <w:tcW w:w="2630" w:type="dxa"/>
          </w:tcPr>
          <w:p w14:paraId="530185B9" w14:textId="77777777" w:rsidR="002B7BA0" w:rsidRPr="002B7BA0" w:rsidRDefault="00A329F7"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7C73E46B"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כלוריד</w:t>
            </w:r>
            <w:r w:rsidR="00A329F7">
              <w:rPr>
                <w:rStyle w:val="default"/>
                <w:rFonts w:cs="FrankRuehl" w:hint="cs"/>
                <w:sz w:val="20"/>
                <w:szCs w:val="24"/>
                <w:rtl/>
              </w:rPr>
              <w:t>ים</w:t>
            </w:r>
            <w:r>
              <w:rPr>
                <w:rStyle w:val="default"/>
                <w:rFonts w:cs="FrankRuehl" w:hint="cs"/>
                <w:sz w:val="20"/>
                <w:szCs w:val="24"/>
                <w:rtl/>
              </w:rPr>
              <w:t>, כלל פחמימנים הלוגניים מומסים (</w:t>
            </w:r>
            <w:r>
              <w:rPr>
                <w:rStyle w:val="default"/>
                <w:rFonts w:cs="FrankRuehl"/>
                <w:sz w:val="20"/>
                <w:szCs w:val="24"/>
              </w:rPr>
              <w:t>DOX</w:t>
            </w:r>
            <w:r>
              <w:rPr>
                <w:rStyle w:val="default"/>
                <w:rFonts w:cs="FrankRuehl" w:hint="cs"/>
                <w:sz w:val="20"/>
                <w:szCs w:val="24"/>
                <w:rtl/>
              </w:rPr>
              <w:t>),</w:t>
            </w:r>
            <w:r w:rsidR="00A329F7">
              <w:rPr>
                <w:rStyle w:val="default"/>
                <w:rFonts w:cs="FrankRuehl" w:hint="cs"/>
                <w:sz w:val="20"/>
                <w:szCs w:val="24"/>
                <w:rtl/>
              </w:rPr>
              <w:t xml:space="preserve"> </w:t>
            </w:r>
            <w:r w:rsidR="00A329F7">
              <w:rPr>
                <w:rStyle w:val="default"/>
                <w:rFonts w:cs="FrankRuehl"/>
                <w:sz w:val="20"/>
                <w:szCs w:val="24"/>
              </w:rPr>
              <w:t>BOD5</w:t>
            </w:r>
            <w:r w:rsidR="00A329F7">
              <w:rPr>
                <w:rStyle w:val="default"/>
                <w:rFonts w:cs="FrankRuehl" w:hint="cs"/>
                <w:sz w:val="20"/>
                <w:szCs w:val="24"/>
                <w:rtl/>
              </w:rPr>
              <w:t>,</w:t>
            </w:r>
            <w:r>
              <w:rPr>
                <w:rStyle w:val="default"/>
                <w:rFonts w:cs="FrankRuehl" w:hint="cs"/>
                <w:sz w:val="20"/>
                <w:szCs w:val="24"/>
                <w:rtl/>
              </w:rPr>
              <w:t xml:space="preserve"> </w:t>
            </w:r>
            <w:r>
              <w:rPr>
                <w:rStyle w:val="default"/>
                <w:rFonts w:cs="FrankRuehl"/>
                <w:sz w:val="20"/>
                <w:szCs w:val="24"/>
              </w:rPr>
              <w:t>COD</w:t>
            </w:r>
            <w:r>
              <w:rPr>
                <w:rStyle w:val="default"/>
                <w:rFonts w:cs="FrankRuehl" w:hint="cs"/>
                <w:sz w:val="20"/>
                <w:szCs w:val="24"/>
                <w:rtl/>
              </w:rPr>
              <w:t>, סריקת מתכות כבדות, סולפאט, סולפיד</w:t>
            </w:r>
            <w:r w:rsidR="00A329F7">
              <w:rPr>
                <w:rStyle w:val="default"/>
                <w:rFonts w:cs="FrankRuehl" w:hint="cs"/>
                <w:sz w:val="20"/>
                <w:szCs w:val="24"/>
                <w:rtl/>
              </w:rPr>
              <w:t xml:space="preserve"> מומס</w:t>
            </w:r>
            <w:r>
              <w:rPr>
                <w:rStyle w:val="default"/>
                <w:rFonts w:cs="FrankRuehl" w:hint="cs"/>
                <w:sz w:val="20"/>
                <w:szCs w:val="24"/>
                <w:rtl/>
              </w:rPr>
              <w:t xml:space="preserve">, </w:t>
            </w:r>
            <w:r>
              <w:rPr>
                <w:rStyle w:val="default"/>
                <w:rFonts w:cs="FrankRuehl"/>
                <w:sz w:val="20"/>
                <w:szCs w:val="24"/>
              </w:rPr>
              <w:t>pH</w:t>
            </w:r>
            <w:r>
              <w:rPr>
                <w:rStyle w:val="default"/>
                <w:rFonts w:cs="FrankRuehl" w:hint="cs"/>
                <w:sz w:val="20"/>
                <w:szCs w:val="24"/>
                <w:rtl/>
              </w:rPr>
              <w:t>, דטרגנטים</w:t>
            </w:r>
            <w:r w:rsidR="00A329F7">
              <w:rPr>
                <w:rStyle w:val="default"/>
                <w:rFonts w:cs="FrankRuehl" w:hint="cs"/>
                <w:sz w:val="20"/>
                <w:szCs w:val="24"/>
                <w:rtl/>
              </w:rPr>
              <w:t xml:space="preserve">, </w:t>
            </w:r>
            <w:r w:rsidR="00A329F7">
              <w:rPr>
                <w:rStyle w:val="default"/>
                <w:rFonts w:cs="FrankRuehl"/>
                <w:sz w:val="20"/>
                <w:szCs w:val="24"/>
              </w:rPr>
              <w:t>VSS</w:t>
            </w:r>
            <w:r w:rsidR="00A329F7">
              <w:rPr>
                <w:rStyle w:val="default"/>
                <w:rFonts w:cs="FrankRuehl" w:hint="cs"/>
                <w:sz w:val="20"/>
                <w:szCs w:val="24"/>
                <w:rtl/>
              </w:rPr>
              <w:t xml:space="preserve">, </w:t>
            </w:r>
            <w:r w:rsidR="00A329F7">
              <w:rPr>
                <w:rStyle w:val="default"/>
                <w:rFonts w:cs="FrankRuehl"/>
                <w:sz w:val="20"/>
                <w:szCs w:val="24"/>
              </w:rPr>
              <w:t>TSS 105</w:t>
            </w:r>
            <w:r w:rsidR="00A329F7">
              <w:rPr>
                <w:rStyle w:val="default"/>
                <w:sz w:val="20"/>
                <w:szCs w:val="24"/>
              </w:rPr>
              <w:t>º</w:t>
            </w:r>
            <w:r w:rsidR="00A329F7">
              <w:rPr>
                <w:rStyle w:val="default"/>
                <w:rFonts w:cs="FrankRuehl"/>
                <w:sz w:val="20"/>
                <w:szCs w:val="24"/>
              </w:rPr>
              <w:t>C</w:t>
            </w:r>
          </w:p>
        </w:tc>
      </w:tr>
      <w:tr w:rsidR="002B7BA0" w:rsidRPr="002B7BA0" w14:paraId="299282DA" w14:textId="77777777" w:rsidTr="003047F1">
        <w:tc>
          <w:tcPr>
            <w:tcW w:w="2678" w:type="dxa"/>
          </w:tcPr>
          <w:p w14:paraId="248387D3" w14:textId="77777777" w:rsidR="002B7BA0" w:rsidRPr="002B7BA0" w:rsidRDefault="00A329F7"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(7) </w:t>
            </w:r>
            <w:r w:rsidR="002B7BA0">
              <w:rPr>
                <w:rStyle w:val="default"/>
                <w:rFonts w:cs="FrankRuehl" w:hint="cs"/>
                <w:sz w:val="20"/>
                <w:szCs w:val="24"/>
                <w:rtl/>
              </w:rPr>
              <w:t>טקסטיל בלא הלבנה או צביעה</w:t>
            </w:r>
          </w:p>
        </w:tc>
        <w:tc>
          <w:tcPr>
            <w:tcW w:w="2630" w:type="dxa"/>
          </w:tcPr>
          <w:p w14:paraId="64FE80B8" w14:textId="77777777" w:rsidR="002B7BA0" w:rsidRPr="002B7BA0" w:rsidRDefault="00A329F7"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129CEF3C"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COD</w:t>
            </w:r>
            <w:r>
              <w:rPr>
                <w:rStyle w:val="default"/>
                <w:rFonts w:cs="FrankRuehl" w:hint="cs"/>
                <w:sz w:val="20"/>
                <w:szCs w:val="24"/>
                <w:rtl/>
              </w:rPr>
              <w:t xml:space="preserve">, סריקת מתכות כבדות, </w:t>
            </w:r>
            <w:r w:rsidR="00A329F7">
              <w:rPr>
                <w:rStyle w:val="default"/>
                <w:rFonts w:cs="FrankRuehl"/>
                <w:sz w:val="20"/>
                <w:szCs w:val="24"/>
              </w:rPr>
              <w:t>VSS</w:t>
            </w:r>
            <w:r w:rsidR="00A329F7">
              <w:rPr>
                <w:rStyle w:val="default"/>
                <w:rFonts w:cs="FrankRuehl" w:hint="cs"/>
                <w:sz w:val="20"/>
                <w:szCs w:val="24"/>
                <w:rtl/>
              </w:rPr>
              <w:t xml:space="preserve">, </w:t>
            </w:r>
            <w:r w:rsidR="00A329F7">
              <w:rPr>
                <w:rStyle w:val="default"/>
                <w:rFonts w:cs="FrankRuehl"/>
                <w:sz w:val="20"/>
                <w:szCs w:val="24"/>
              </w:rPr>
              <w:t>TSS 105</w:t>
            </w:r>
            <w:r w:rsidR="00A329F7">
              <w:rPr>
                <w:rStyle w:val="default"/>
                <w:sz w:val="20"/>
                <w:szCs w:val="24"/>
              </w:rPr>
              <w:t>º</w:t>
            </w:r>
            <w:r w:rsidR="00A329F7">
              <w:rPr>
                <w:rStyle w:val="default"/>
                <w:rFonts w:cs="FrankRuehl"/>
                <w:sz w:val="20"/>
                <w:szCs w:val="24"/>
              </w:rPr>
              <w:t>C</w:t>
            </w:r>
            <w:r w:rsidR="00A329F7">
              <w:rPr>
                <w:rStyle w:val="default"/>
                <w:rFonts w:cs="FrankRuehl" w:hint="cs"/>
                <w:sz w:val="20"/>
                <w:szCs w:val="24"/>
                <w:rtl/>
              </w:rPr>
              <w:t xml:space="preserve">, </w:t>
            </w:r>
            <w:r w:rsidR="00A329F7">
              <w:rPr>
                <w:rStyle w:val="default"/>
                <w:rFonts w:cs="FrankRuehl"/>
                <w:sz w:val="20"/>
                <w:szCs w:val="24"/>
              </w:rPr>
              <w:t>pH</w:t>
            </w:r>
            <w:r w:rsidR="00A329F7">
              <w:rPr>
                <w:rStyle w:val="default"/>
                <w:rFonts w:cs="FrankRuehl" w:hint="cs"/>
                <w:sz w:val="20"/>
                <w:szCs w:val="24"/>
                <w:rtl/>
              </w:rPr>
              <w:t xml:space="preserve">, </w:t>
            </w:r>
            <w:r>
              <w:rPr>
                <w:rStyle w:val="default"/>
                <w:rFonts w:cs="FrankRuehl" w:hint="cs"/>
                <w:sz w:val="20"/>
                <w:szCs w:val="24"/>
                <w:rtl/>
              </w:rPr>
              <w:t>כלוריד</w:t>
            </w:r>
            <w:r w:rsidR="00A329F7">
              <w:rPr>
                <w:rStyle w:val="default"/>
                <w:rFonts w:cs="FrankRuehl" w:hint="cs"/>
                <w:sz w:val="20"/>
                <w:szCs w:val="24"/>
                <w:rtl/>
              </w:rPr>
              <w:t>ים</w:t>
            </w:r>
            <w:r>
              <w:rPr>
                <w:rStyle w:val="default"/>
                <w:rFonts w:cs="FrankRuehl" w:hint="cs"/>
                <w:sz w:val="20"/>
                <w:szCs w:val="24"/>
                <w:rtl/>
              </w:rPr>
              <w:t>, דטרגנטים</w:t>
            </w:r>
          </w:p>
        </w:tc>
      </w:tr>
      <w:tr w:rsidR="002B7BA0" w:rsidRPr="002B7BA0" w14:paraId="42003994" w14:textId="77777777" w:rsidTr="003047F1">
        <w:tc>
          <w:tcPr>
            <w:tcW w:w="2678" w:type="dxa"/>
          </w:tcPr>
          <w:p w14:paraId="74B2A58E" w14:textId="77777777" w:rsidR="002B7BA0" w:rsidRPr="002B7BA0" w:rsidRDefault="00280A8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w14:anchorId="0E1D8FA2">
                <v:shape id="_x0000_s1433" type="#_x0000_t202" style="position:absolute;left:0;text-align:left;margin-left:137.75pt;margin-top:2.85pt;width:73.15pt;height:11.55pt;z-index:251671552;mso-position-horizontal-relative:text;mso-position-vertical-relative:text" filled="f" stroked="f">
                  <v:textbox style="mso-next-textbox:#_x0000_s1433" inset="1mm,0,1mm,0">
                    <w:txbxContent>
                      <w:p w14:paraId="441EC4AD" w14:textId="77777777" w:rsidR="00280A8B" w:rsidRDefault="00280A8B" w:rsidP="00280A8B">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D05735">
              <w:rPr>
                <w:rStyle w:val="default"/>
                <w:rFonts w:cs="FrankRuehl" w:hint="cs"/>
                <w:sz w:val="20"/>
                <w:szCs w:val="24"/>
                <w:rtl/>
              </w:rPr>
              <w:t xml:space="preserve">(8) </w:t>
            </w:r>
            <w:r w:rsidR="002B7BA0">
              <w:rPr>
                <w:rStyle w:val="default"/>
                <w:rFonts w:cs="FrankRuehl" w:hint="cs"/>
                <w:sz w:val="20"/>
                <w:szCs w:val="24"/>
                <w:rtl/>
              </w:rPr>
              <w:t>מפעלי ציפוי מתכות וטיפול פני שטח</w:t>
            </w:r>
          </w:p>
        </w:tc>
        <w:tc>
          <w:tcPr>
            <w:tcW w:w="2630" w:type="dxa"/>
          </w:tcPr>
          <w:p w14:paraId="048639EB"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6</w:t>
            </w:r>
          </w:p>
        </w:tc>
        <w:tc>
          <w:tcPr>
            <w:tcW w:w="2630" w:type="dxa"/>
          </w:tcPr>
          <w:p w14:paraId="2C688D44"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סריקת מתכות כבדות</w:t>
            </w:r>
            <w:r w:rsidR="00D05735">
              <w:rPr>
                <w:rStyle w:val="default"/>
                <w:rFonts w:cs="FrankRuehl" w:hint="cs"/>
                <w:sz w:val="20"/>
                <w:szCs w:val="24"/>
                <w:rtl/>
              </w:rPr>
              <w:t xml:space="preserve"> </w:t>
            </w:r>
            <w:r w:rsidR="00D05735">
              <w:rPr>
                <w:rStyle w:val="default"/>
                <w:rFonts w:cs="FrankRuehl"/>
                <w:sz w:val="20"/>
                <w:szCs w:val="24"/>
              </w:rPr>
              <w:t>VSS</w:t>
            </w:r>
            <w:r>
              <w:rPr>
                <w:rStyle w:val="default"/>
                <w:rFonts w:cs="FrankRuehl" w:hint="cs"/>
                <w:sz w:val="20"/>
                <w:szCs w:val="24"/>
                <w:rtl/>
              </w:rPr>
              <w:t xml:space="preserve">, </w:t>
            </w:r>
            <w:r>
              <w:rPr>
                <w:rStyle w:val="default"/>
                <w:rFonts w:cs="FrankRuehl"/>
                <w:sz w:val="20"/>
                <w:szCs w:val="24"/>
              </w:rPr>
              <w:t>TSS</w:t>
            </w:r>
            <w:r w:rsidR="00D05735">
              <w:rPr>
                <w:rStyle w:val="default"/>
                <w:rFonts w:cs="FrankRuehl"/>
                <w:sz w:val="20"/>
                <w:szCs w:val="24"/>
              </w:rPr>
              <w:t xml:space="preserve"> 105</w:t>
            </w:r>
            <w:r w:rsidR="00D05735">
              <w:rPr>
                <w:rStyle w:val="default"/>
                <w:sz w:val="20"/>
                <w:szCs w:val="24"/>
              </w:rPr>
              <w:t>º</w:t>
            </w:r>
            <w:r w:rsidR="00D05735">
              <w:rPr>
                <w:rStyle w:val="default"/>
                <w:rFonts w:cs="FrankRuehl"/>
                <w:sz w:val="20"/>
                <w:szCs w:val="24"/>
              </w:rPr>
              <w:t>C</w:t>
            </w:r>
            <w:r>
              <w:rPr>
                <w:rStyle w:val="default"/>
                <w:rFonts w:cs="FrankRuehl" w:hint="cs"/>
                <w:sz w:val="20"/>
                <w:szCs w:val="24"/>
                <w:rtl/>
              </w:rPr>
              <w:t xml:space="preserve">, שמן מינרלי (אם קיים עיבוד שבבי), </w:t>
            </w:r>
            <w:r>
              <w:rPr>
                <w:rStyle w:val="default"/>
                <w:rFonts w:cs="FrankRuehl"/>
                <w:sz w:val="20"/>
                <w:szCs w:val="24"/>
              </w:rPr>
              <w:t>pH</w:t>
            </w:r>
            <w:r>
              <w:rPr>
                <w:rStyle w:val="default"/>
                <w:rFonts w:cs="FrankRuehl" w:hint="cs"/>
                <w:sz w:val="20"/>
                <w:szCs w:val="24"/>
                <w:rtl/>
              </w:rPr>
              <w:t>,</w:t>
            </w:r>
            <w:r w:rsidR="00D05735">
              <w:rPr>
                <w:rStyle w:val="default"/>
                <w:rFonts w:cs="FrankRuehl" w:hint="cs"/>
                <w:sz w:val="20"/>
                <w:szCs w:val="24"/>
                <w:rtl/>
              </w:rPr>
              <w:t xml:space="preserve"> </w:t>
            </w:r>
            <w:r>
              <w:rPr>
                <w:rStyle w:val="default"/>
                <w:rFonts w:cs="FrankRuehl" w:hint="cs"/>
                <w:sz w:val="20"/>
                <w:szCs w:val="24"/>
                <w:rtl/>
              </w:rPr>
              <w:t>כלוריד</w:t>
            </w:r>
            <w:r w:rsidR="00D05735">
              <w:rPr>
                <w:rStyle w:val="default"/>
                <w:rFonts w:cs="FrankRuehl" w:hint="cs"/>
                <w:sz w:val="20"/>
                <w:szCs w:val="24"/>
                <w:rtl/>
              </w:rPr>
              <w:t>ים</w:t>
            </w:r>
            <w:r>
              <w:rPr>
                <w:rStyle w:val="default"/>
                <w:rFonts w:cs="FrankRuehl" w:hint="cs"/>
                <w:sz w:val="20"/>
                <w:szCs w:val="24"/>
                <w:rtl/>
              </w:rPr>
              <w:t>, סולפאט, סולפיד</w:t>
            </w:r>
            <w:r w:rsidR="00D05735">
              <w:rPr>
                <w:rStyle w:val="default"/>
                <w:rFonts w:cs="FrankRuehl" w:hint="cs"/>
                <w:sz w:val="20"/>
                <w:szCs w:val="24"/>
                <w:rtl/>
              </w:rPr>
              <w:t xml:space="preserve"> מומס, כלל פחמימנים הלוגני</w:t>
            </w:r>
            <w:r>
              <w:rPr>
                <w:rStyle w:val="default"/>
                <w:rFonts w:cs="FrankRuehl" w:hint="cs"/>
                <w:sz w:val="20"/>
                <w:szCs w:val="24"/>
                <w:rtl/>
              </w:rPr>
              <w:t>ם מומסים</w:t>
            </w:r>
            <w:r w:rsidR="00D05735">
              <w:rPr>
                <w:rStyle w:val="default"/>
                <w:rFonts w:cs="FrankRuehl" w:hint="cs"/>
                <w:sz w:val="20"/>
                <w:szCs w:val="24"/>
                <w:rtl/>
              </w:rPr>
              <w:t xml:space="preserve">, ציאנידים </w:t>
            </w:r>
            <w:r w:rsidR="00D05735">
              <w:rPr>
                <w:rStyle w:val="default"/>
                <w:rFonts w:cs="FrankRuehl"/>
                <w:sz w:val="20"/>
                <w:szCs w:val="24"/>
              </w:rPr>
              <w:t>COD</w:t>
            </w:r>
            <w:r>
              <w:rPr>
                <w:rStyle w:val="default"/>
                <w:rFonts w:cs="FrankRuehl" w:hint="cs"/>
                <w:sz w:val="20"/>
                <w:szCs w:val="24"/>
                <w:rtl/>
              </w:rPr>
              <w:t xml:space="preserve"> (</w:t>
            </w:r>
            <w:r>
              <w:rPr>
                <w:rStyle w:val="default"/>
                <w:rFonts w:cs="FrankRuehl"/>
                <w:sz w:val="20"/>
                <w:szCs w:val="24"/>
              </w:rPr>
              <w:t>DOX</w:t>
            </w:r>
            <w:r>
              <w:rPr>
                <w:rStyle w:val="default"/>
                <w:rFonts w:cs="FrankRuehl" w:hint="cs"/>
                <w:sz w:val="20"/>
                <w:szCs w:val="24"/>
                <w:rtl/>
              </w:rPr>
              <w:t>)</w:t>
            </w:r>
          </w:p>
        </w:tc>
      </w:tr>
      <w:tr w:rsidR="002B7BA0" w:rsidRPr="002B7BA0" w14:paraId="6B087C19" w14:textId="77777777" w:rsidTr="003047F1">
        <w:tc>
          <w:tcPr>
            <w:tcW w:w="2678" w:type="dxa"/>
          </w:tcPr>
          <w:p w14:paraId="1DADAE5F" w14:textId="77777777" w:rsidR="002B7BA0" w:rsidRPr="002B7BA0" w:rsidRDefault="00280A8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w14:anchorId="1F1BFD24">
                <v:shape id="_x0000_s1436" type="#_x0000_t202" style="position:absolute;left:0;text-align:left;margin-left:137.75pt;margin-top:2.85pt;width:73.15pt;height:11.5pt;z-index:251672576;mso-position-horizontal-relative:text;mso-position-vertical-relative:text" filled="f" stroked="f">
                  <v:textbox style="mso-next-textbox:#_x0000_s1436" inset="1mm,0,1mm,0">
                    <w:txbxContent>
                      <w:p w14:paraId="309E8B59" w14:textId="77777777" w:rsidR="00280A8B" w:rsidRDefault="00280A8B" w:rsidP="00280A8B">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D05735">
              <w:rPr>
                <w:rStyle w:val="default"/>
                <w:rFonts w:cs="FrankRuehl" w:hint="cs"/>
                <w:sz w:val="20"/>
                <w:szCs w:val="24"/>
                <w:rtl/>
              </w:rPr>
              <w:t>(9) מפעל</w:t>
            </w:r>
            <w:r w:rsidR="002B7BA0">
              <w:rPr>
                <w:rStyle w:val="default"/>
                <w:rFonts w:cs="FrankRuehl" w:hint="cs"/>
                <w:sz w:val="20"/>
                <w:szCs w:val="24"/>
                <w:rtl/>
              </w:rPr>
              <w:t xml:space="preserve"> ביטחוני</w:t>
            </w:r>
            <w:r w:rsidR="00D05735">
              <w:rPr>
                <w:rStyle w:val="default"/>
                <w:rFonts w:cs="FrankRuehl" w:hint="cs"/>
                <w:sz w:val="20"/>
                <w:szCs w:val="24"/>
                <w:rtl/>
              </w:rPr>
              <w:t xml:space="preserve"> המייצר, מעבד או משתמש בחומר נפץ</w:t>
            </w:r>
          </w:p>
        </w:tc>
        <w:tc>
          <w:tcPr>
            <w:tcW w:w="2630" w:type="dxa"/>
          </w:tcPr>
          <w:p w14:paraId="2B07308E"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4DDE7A59"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נוכחות חומרי נפץ, </w:t>
            </w:r>
            <w:r>
              <w:rPr>
                <w:rStyle w:val="default"/>
                <w:rFonts w:cs="FrankRuehl"/>
                <w:sz w:val="20"/>
                <w:szCs w:val="24"/>
              </w:rPr>
              <w:t>pH</w:t>
            </w:r>
            <w:r>
              <w:rPr>
                <w:rStyle w:val="default"/>
                <w:rFonts w:cs="FrankRuehl" w:hint="cs"/>
                <w:sz w:val="20"/>
                <w:szCs w:val="24"/>
                <w:rtl/>
              </w:rPr>
              <w:t xml:space="preserve">, שמן מינרלי, </w:t>
            </w:r>
            <w:r>
              <w:rPr>
                <w:rStyle w:val="default"/>
                <w:rFonts w:cs="FrankRuehl"/>
                <w:sz w:val="20"/>
                <w:szCs w:val="24"/>
              </w:rPr>
              <w:t>TSS</w:t>
            </w:r>
            <w:r w:rsidR="00D05735">
              <w:rPr>
                <w:rStyle w:val="default"/>
                <w:rFonts w:cs="FrankRuehl"/>
                <w:sz w:val="20"/>
                <w:szCs w:val="24"/>
              </w:rPr>
              <w:t xml:space="preserve"> 105</w:t>
            </w:r>
            <w:r w:rsidR="00D05735">
              <w:rPr>
                <w:rStyle w:val="default"/>
                <w:sz w:val="20"/>
                <w:szCs w:val="24"/>
              </w:rPr>
              <w:t>º</w:t>
            </w:r>
            <w:r w:rsidR="00D05735">
              <w:rPr>
                <w:rStyle w:val="default"/>
                <w:rFonts w:cs="FrankRuehl"/>
                <w:sz w:val="20"/>
                <w:szCs w:val="24"/>
              </w:rPr>
              <w:t>C</w:t>
            </w:r>
            <w:r>
              <w:rPr>
                <w:rStyle w:val="default"/>
                <w:rFonts w:cs="FrankRuehl" w:hint="cs"/>
                <w:sz w:val="20"/>
                <w:szCs w:val="24"/>
                <w:rtl/>
              </w:rPr>
              <w:t xml:space="preserve">, </w:t>
            </w:r>
            <w:r>
              <w:rPr>
                <w:rStyle w:val="default"/>
                <w:rFonts w:cs="FrankRuehl"/>
                <w:sz w:val="20"/>
                <w:szCs w:val="24"/>
              </w:rPr>
              <w:t>COD</w:t>
            </w:r>
            <w:r>
              <w:rPr>
                <w:rStyle w:val="default"/>
                <w:rFonts w:cs="FrankRuehl" w:hint="cs"/>
                <w:sz w:val="20"/>
                <w:szCs w:val="24"/>
                <w:rtl/>
              </w:rPr>
              <w:t>,</w:t>
            </w:r>
            <w:r w:rsidR="00D05735">
              <w:rPr>
                <w:rStyle w:val="default"/>
                <w:rFonts w:cs="FrankRuehl" w:hint="cs"/>
                <w:sz w:val="20"/>
                <w:szCs w:val="24"/>
                <w:rtl/>
              </w:rPr>
              <w:t xml:space="preserve"> </w:t>
            </w:r>
            <w:r w:rsidR="00D05735">
              <w:rPr>
                <w:rStyle w:val="default"/>
                <w:rFonts w:cs="FrankRuehl"/>
                <w:sz w:val="20"/>
                <w:szCs w:val="24"/>
              </w:rPr>
              <w:t>VSS</w:t>
            </w:r>
            <w:r w:rsidR="00D05735">
              <w:rPr>
                <w:rStyle w:val="default"/>
                <w:rFonts w:cs="FrankRuehl" w:hint="cs"/>
                <w:sz w:val="20"/>
                <w:szCs w:val="24"/>
                <w:rtl/>
              </w:rPr>
              <w:t>, סריקת מתכות כבדות, כלל פחמימנים הלוגני</w:t>
            </w:r>
            <w:r>
              <w:rPr>
                <w:rStyle w:val="default"/>
                <w:rFonts w:cs="FrankRuehl" w:hint="cs"/>
                <w:sz w:val="20"/>
                <w:szCs w:val="24"/>
                <w:rtl/>
              </w:rPr>
              <w:t>ם מומסים (</w:t>
            </w:r>
            <w:r>
              <w:rPr>
                <w:rStyle w:val="default"/>
                <w:rFonts w:cs="FrankRuehl"/>
                <w:sz w:val="20"/>
                <w:szCs w:val="24"/>
              </w:rPr>
              <w:t>DOX</w:t>
            </w:r>
            <w:r>
              <w:rPr>
                <w:rStyle w:val="default"/>
                <w:rFonts w:cs="FrankRuehl" w:hint="cs"/>
                <w:sz w:val="20"/>
                <w:szCs w:val="24"/>
                <w:rtl/>
              </w:rPr>
              <w:t>)</w:t>
            </w:r>
            <w:r w:rsidR="00D05735">
              <w:rPr>
                <w:rStyle w:val="default"/>
                <w:rFonts w:cs="FrankRuehl" w:hint="cs"/>
                <w:sz w:val="20"/>
                <w:szCs w:val="24"/>
                <w:rtl/>
              </w:rPr>
              <w:t>, כלורידים, ציאנידים</w:t>
            </w:r>
          </w:p>
        </w:tc>
      </w:tr>
      <w:tr w:rsidR="002B7BA0" w:rsidRPr="002B7BA0" w14:paraId="3F888D9F" w14:textId="77777777" w:rsidTr="003047F1">
        <w:tc>
          <w:tcPr>
            <w:tcW w:w="2678" w:type="dxa"/>
          </w:tcPr>
          <w:p w14:paraId="3F8DCE22" w14:textId="77777777" w:rsidR="002B7BA0" w:rsidRPr="002B7BA0" w:rsidRDefault="00280A8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w14:anchorId="0FCB05E7">
                <v:shape id="_x0000_s1439" type="#_x0000_t202" style="position:absolute;left:0;text-align:left;margin-left:137.75pt;margin-top:2.85pt;width:73.15pt;height:10.55pt;z-index:251673600;mso-position-horizontal-relative:text;mso-position-vertical-relative:text" filled="f" stroked="f">
                  <v:textbox style="mso-next-textbox:#_x0000_s1439" inset="1mm,0,1mm,0">
                    <w:txbxContent>
                      <w:p w14:paraId="63853724" w14:textId="77777777" w:rsidR="00280A8B" w:rsidRDefault="00280A8B" w:rsidP="00280A8B">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9F73E2">
              <w:rPr>
                <w:rStyle w:val="default"/>
                <w:rFonts w:cs="FrankRuehl" w:hint="cs"/>
                <w:sz w:val="20"/>
                <w:szCs w:val="24"/>
                <w:rtl/>
              </w:rPr>
              <w:t xml:space="preserve">(10) </w:t>
            </w:r>
            <w:r w:rsidR="002B7BA0">
              <w:rPr>
                <w:rStyle w:val="default"/>
                <w:rFonts w:cs="FrankRuehl" w:hint="cs"/>
                <w:sz w:val="20"/>
                <w:szCs w:val="24"/>
                <w:rtl/>
              </w:rPr>
              <w:t>מכבסות</w:t>
            </w:r>
            <w:r>
              <w:rPr>
                <w:rStyle w:val="default"/>
                <w:rFonts w:cs="FrankRuehl" w:hint="cs"/>
                <w:sz w:val="20"/>
                <w:szCs w:val="24"/>
                <w:rtl/>
              </w:rPr>
              <w:t xml:space="preserve"> שצריכת המים שלהן גדולה מ-2 מטרים מעוקבים ליום</w:t>
            </w:r>
          </w:p>
        </w:tc>
        <w:tc>
          <w:tcPr>
            <w:tcW w:w="2630" w:type="dxa"/>
          </w:tcPr>
          <w:p w14:paraId="3E29BC5A" w14:textId="77777777" w:rsidR="002B7BA0" w:rsidRPr="002B7BA0" w:rsidRDefault="009F73E2"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622BA5E8"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כלוריד</w:t>
            </w:r>
            <w:r w:rsidR="009F73E2">
              <w:rPr>
                <w:rStyle w:val="default"/>
                <w:rFonts w:cs="FrankRuehl" w:hint="cs"/>
                <w:sz w:val="20"/>
                <w:szCs w:val="24"/>
                <w:rtl/>
              </w:rPr>
              <w:t>ים</w:t>
            </w:r>
            <w:r>
              <w:rPr>
                <w:rStyle w:val="default"/>
                <w:rFonts w:cs="FrankRuehl" w:hint="cs"/>
                <w:sz w:val="20"/>
                <w:szCs w:val="24"/>
                <w:rtl/>
              </w:rPr>
              <w:t>, נתרן,</w:t>
            </w:r>
            <w:r w:rsidR="009F73E2">
              <w:rPr>
                <w:rStyle w:val="default"/>
                <w:rFonts w:cs="FrankRuehl" w:hint="cs"/>
                <w:sz w:val="20"/>
                <w:szCs w:val="24"/>
                <w:rtl/>
              </w:rPr>
              <w:t xml:space="preserve"> בורון, </w:t>
            </w:r>
            <w:r w:rsidR="009F73E2">
              <w:rPr>
                <w:rStyle w:val="default"/>
                <w:rFonts w:cs="FrankRuehl"/>
                <w:sz w:val="20"/>
                <w:szCs w:val="24"/>
              </w:rPr>
              <w:t>COD</w:t>
            </w:r>
            <w:r w:rsidR="009F73E2">
              <w:rPr>
                <w:rStyle w:val="default"/>
                <w:rFonts w:cs="FrankRuehl" w:hint="cs"/>
                <w:sz w:val="20"/>
                <w:szCs w:val="24"/>
                <w:rtl/>
              </w:rPr>
              <w:t>,</w:t>
            </w:r>
            <w:r>
              <w:rPr>
                <w:rStyle w:val="default"/>
                <w:rFonts w:cs="FrankRuehl" w:hint="cs"/>
                <w:sz w:val="20"/>
                <w:szCs w:val="24"/>
                <w:rtl/>
              </w:rPr>
              <w:t xml:space="preserve"> סולפיד</w:t>
            </w:r>
            <w:r w:rsidR="009F73E2">
              <w:rPr>
                <w:rStyle w:val="default"/>
                <w:rFonts w:cs="FrankRuehl" w:hint="cs"/>
                <w:sz w:val="20"/>
                <w:szCs w:val="24"/>
                <w:rtl/>
              </w:rPr>
              <w:t xml:space="preserve"> מומס</w:t>
            </w:r>
            <w:r>
              <w:rPr>
                <w:rStyle w:val="default"/>
                <w:rFonts w:cs="FrankRuehl" w:hint="cs"/>
                <w:sz w:val="20"/>
                <w:szCs w:val="24"/>
                <w:rtl/>
              </w:rPr>
              <w:t xml:space="preserve">, </w:t>
            </w:r>
            <w:r>
              <w:rPr>
                <w:rStyle w:val="default"/>
                <w:rFonts w:cs="FrankRuehl"/>
                <w:sz w:val="20"/>
                <w:szCs w:val="24"/>
              </w:rPr>
              <w:t>pH</w:t>
            </w:r>
            <w:r>
              <w:rPr>
                <w:rStyle w:val="default"/>
                <w:rFonts w:cs="FrankRuehl" w:hint="cs"/>
                <w:sz w:val="20"/>
                <w:szCs w:val="24"/>
                <w:rtl/>
              </w:rPr>
              <w:t xml:space="preserve">, דטרגנטים </w:t>
            </w:r>
            <w:r w:rsidR="00280A8B">
              <w:rPr>
                <w:rStyle w:val="default"/>
                <w:rFonts w:cs="FrankRuehl" w:hint="cs"/>
                <w:sz w:val="20"/>
                <w:szCs w:val="24"/>
                <w:rtl/>
              </w:rPr>
              <w:t>ו-</w:t>
            </w:r>
            <w:r>
              <w:rPr>
                <w:rStyle w:val="default"/>
                <w:rFonts w:cs="FrankRuehl"/>
                <w:sz w:val="20"/>
                <w:szCs w:val="24"/>
              </w:rPr>
              <w:t>TSS</w:t>
            </w:r>
            <w:r w:rsidR="009F73E2">
              <w:rPr>
                <w:rStyle w:val="default"/>
                <w:rFonts w:cs="FrankRuehl"/>
                <w:sz w:val="20"/>
                <w:szCs w:val="24"/>
              </w:rPr>
              <w:t xml:space="preserve"> 105</w:t>
            </w:r>
            <w:r w:rsidR="009F73E2">
              <w:rPr>
                <w:rStyle w:val="default"/>
                <w:sz w:val="20"/>
                <w:szCs w:val="24"/>
              </w:rPr>
              <w:t>º</w:t>
            </w:r>
            <w:r w:rsidR="009F73E2">
              <w:rPr>
                <w:rStyle w:val="default"/>
                <w:rFonts w:cs="FrankRuehl"/>
                <w:sz w:val="20"/>
                <w:szCs w:val="24"/>
              </w:rPr>
              <w:t>C</w:t>
            </w:r>
          </w:p>
        </w:tc>
      </w:tr>
      <w:tr w:rsidR="002B7BA0" w:rsidRPr="002B7BA0" w14:paraId="4738AC7F" w14:textId="77777777" w:rsidTr="003047F1">
        <w:tc>
          <w:tcPr>
            <w:tcW w:w="2678" w:type="dxa"/>
          </w:tcPr>
          <w:p w14:paraId="74ADEC84" w14:textId="77777777" w:rsidR="002B7BA0" w:rsidRPr="002B7BA0" w:rsidRDefault="00280A8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w14:anchorId="7AAE2EC1">
                <v:shape id="_x0000_s1442" type="#_x0000_t202" style="position:absolute;left:0;text-align:left;margin-left:137.75pt;margin-top:2.85pt;width:73.15pt;height:10.05pt;z-index:251674624;mso-position-horizontal-relative:text;mso-position-vertical-relative:text" filled="f" stroked="f">
                  <v:textbox style="mso-next-textbox:#_x0000_s1442" inset="1mm,0,1mm,0">
                    <w:txbxContent>
                      <w:p w14:paraId="19166DC8" w14:textId="77777777" w:rsidR="00280A8B" w:rsidRDefault="00280A8B" w:rsidP="00280A8B">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9F73E2">
              <w:rPr>
                <w:rStyle w:val="default"/>
                <w:rFonts w:cs="FrankRuehl" w:hint="cs"/>
                <w:sz w:val="20"/>
                <w:szCs w:val="24"/>
                <w:rtl/>
              </w:rPr>
              <w:t xml:space="preserve">(11) </w:t>
            </w:r>
            <w:r w:rsidR="002B7BA0">
              <w:rPr>
                <w:rStyle w:val="default"/>
                <w:rFonts w:cs="FrankRuehl" w:hint="cs"/>
                <w:sz w:val="20"/>
                <w:szCs w:val="24"/>
                <w:rtl/>
              </w:rPr>
              <w:t>תחנות תדלוק</w:t>
            </w:r>
          </w:p>
        </w:tc>
        <w:tc>
          <w:tcPr>
            <w:tcW w:w="2630" w:type="dxa"/>
          </w:tcPr>
          <w:p w14:paraId="4F578966" w14:textId="77777777" w:rsidR="002B7BA0" w:rsidRPr="002B7BA0" w:rsidRDefault="009F73E2"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6C3EFB39"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שמן מינרלי,</w:t>
            </w:r>
            <w:r w:rsidR="009F73E2">
              <w:rPr>
                <w:rStyle w:val="default"/>
                <w:rFonts w:cs="FrankRuehl" w:hint="cs"/>
                <w:sz w:val="20"/>
                <w:szCs w:val="24"/>
                <w:rtl/>
              </w:rPr>
              <w:t xml:space="preserve"> </w:t>
            </w:r>
            <w:r>
              <w:rPr>
                <w:rStyle w:val="default"/>
                <w:rFonts w:cs="FrankRuehl"/>
                <w:sz w:val="20"/>
                <w:szCs w:val="24"/>
              </w:rPr>
              <w:t>COD</w:t>
            </w:r>
            <w:r>
              <w:rPr>
                <w:rStyle w:val="default"/>
                <w:rFonts w:cs="FrankRuehl" w:hint="cs"/>
                <w:sz w:val="20"/>
                <w:szCs w:val="24"/>
                <w:rtl/>
              </w:rPr>
              <w:t xml:space="preserve">, </w:t>
            </w:r>
            <w:r>
              <w:rPr>
                <w:rStyle w:val="default"/>
                <w:rFonts w:cs="FrankRuehl"/>
                <w:sz w:val="20"/>
                <w:szCs w:val="24"/>
              </w:rPr>
              <w:t>pH</w:t>
            </w:r>
          </w:p>
        </w:tc>
      </w:tr>
      <w:tr w:rsidR="002B7BA0" w:rsidRPr="002B7BA0" w14:paraId="7F9A3DDE" w14:textId="77777777" w:rsidTr="003047F1">
        <w:tc>
          <w:tcPr>
            <w:tcW w:w="2678" w:type="dxa"/>
          </w:tcPr>
          <w:p w14:paraId="643E6877" w14:textId="77777777" w:rsidR="002B7BA0" w:rsidRPr="002B7BA0" w:rsidRDefault="00CD2EC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ׁ(12) </w:t>
            </w:r>
            <w:r w:rsidR="002B7BA0">
              <w:rPr>
                <w:rStyle w:val="default"/>
                <w:rFonts w:cs="FrankRuehl" w:hint="cs"/>
                <w:sz w:val="20"/>
                <w:szCs w:val="24"/>
                <w:rtl/>
              </w:rPr>
              <w:t xml:space="preserve">רפת או </w:t>
            </w:r>
            <w:r>
              <w:rPr>
                <w:rStyle w:val="default"/>
                <w:rFonts w:cs="FrankRuehl" w:hint="cs"/>
                <w:sz w:val="20"/>
                <w:szCs w:val="24"/>
                <w:rtl/>
              </w:rPr>
              <w:t xml:space="preserve">חזיריה או </w:t>
            </w:r>
            <w:r w:rsidR="002B7BA0">
              <w:rPr>
                <w:rStyle w:val="default"/>
                <w:rFonts w:cs="FrankRuehl" w:hint="cs"/>
                <w:sz w:val="20"/>
                <w:szCs w:val="24"/>
                <w:rtl/>
              </w:rPr>
              <w:t>לול</w:t>
            </w:r>
          </w:p>
        </w:tc>
        <w:tc>
          <w:tcPr>
            <w:tcW w:w="2630" w:type="dxa"/>
          </w:tcPr>
          <w:p w14:paraId="493A7F63"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6435D0DB"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COD</w:t>
            </w:r>
            <w:r>
              <w:rPr>
                <w:rStyle w:val="default"/>
                <w:rFonts w:cs="FrankRuehl" w:hint="cs"/>
                <w:sz w:val="20"/>
                <w:szCs w:val="24"/>
                <w:rtl/>
              </w:rPr>
              <w:t>, כלוריד</w:t>
            </w:r>
            <w:r w:rsidR="00CD2ECB">
              <w:rPr>
                <w:rStyle w:val="default"/>
                <w:rFonts w:cs="FrankRuehl" w:hint="cs"/>
                <w:sz w:val="20"/>
                <w:szCs w:val="24"/>
                <w:rtl/>
              </w:rPr>
              <w:t>ים</w:t>
            </w:r>
            <w:r>
              <w:rPr>
                <w:rStyle w:val="default"/>
                <w:rFonts w:cs="FrankRuehl" w:hint="cs"/>
                <w:sz w:val="20"/>
                <w:szCs w:val="24"/>
                <w:rtl/>
              </w:rPr>
              <w:t xml:space="preserve">, נתרן, </w:t>
            </w:r>
            <w:r>
              <w:rPr>
                <w:rStyle w:val="default"/>
                <w:rFonts w:cs="FrankRuehl"/>
                <w:sz w:val="20"/>
                <w:szCs w:val="24"/>
              </w:rPr>
              <w:t>pH</w:t>
            </w:r>
            <w:r>
              <w:rPr>
                <w:rStyle w:val="default"/>
                <w:rFonts w:cs="FrankRuehl" w:hint="cs"/>
                <w:sz w:val="20"/>
                <w:szCs w:val="24"/>
                <w:rtl/>
              </w:rPr>
              <w:t>, חנקן כללי</w:t>
            </w:r>
            <w:r w:rsidR="00CD2ECB">
              <w:rPr>
                <w:rStyle w:val="default"/>
                <w:rFonts w:cs="FrankRuehl" w:hint="cs"/>
                <w:sz w:val="20"/>
                <w:szCs w:val="24"/>
                <w:rtl/>
              </w:rPr>
              <w:t xml:space="preserve"> כ-</w:t>
            </w:r>
            <w:r w:rsidR="00CD2ECB">
              <w:rPr>
                <w:rStyle w:val="default"/>
                <w:rFonts w:cs="FrankRuehl"/>
                <w:sz w:val="20"/>
                <w:szCs w:val="24"/>
              </w:rPr>
              <w:t>N</w:t>
            </w:r>
            <w:r>
              <w:rPr>
                <w:rStyle w:val="default"/>
                <w:rFonts w:cs="FrankRuehl" w:hint="cs"/>
                <w:sz w:val="20"/>
                <w:szCs w:val="24"/>
                <w:rtl/>
              </w:rPr>
              <w:t>, חנקן קיילדל (</w:t>
            </w:r>
            <w:r>
              <w:rPr>
                <w:rStyle w:val="default"/>
                <w:rFonts w:cs="FrankRuehl"/>
                <w:sz w:val="20"/>
                <w:szCs w:val="24"/>
              </w:rPr>
              <w:t>TKN</w:t>
            </w:r>
            <w:r>
              <w:rPr>
                <w:rStyle w:val="default"/>
                <w:rFonts w:cs="FrankRuehl" w:hint="cs"/>
                <w:sz w:val="20"/>
                <w:szCs w:val="24"/>
                <w:rtl/>
              </w:rPr>
              <w:t>), זרחן כללי</w:t>
            </w:r>
            <w:r w:rsidR="00CD2ECB">
              <w:rPr>
                <w:rStyle w:val="default"/>
                <w:rFonts w:cs="FrankRuehl" w:hint="cs"/>
                <w:sz w:val="20"/>
                <w:szCs w:val="24"/>
                <w:rtl/>
              </w:rPr>
              <w:t xml:space="preserve"> כ-</w:t>
            </w:r>
            <w:r w:rsidR="00CD2ECB">
              <w:rPr>
                <w:rStyle w:val="default"/>
                <w:rFonts w:cs="FrankRuehl"/>
                <w:sz w:val="20"/>
                <w:szCs w:val="24"/>
              </w:rPr>
              <w:t>TSS 105</w:t>
            </w:r>
            <w:r w:rsidR="00CD2ECB">
              <w:rPr>
                <w:rStyle w:val="default"/>
                <w:sz w:val="20"/>
                <w:szCs w:val="24"/>
              </w:rPr>
              <w:t>º</w:t>
            </w:r>
            <w:r w:rsidR="00CD2ECB">
              <w:rPr>
                <w:rStyle w:val="default"/>
                <w:rFonts w:cs="FrankRuehl"/>
                <w:sz w:val="20"/>
                <w:szCs w:val="24"/>
              </w:rPr>
              <w:t>C</w:t>
            </w:r>
            <w:r w:rsidR="00CD2ECB">
              <w:rPr>
                <w:rStyle w:val="default"/>
                <w:rFonts w:cs="FrankRuehl" w:hint="cs"/>
                <w:sz w:val="20"/>
                <w:szCs w:val="24"/>
                <w:rtl/>
              </w:rPr>
              <w:t xml:space="preserve"> כ-</w:t>
            </w:r>
            <w:r w:rsidR="00CD2ECB">
              <w:rPr>
                <w:rStyle w:val="default"/>
                <w:rFonts w:cs="FrankRuehl"/>
                <w:sz w:val="20"/>
                <w:szCs w:val="24"/>
              </w:rPr>
              <w:t>p</w:t>
            </w:r>
            <w:r>
              <w:rPr>
                <w:rStyle w:val="default"/>
                <w:rFonts w:cs="FrankRuehl" w:hint="cs"/>
                <w:sz w:val="20"/>
                <w:szCs w:val="24"/>
                <w:rtl/>
              </w:rPr>
              <w:t xml:space="preserve">, </w:t>
            </w:r>
            <w:r w:rsidR="00CD2ECB">
              <w:rPr>
                <w:rStyle w:val="default"/>
                <w:rFonts w:cs="FrankRuehl" w:hint="cs"/>
                <w:sz w:val="20"/>
                <w:szCs w:val="24"/>
                <w:rtl/>
              </w:rPr>
              <w:t>בורון</w:t>
            </w:r>
          </w:p>
        </w:tc>
      </w:tr>
      <w:tr w:rsidR="002B7BA0" w:rsidRPr="002B7BA0" w14:paraId="53E7040A" w14:textId="77777777" w:rsidTr="003047F1">
        <w:tc>
          <w:tcPr>
            <w:tcW w:w="2678" w:type="dxa"/>
          </w:tcPr>
          <w:p w14:paraId="5B446575" w14:textId="77777777" w:rsidR="002B7BA0" w:rsidRPr="002B7BA0" w:rsidRDefault="00CD2EC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(13) </w:t>
            </w:r>
            <w:r w:rsidR="002B7BA0">
              <w:rPr>
                <w:rStyle w:val="default"/>
                <w:rFonts w:cs="FrankRuehl" w:hint="cs"/>
                <w:sz w:val="20"/>
                <w:szCs w:val="24"/>
                <w:rtl/>
              </w:rPr>
              <w:t>מפעלי עיבוד עורות</w:t>
            </w:r>
            <w:r>
              <w:rPr>
                <w:rStyle w:val="default"/>
                <w:rFonts w:cs="FrankRuehl" w:hint="cs"/>
                <w:sz w:val="20"/>
                <w:szCs w:val="24"/>
                <w:rtl/>
              </w:rPr>
              <w:t xml:space="preserve"> או בורסקאות</w:t>
            </w:r>
          </w:p>
        </w:tc>
        <w:tc>
          <w:tcPr>
            <w:tcW w:w="2630" w:type="dxa"/>
          </w:tcPr>
          <w:p w14:paraId="69F5246D" w14:textId="77777777" w:rsidR="002B7BA0" w:rsidRPr="002B7BA0" w:rsidRDefault="00CD2ECB"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7C834B27"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סריקת מתכות כבדות, סולפיד</w:t>
            </w:r>
            <w:r w:rsidR="00CD2ECB">
              <w:rPr>
                <w:rStyle w:val="default"/>
                <w:rFonts w:cs="FrankRuehl" w:hint="cs"/>
                <w:sz w:val="20"/>
                <w:szCs w:val="24"/>
                <w:rtl/>
              </w:rPr>
              <w:t xml:space="preserve"> מומס</w:t>
            </w:r>
            <w:r>
              <w:rPr>
                <w:rStyle w:val="default"/>
                <w:rFonts w:cs="FrankRuehl" w:hint="cs"/>
                <w:sz w:val="20"/>
                <w:szCs w:val="24"/>
                <w:rtl/>
              </w:rPr>
              <w:t>, סולפאט, כלוריד</w:t>
            </w:r>
            <w:r w:rsidR="00CD2ECB">
              <w:rPr>
                <w:rStyle w:val="default"/>
                <w:rFonts w:cs="FrankRuehl" w:hint="cs"/>
                <w:sz w:val="20"/>
                <w:szCs w:val="24"/>
                <w:rtl/>
              </w:rPr>
              <w:t>ים</w:t>
            </w:r>
            <w:r>
              <w:rPr>
                <w:rStyle w:val="default"/>
                <w:rFonts w:cs="FrankRuehl" w:hint="cs"/>
                <w:sz w:val="20"/>
                <w:szCs w:val="24"/>
                <w:rtl/>
              </w:rPr>
              <w:t xml:space="preserve">, </w:t>
            </w:r>
            <w:r>
              <w:rPr>
                <w:rStyle w:val="default"/>
                <w:rFonts w:cs="FrankRuehl"/>
                <w:sz w:val="20"/>
                <w:szCs w:val="24"/>
              </w:rPr>
              <w:t>pH</w:t>
            </w:r>
            <w:r>
              <w:rPr>
                <w:rStyle w:val="default"/>
                <w:rFonts w:cs="FrankRuehl" w:hint="cs"/>
                <w:sz w:val="20"/>
                <w:szCs w:val="24"/>
                <w:rtl/>
              </w:rPr>
              <w:t>,</w:t>
            </w:r>
            <w:r w:rsidR="00CD2ECB">
              <w:rPr>
                <w:rStyle w:val="default"/>
                <w:rFonts w:cs="FrankRuehl" w:hint="cs"/>
                <w:sz w:val="20"/>
                <w:szCs w:val="24"/>
                <w:rtl/>
              </w:rPr>
              <w:t xml:space="preserve"> </w:t>
            </w:r>
            <w:r w:rsidR="00CD2ECB">
              <w:rPr>
                <w:rStyle w:val="default"/>
                <w:rFonts w:cs="FrankRuehl"/>
                <w:sz w:val="20"/>
                <w:szCs w:val="24"/>
              </w:rPr>
              <w:t>VSS</w:t>
            </w:r>
            <w:r w:rsidR="00CD2ECB">
              <w:rPr>
                <w:rStyle w:val="default"/>
                <w:rFonts w:cs="FrankRuehl" w:hint="cs"/>
                <w:sz w:val="20"/>
                <w:szCs w:val="24"/>
                <w:rtl/>
              </w:rPr>
              <w:t>,</w:t>
            </w:r>
            <w:r>
              <w:rPr>
                <w:rStyle w:val="default"/>
                <w:rFonts w:cs="FrankRuehl" w:hint="cs"/>
                <w:sz w:val="20"/>
                <w:szCs w:val="24"/>
                <w:rtl/>
              </w:rPr>
              <w:t xml:space="preserve"> </w:t>
            </w:r>
            <w:r>
              <w:rPr>
                <w:rStyle w:val="default"/>
                <w:rFonts w:cs="FrankRuehl"/>
                <w:sz w:val="20"/>
                <w:szCs w:val="24"/>
              </w:rPr>
              <w:t>TSS</w:t>
            </w:r>
            <w:r w:rsidR="00CD2ECB">
              <w:rPr>
                <w:rStyle w:val="default"/>
                <w:rFonts w:cs="FrankRuehl"/>
                <w:sz w:val="20"/>
                <w:szCs w:val="24"/>
              </w:rPr>
              <w:t xml:space="preserve"> 105</w:t>
            </w:r>
            <w:r w:rsidR="00CD2ECB">
              <w:rPr>
                <w:rStyle w:val="default"/>
                <w:sz w:val="20"/>
                <w:szCs w:val="24"/>
              </w:rPr>
              <w:t>º</w:t>
            </w:r>
            <w:r w:rsidR="00CD2ECB">
              <w:rPr>
                <w:rStyle w:val="default"/>
                <w:rFonts w:cs="FrankRuehl"/>
                <w:sz w:val="20"/>
                <w:szCs w:val="24"/>
              </w:rPr>
              <w:t>C</w:t>
            </w:r>
            <w:r>
              <w:rPr>
                <w:rStyle w:val="default"/>
                <w:rFonts w:cs="FrankRuehl" w:hint="cs"/>
                <w:sz w:val="20"/>
                <w:szCs w:val="24"/>
                <w:rtl/>
              </w:rPr>
              <w:t xml:space="preserve">, </w:t>
            </w:r>
            <w:r>
              <w:rPr>
                <w:rStyle w:val="default"/>
                <w:rFonts w:cs="FrankRuehl"/>
                <w:sz w:val="20"/>
                <w:szCs w:val="24"/>
              </w:rPr>
              <w:t>COD</w:t>
            </w:r>
          </w:p>
        </w:tc>
      </w:tr>
      <w:tr w:rsidR="002B7BA0" w:rsidRPr="002B7BA0" w14:paraId="509CA555" w14:textId="77777777" w:rsidTr="003047F1">
        <w:tc>
          <w:tcPr>
            <w:tcW w:w="2678" w:type="dxa"/>
          </w:tcPr>
          <w:p w14:paraId="6092CA9F" w14:textId="77777777" w:rsidR="002B7BA0" w:rsidRPr="002B7BA0" w:rsidRDefault="00CD2EC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(14) </w:t>
            </w:r>
            <w:r w:rsidR="002B7BA0">
              <w:rPr>
                <w:rStyle w:val="default"/>
                <w:rFonts w:cs="FrankRuehl" w:hint="cs"/>
                <w:sz w:val="20"/>
                <w:szCs w:val="24"/>
                <w:rtl/>
              </w:rPr>
              <w:t>תחנות מעבר</w:t>
            </w:r>
          </w:p>
        </w:tc>
        <w:tc>
          <w:tcPr>
            <w:tcW w:w="2630" w:type="dxa"/>
          </w:tcPr>
          <w:p w14:paraId="7A74318A" w14:textId="77777777" w:rsidR="002B7BA0" w:rsidRDefault="00ED29EE"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 xml:space="preserve">אשפה </w:t>
            </w:r>
            <w:r>
              <w:rPr>
                <w:rStyle w:val="default"/>
                <w:rFonts w:cs="FrankRuehl"/>
                <w:sz w:val="20"/>
                <w:szCs w:val="24"/>
                <w:rtl/>
              </w:rPr>
              <w:t>–</w:t>
            </w:r>
            <w:r>
              <w:rPr>
                <w:rStyle w:val="default"/>
                <w:rFonts w:cs="FrankRuehl" w:hint="cs"/>
                <w:sz w:val="20"/>
                <w:szCs w:val="24"/>
                <w:rtl/>
              </w:rPr>
              <w:t xml:space="preserve"> 4</w:t>
            </w:r>
          </w:p>
          <w:p w14:paraId="569D7E08" w14:textId="77777777" w:rsidR="00ED29EE" w:rsidRPr="002B7BA0" w:rsidRDefault="00ED29EE"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 xml:space="preserve">חומרים מסוכנים </w:t>
            </w:r>
            <w:r>
              <w:rPr>
                <w:rStyle w:val="default"/>
                <w:rFonts w:cs="FrankRuehl"/>
                <w:sz w:val="20"/>
                <w:szCs w:val="24"/>
                <w:rtl/>
              </w:rPr>
              <w:t>–</w:t>
            </w:r>
            <w:r>
              <w:rPr>
                <w:rStyle w:val="default"/>
                <w:rFonts w:cs="FrankRuehl" w:hint="cs"/>
                <w:sz w:val="20"/>
                <w:szCs w:val="24"/>
                <w:rtl/>
              </w:rPr>
              <w:t xml:space="preserve"> 6</w:t>
            </w:r>
          </w:p>
        </w:tc>
        <w:tc>
          <w:tcPr>
            <w:tcW w:w="2630" w:type="dxa"/>
          </w:tcPr>
          <w:p w14:paraId="72F8DF55" w14:textId="77777777" w:rsidR="002B7BA0" w:rsidRPr="002B7BA0" w:rsidRDefault="00ED29EE"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שמן מינרלי, </w:t>
            </w:r>
            <w:r w:rsidR="002B7BA0">
              <w:rPr>
                <w:rStyle w:val="default"/>
                <w:rFonts w:cs="FrankRuehl" w:hint="cs"/>
                <w:sz w:val="20"/>
                <w:szCs w:val="24"/>
                <w:rtl/>
              </w:rPr>
              <w:t>שמנים ושומנים, סריקת מתכות כבדות,</w:t>
            </w:r>
            <w:r>
              <w:rPr>
                <w:rStyle w:val="default"/>
                <w:rFonts w:cs="FrankRuehl" w:hint="cs"/>
                <w:sz w:val="20"/>
                <w:szCs w:val="24"/>
                <w:rtl/>
              </w:rPr>
              <w:t xml:space="preserve"> </w:t>
            </w:r>
            <w:r>
              <w:rPr>
                <w:rStyle w:val="default"/>
                <w:rFonts w:cs="FrankRuehl"/>
                <w:sz w:val="20"/>
                <w:szCs w:val="24"/>
              </w:rPr>
              <w:t>pH</w:t>
            </w:r>
            <w:r>
              <w:rPr>
                <w:rStyle w:val="default"/>
                <w:rFonts w:cs="FrankRuehl" w:hint="cs"/>
                <w:sz w:val="20"/>
                <w:szCs w:val="24"/>
                <w:rtl/>
              </w:rPr>
              <w:t xml:space="preserve">, </w:t>
            </w:r>
            <w:r>
              <w:rPr>
                <w:rStyle w:val="default"/>
                <w:rFonts w:cs="FrankRuehl"/>
                <w:sz w:val="20"/>
                <w:szCs w:val="24"/>
              </w:rPr>
              <w:t>VSS</w:t>
            </w:r>
            <w:r>
              <w:rPr>
                <w:rStyle w:val="default"/>
                <w:rFonts w:cs="FrankRuehl" w:hint="cs"/>
                <w:sz w:val="20"/>
                <w:szCs w:val="24"/>
                <w:rtl/>
              </w:rPr>
              <w:t xml:space="preserve">, </w:t>
            </w:r>
            <w:r>
              <w:rPr>
                <w:rStyle w:val="default"/>
                <w:rFonts w:cs="FrankRuehl"/>
                <w:sz w:val="20"/>
                <w:szCs w:val="24"/>
              </w:rPr>
              <w:t>TSS 105</w:t>
            </w:r>
            <w:r>
              <w:rPr>
                <w:rStyle w:val="default"/>
                <w:sz w:val="20"/>
                <w:szCs w:val="24"/>
              </w:rPr>
              <w:t>º</w:t>
            </w:r>
            <w:r>
              <w:rPr>
                <w:rStyle w:val="default"/>
                <w:rFonts w:cs="FrankRuehl"/>
                <w:sz w:val="20"/>
                <w:szCs w:val="24"/>
              </w:rPr>
              <w:t>C</w:t>
            </w:r>
            <w:r>
              <w:rPr>
                <w:rStyle w:val="default"/>
                <w:rFonts w:cs="FrankRuehl" w:hint="cs"/>
                <w:sz w:val="20"/>
                <w:szCs w:val="24"/>
                <w:rtl/>
              </w:rPr>
              <w:t>,</w:t>
            </w:r>
            <w:r w:rsidR="002B7BA0">
              <w:rPr>
                <w:rStyle w:val="default"/>
                <w:rFonts w:cs="FrankRuehl" w:hint="cs"/>
                <w:sz w:val="20"/>
                <w:szCs w:val="24"/>
                <w:rtl/>
              </w:rPr>
              <w:t xml:space="preserve"> </w:t>
            </w:r>
            <w:r w:rsidR="002B7BA0">
              <w:rPr>
                <w:rStyle w:val="default"/>
                <w:rFonts w:cs="FrankRuehl"/>
                <w:sz w:val="20"/>
                <w:szCs w:val="24"/>
              </w:rPr>
              <w:t>BOD</w:t>
            </w:r>
            <w:r w:rsidR="002B7BA0">
              <w:rPr>
                <w:rStyle w:val="default"/>
                <w:rFonts w:cs="FrankRuehl" w:hint="cs"/>
                <w:sz w:val="20"/>
                <w:szCs w:val="24"/>
                <w:rtl/>
              </w:rPr>
              <w:t xml:space="preserve">, </w:t>
            </w:r>
            <w:r w:rsidR="002B7BA0">
              <w:rPr>
                <w:rStyle w:val="default"/>
                <w:rFonts w:cs="FrankRuehl"/>
                <w:sz w:val="20"/>
                <w:szCs w:val="24"/>
              </w:rPr>
              <w:t>COD</w:t>
            </w:r>
            <w:r w:rsidR="002B7BA0">
              <w:rPr>
                <w:rStyle w:val="default"/>
                <w:rFonts w:cs="FrankRuehl" w:hint="cs"/>
                <w:sz w:val="20"/>
                <w:szCs w:val="24"/>
                <w:rtl/>
              </w:rPr>
              <w:t>, חנקן קיילדל (</w:t>
            </w:r>
            <w:r w:rsidR="002B7BA0">
              <w:rPr>
                <w:rStyle w:val="default"/>
                <w:rFonts w:cs="FrankRuehl"/>
                <w:sz w:val="20"/>
                <w:szCs w:val="24"/>
              </w:rPr>
              <w:t>TKN</w:t>
            </w:r>
            <w:r w:rsidR="002B7BA0">
              <w:rPr>
                <w:rStyle w:val="default"/>
                <w:rFonts w:cs="FrankRuehl" w:hint="cs"/>
                <w:sz w:val="20"/>
                <w:szCs w:val="24"/>
                <w:rtl/>
              </w:rPr>
              <w:t>), זרחן כללי</w:t>
            </w:r>
            <w:r>
              <w:rPr>
                <w:rStyle w:val="default"/>
                <w:rFonts w:cs="FrankRuehl" w:hint="cs"/>
                <w:sz w:val="20"/>
                <w:szCs w:val="24"/>
                <w:rtl/>
              </w:rPr>
              <w:t xml:space="preserve">, כלורידים, </w:t>
            </w:r>
            <w:r>
              <w:rPr>
                <w:rStyle w:val="default"/>
                <w:rFonts w:cs="FrankRuehl"/>
                <w:sz w:val="20"/>
                <w:szCs w:val="24"/>
              </w:rPr>
              <w:t>BOD</w:t>
            </w:r>
            <w:r>
              <w:rPr>
                <w:rStyle w:val="default"/>
                <w:rFonts w:cs="FrankRuehl" w:hint="cs"/>
                <w:sz w:val="20"/>
                <w:szCs w:val="24"/>
                <w:rtl/>
              </w:rPr>
              <w:t>, סולפיד מומס</w:t>
            </w:r>
          </w:p>
        </w:tc>
      </w:tr>
      <w:tr w:rsidR="002B7BA0" w:rsidRPr="002B7BA0" w14:paraId="4F01DC84" w14:textId="77777777" w:rsidTr="003047F1">
        <w:tc>
          <w:tcPr>
            <w:tcW w:w="2678" w:type="dxa"/>
          </w:tcPr>
          <w:p w14:paraId="247F859F" w14:textId="77777777" w:rsidR="002B7BA0" w:rsidRPr="002B7BA0" w:rsidRDefault="00280A8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w14:anchorId="07449907">
                <v:shape id="_x0000_s1445" type="#_x0000_t202" style="position:absolute;left:0;text-align:left;margin-left:134.15pt;margin-top:2.85pt;width:76.75pt;height:11.5pt;z-index:251675648;mso-position-horizontal-relative:text;mso-position-vertical-relative:text" filled="f" stroked="f">
                  <v:textbox style="mso-next-textbox:#_x0000_s1445" inset="1mm,0,1mm,0">
                    <w:txbxContent>
                      <w:p w14:paraId="0DDF7BA1" w14:textId="77777777" w:rsidR="00280A8B" w:rsidRDefault="00280A8B" w:rsidP="00280A8B">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ED29EE">
              <w:rPr>
                <w:rStyle w:val="default"/>
                <w:rFonts w:cs="FrankRuehl" w:hint="cs"/>
                <w:sz w:val="20"/>
                <w:szCs w:val="24"/>
                <w:rtl/>
              </w:rPr>
              <w:t xml:space="preserve">(15) </w:t>
            </w:r>
            <w:r w:rsidR="002B7BA0">
              <w:rPr>
                <w:rStyle w:val="default"/>
                <w:rFonts w:cs="FrankRuehl" w:hint="cs"/>
                <w:sz w:val="20"/>
                <w:szCs w:val="24"/>
                <w:rtl/>
              </w:rPr>
              <w:t>בתי דפוס</w:t>
            </w:r>
          </w:p>
        </w:tc>
        <w:tc>
          <w:tcPr>
            <w:tcW w:w="2630" w:type="dxa"/>
          </w:tcPr>
          <w:p w14:paraId="4B35F323" w14:textId="77777777" w:rsidR="002B7BA0" w:rsidRPr="002B7BA0" w:rsidRDefault="00ED29EE"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6FBD5F67" w14:textId="77777777" w:rsidR="002B7BA0" w:rsidRPr="002B7BA0"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סריקת מתכות כבדות,</w:t>
            </w:r>
            <w:r w:rsidR="00ED29EE">
              <w:rPr>
                <w:rStyle w:val="default"/>
                <w:rFonts w:cs="FrankRuehl" w:hint="cs"/>
                <w:sz w:val="20"/>
                <w:szCs w:val="24"/>
                <w:rtl/>
              </w:rPr>
              <w:t xml:space="preserve"> </w:t>
            </w:r>
            <w:r w:rsidR="00ED29EE">
              <w:rPr>
                <w:rStyle w:val="default"/>
                <w:rFonts w:cs="FrankRuehl"/>
                <w:sz w:val="20"/>
                <w:szCs w:val="24"/>
              </w:rPr>
              <w:t>VSS</w:t>
            </w:r>
            <w:r w:rsidR="00ED29EE">
              <w:rPr>
                <w:rStyle w:val="default"/>
                <w:rFonts w:cs="FrankRuehl" w:hint="cs"/>
                <w:sz w:val="20"/>
                <w:szCs w:val="24"/>
                <w:rtl/>
              </w:rPr>
              <w:t xml:space="preserve">, </w:t>
            </w:r>
            <w:r w:rsidR="00ED29EE">
              <w:rPr>
                <w:rStyle w:val="default"/>
                <w:rFonts w:cs="FrankRuehl"/>
                <w:sz w:val="20"/>
                <w:szCs w:val="24"/>
              </w:rPr>
              <w:t>pH</w:t>
            </w:r>
            <w:r w:rsidR="00ED29EE">
              <w:rPr>
                <w:rStyle w:val="default"/>
                <w:rFonts w:cs="FrankRuehl" w:hint="cs"/>
                <w:sz w:val="20"/>
                <w:szCs w:val="24"/>
                <w:rtl/>
              </w:rPr>
              <w:t xml:space="preserve">, </w:t>
            </w:r>
            <w:r w:rsidR="00ED29EE">
              <w:rPr>
                <w:rStyle w:val="default"/>
                <w:rFonts w:cs="FrankRuehl"/>
                <w:sz w:val="20"/>
                <w:szCs w:val="24"/>
              </w:rPr>
              <w:t>TSS 105</w:t>
            </w:r>
            <w:r w:rsidR="00ED29EE">
              <w:rPr>
                <w:rStyle w:val="default"/>
                <w:sz w:val="20"/>
                <w:szCs w:val="24"/>
              </w:rPr>
              <w:t>º</w:t>
            </w:r>
            <w:r w:rsidR="00ED29EE">
              <w:rPr>
                <w:rStyle w:val="default"/>
                <w:rFonts w:cs="FrankRuehl"/>
                <w:sz w:val="20"/>
                <w:szCs w:val="24"/>
              </w:rPr>
              <w:t>C</w:t>
            </w:r>
            <w:r w:rsidR="00ED29EE">
              <w:rPr>
                <w:rStyle w:val="default"/>
                <w:rFonts w:cs="FrankRuehl" w:hint="cs"/>
                <w:sz w:val="20"/>
                <w:szCs w:val="24"/>
                <w:rtl/>
              </w:rPr>
              <w:t>,</w:t>
            </w:r>
            <w:r>
              <w:rPr>
                <w:rStyle w:val="default"/>
                <w:rFonts w:cs="FrankRuehl" w:hint="cs"/>
                <w:sz w:val="20"/>
                <w:szCs w:val="24"/>
                <w:rtl/>
              </w:rPr>
              <w:t xml:space="preserve"> </w:t>
            </w:r>
            <w:r>
              <w:rPr>
                <w:rStyle w:val="default"/>
                <w:rFonts w:cs="FrankRuehl"/>
                <w:sz w:val="20"/>
                <w:szCs w:val="24"/>
              </w:rPr>
              <w:t>COD</w:t>
            </w:r>
            <w:r>
              <w:rPr>
                <w:rStyle w:val="default"/>
                <w:rFonts w:cs="FrankRuehl" w:hint="cs"/>
                <w:sz w:val="20"/>
                <w:szCs w:val="24"/>
                <w:rtl/>
              </w:rPr>
              <w:t xml:space="preserve">, </w:t>
            </w:r>
            <w:r w:rsidR="00ED29EE">
              <w:rPr>
                <w:rStyle w:val="default"/>
                <w:rFonts w:cs="FrankRuehl" w:hint="cs"/>
                <w:sz w:val="20"/>
                <w:szCs w:val="24"/>
                <w:rtl/>
              </w:rPr>
              <w:t>כלורידים</w:t>
            </w:r>
          </w:p>
        </w:tc>
      </w:tr>
      <w:tr w:rsidR="002B7BA0" w:rsidRPr="002B7BA0" w14:paraId="49913CCE" w14:textId="77777777" w:rsidTr="003047F1">
        <w:tc>
          <w:tcPr>
            <w:tcW w:w="2678" w:type="dxa"/>
          </w:tcPr>
          <w:p w14:paraId="15759596" w14:textId="77777777" w:rsidR="002B7BA0" w:rsidRPr="002B7BA0" w:rsidRDefault="00280A8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w14:anchorId="6DAF5F35">
                <v:shape id="_x0000_s1448" type="#_x0000_t202" style="position:absolute;left:0;text-align:left;margin-left:137.75pt;margin-top:2.85pt;width:73.15pt;height:10.55pt;z-index:251676672;mso-position-horizontal-relative:text;mso-position-vertical-relative:text" filled="f" stroked="f">
                  <v:textbox style="mso-next-textbox:#_x0000_s1448" inset="1mm,0,1mm,0">
                    <w:txbxContent>
                      <w:p w14:paraId="408B180F" w14:textId="77777777" w:rsidR="00280A8B" w:rsidRDefault="00280A8B" w:rsidP="00280A8B">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3D7833">
              <w:rPr>
                <w:rStyle w:val="default"/>
                <w:rFonts w:cs="FrankRuehl" w:hint="cs"/>
                <w:sz w:val="20"/>
                <w:szCs w:val="24"/>
                <w:rtl/>
              </w:rPr>
              <w:t xml:space="preserve">(16) </w:t>
            </w:r>
            <w:r w:rsidR="002B7BA0">
              <w:rPr>
                <w:rStyle w:val="default"/>
                <w:rFonts w:cs="FrankRuehl" w:hint="cs"/>
                <w:sz w:val="20"/>
                <w:szCs w:val="24"/>
                <w:rtl/>
              </w:rPr>
              <w:t>מפעלי כימיה: פרמצבטיקה, ייצור כימיקלים, דבקים וצבעים, דטרגנטים, ממיסים, חומרי הדברה, פטרוכימיה, פלסטיק</w:t>
            </w:r>
          </w:p>
        </w:tc>
        <w:tc>
          <w:tcPr>
            <w:tcW w:w="2630" w:type="dxa"/>
          </w:tcPr>
          <w:p w14:paraId="5AF868F7" w14:textId="77777777" w:rsidR="002B7BA0" w:rsidRDefault="003D7833"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 xml:space="preserve">צריכת מים קטנה מ-5,000 לשנה </w:t>
            </w:r>
            <w:r>
              <w:rPr>
                <w:rStyle w:val="default"/>
                <w:rFonts w:cs="FrankRuehl"/>
                <w:sz w:val="20"/>
                <w:szCs w:val="24"/>
                <w:rtl/>
              </w:rPr>
              <w:t>–</w:t>
            </w:r>
            <w:r>
              <w:rPr>
                <w:rStyle w:val="default"/>
                <w:rFonts w:cs="FrankRuehl" w:hint="cs"/>
                <w:sz w:val="20"/>
                <w:szCs w:val="24"/>
                <w:rtl/>
              </w:rPr>
              <w:t xml:space="preserve"> 6</w:t>
            </w:r>
          </w:p>
          <w:p w14:paraId="06DFC4E5" w14:textId="77777777" w:rsidR="003D7833" w:rsidRPr="002B7BA0" w:rsidRDefault="003D7833"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 xml:space="preserve">צריכת מים גדולה מ-5,000 מטר מעוקב לשנה </w:t>
            </w:r>
            <w:r>
              <w:rPr>
                <w:rStyle w:val="default"/>
                <w:rFonts w:cs="FrankRuehl"/>
                <w:sz w:val="20"/>
                <w:szCs w:val="24"/>
                <w:rtl/>
              </w:rPr>
              <w:t>–</w:t>
            </w:r>
            <w:r>
              <w:rPr>
                <w:rStyle w:val="default"/>
                <w:rFonts w:cs="FrankRuehl" w:hint="cs"/>
                <w:sz w:val="20"/>
                <w:szCs w:val="24"/>
                <w:rtl/>
              </w:rPr>
              <w:t xml:space="preserve"> 12</w:t>
            </w:r>
          </w:p>
        </w:tc>
        <w:tc>
          <w:tcPr>
            <w:tcW w:w="2630" w:type="dxa"/>
          </w:tcPr>
          <w:p w14:paraId="51912DA7" w14:textId="77777777" w:rsidR="002B7BA0" w:rsidRPr="00362DE4" w:rsidRDefault="002B7BA0"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סריקת מתכות כבדות, </w:t>
            </w:r>
            <w:r>
              <w:rPr>
                <w:rStyle w:val="default"/>
                <w:rFonts w:cs="FrankRuehl"/>
                <w:sz w:val="20"/>
                <w:szCs w:val="24"/>
              </w:rPr>
              <w:t>BOD</w:t>
            </w:r>
            <w:r w:rsidR="003D7833">
              <w:rPr>
                <w:rStyle w:val="default"/>
                <w:rFonts w:cs="FrankRuehl"/>
                <w:sz w:val="20"/>
                <w:szCs w:val="24"/>
              </w:rPr>
              <w:t>5</w:t>
            </w:r>
            <w:r>
              <w:rPr>
                <w:rStyle w:val="default"/>
                <w:rFonts w:cs="FrankRuehl" w:hint="cs"/>
                <w:sz w:val="20"/>
                <w:szCs w:val="24"/>
                <w:rtl/>
              </w:rPr>
              <w:t xml:space="preserve">, </w:t>
            </w:r>
            <w:r>
              <w:rPr>
                <w:rStyle w:val="default"/>
                <w:rFonts w:cs="FrankRuehl"/>
                <w:sz w:val="20"/>
                <w:szCs w:val="24"/>
              </w:rPr>
              <w:t>COD</w:t>
            </w:r>
            <w:r>
              <w:rPr>
                <w:rStyle w:val="default"/>
                <w:rFonts w:cs="FrankRuehl" w:hint="cs"/>
                <w:sz w:val="20"/>
                <w:szCs w:val="24"/>
                <w:rtl/>
              </w:rPr>
              <w:t xml:space="preserve">, שמן מינרלי, </w:t>
            </w:r>
            <w:r>
              <w:rPr>
                <w:rStyle w:val="default"/>
                <w:rFonts w:cs="FrankRuehl"/>
                <w:sz w:val="20"/>
                <w:szCs w:val="24"/>
              </w:rPr>
              <w:t>pH</w:t>
            </w:r>
            <w:r>
              <w:rPr>
                <w:rStyle w:val="default"/>
                <w:rFonts w:cs="FrankRuehl" w:hint="cs"/>
                <w:sz w:val="20"/>
                <w:szCs w:val="24"/>
                <w:rtl/>
              </w:rPr>
              <w:t>,</w:t>
            </w:r>
            <w:r w:rsidR="003D7833">
              <w:rPr>
                <w:rStyle w:val="default"/>
                <w:rFonts w:cs="FrankRuehl" w:hint="cs"/>
                <w:sz w:val="20"/>
                <w:szCs w:val="24"/>
                <w:rtl/>
              </w:rPr>
              <w:t xml:space="preserve"> </w:t>
            </w:r>
            <w:r w:rsidR="003D7833">
              <w:rPr>
                <w:rStyle w:val="default"/>
                <w:rFonts w:cs="FrankRuehl"/>
                <w:sz w:val="20"/>
                <w:szCs w:val="24"/>
              </w:rPr>
              <w:t>VSS</w:t>
            </w:r>
            <w:r w:rsidR="003D7833">
              <w:rPr>
                <w:rStyle w:val="default"/>
                <w:rFonts w:cs="FrankRuehl" w:hint="cs"/>
                <w:sz w:val="20"/>
                <w:szCs w:val="24"/>
                <w:rtl/>
              </w:rPr>
              <w:t>,</w:t>
            </w:r>
            <w:r>
              <w:rPr>
                <w:rStyle w:val="default"/>
                <w:rFonts w:cs="FrankRuehl" w:hint="cs"/>
                <w:sz w:val="20"/>
                <w:szCs w:val="24"/>
                <w:rtl/>
              </w:rPr>
              <w:t xml:space="preserve"> </w:t>
            </w:r>
            <w:r>
              <w:rPr>
                <w:rStyle w:val="default"/>
                <w:rFonts w:cs="FrankRuehl"/>
                <w:sz w:val="20"/>
                <w:szCs w:val="24"/>
              </w:rPr>
              <w:t>TSS</w:t>
            </w:r>
            <w:r w:rsidR="003D7833">
              <w:rPr>
                <w:rStyle w:val="default"/>
                <w:rFonts w:cs="FrankRuehl"/>
                <w:sz w:val="20"/>
                <w:szCs w:val="24"/>
              </w:rPr>
              <w:t xml:space="preserve"> 105</w:t>
            </w:r>
            <w:r w:rsidR="003D7833">
              <w:rPr>
                <w:rStyle w:val="default"/>
                <w:sz w:val="20"/>
                <w:szCs w:val="24"/>
              </w:rPr>
              <w:t>º</w:t>
            </w:r>
            <w:r w:rsidR="003D7833">
              <w:rPr>
                <w:rStyle w:val="default"/>
                <w:rFonts w:cs="FrankRuehl"/>
                <w:sz w:val="20"/>
                <w:szCs w:val="24"/>
              </w:rPr>
              <w:t>C</w:t>
            </w:r>
            <w:r>
              <w:rPr>
                <w:rStyle w:val="default"/>
                <w:rFonts w:cs="FrankRuehl" w:hint="cs"/>
                <w:sz w:val="20"/>
                <w:szCs w:val="24"/>
                <w:rtl/>
              </w:rPr>
              <w:t>, פחמימנים הלוגנים מומסים (</w:t>
            </w:r>
            <w:r>
              <w:rPr>
                <w:rStyle w:val="default"/>
                <w:rFonts w:cs="FrankRuehl"/>
                <w:sz w:val="20"/>
                <w:szCs w:val="24"/>
              </w:rPr>
              <w:t>DOX</w:t>
            </w:r>
            <w:r>
              <w:rPr>
                <w:rStyle w:val="default"/>
                <w:rFonts w:cs="FrankRuehl" w:hint="cs"/>
                <w:sz w:val="20"/>
                <w:szCs w:val="24"/>
                <w:rtl/>
              </w:rPr>
              <w:t xml:space="preserve">), </w:t>
            </w:r>
            <w:r w:rsidR="003D7833">
              <w:rPr>
                <w:rStyle w:val="default"/>
                <w:rFonts w:cs="FrankRuehl" w:hint="cs"/>
                <w:sz w:val="20"/>
                <w:szCs w:val="24"/>
                <w:rtl/>
              </w:rPr>
              <w:t>חנקן קיילדל (</w:t>
            </w:r>
            <w:r w:rsidR="003D7833">
              <w:rPr>
                <w:rStyle w:val="default"/>
                <w:rFonts w:cs="FrankRuehl"/>
                <w:sz w:val="20"/>
                <w:szCs w:val="24"/>
              </w:rPr>
              <w:t>TKN</w:t>
            </w:r>
            <w:r w:rsidR="003D7833">
              <w:rPr>
                <w:rStyle w:val="default"/>
                <w:rFonts w:cs="FrankRuehl" w:hint="cs"/>
                <w:sz w:val="20"/>
                <w:szCs w:val="24"/>
                <w:rtl/>
              </w:rPr>
              <w:t>), זרחן כללי, בדיקת חומרי הדברה לפי העניין, כלורידים</w:t>
            </w:r>
          </w:p>
        </w:tc>
      </w:tr>
      <w:tr w:rsidR="003D7833" w:rsidRPr="002B7BA0" w14:paraId="28F92A3E" w14:textId="77777777" w:rsidTr="003047F1">
        <w:tc>
          <w:tcPr>
            <w:tcW w:w="2678" w:type="dxa"/>
          </w:tcPr>
          <w:p w14:paraId="63D67C35" w14:textId="77777777" w:rsidR="003D7833" w:rsidRDefault="00280A8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w14:anchorId="7BE460E6">
                <v:shape id="_x0000_s1451" type="#_x0000_t202" style="position:absolute;left:0;text-align:left;margin-left:133.25pt;margin-top:2.85pt;width:77.65pt;height:13.05pt;z-index:251677696;mso-position-horizontal-relative:text;mso-position-vertical-relative:text" filled="f" stroked="f">
                  <v:textbox style="mso-next-textbox:#_x0000_s1451" inset="1mm,0,1mm,0">
                    <w:txbxContent>
                      <w:p w14:paraId="3B106F04" w14:textId="77777777" w:rsidR="00280A8B" w:rsidRDefault="00280A8B" w:rsidP="00280A8B">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3D7833">
              <w:rPr>
                <w:rStyle w:val="default"/>
                <w:rFonts w:cs="FrankRuehl" w:hint="cs"/>
                <w:sz w:val="20"/>
                <w:szCs w:val="24"/>
                <w:rtl/>
              </w:rPr>
              <w:t>(17) קוסמטיקה ותמרוקים</w:t>
            </w:r>
          </w:p>
        </w:tc>
        <w:tc>
          <w:tcPr>
            <w:tcW w:w="2630" w:type="dxa"/>
          </w:tcPr>
          <w:p w14:paraId="3667E122" w14:textId="77777777" w:rsidR="003D7833" w:rsidRDefault="003D7833"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 xml:space="preserve">צריכת מים קטנה מ-1,000 מטר מעוקב לשנה </w:t>
            </w:r>
            <w:r>
              <w:rPr>
                <w:rStyle w:val="default"/>
                <w:rFonts w:cs="FrankRuehl"/>
                <w:sz w:val="20"/>
                <w:szCs w:val="24"/>
                <w:rtl/>
              </w:rPr>
              <w:t>–</w:t>
            </w:r>
            <w:r>
              <w:rPr>
                <w:rStyle w:val="default"/>
                <w:rFonts w:cs="FrankRuehl" w:hint="cs"/>
                <w:sz w:val="20"/>
                <w:szCs w:val="24"/>
                <w:rtl/>
              </w:rPr>
              <w:t xml:space="preserve"> 4</w:t>
            </w:r>
          </w:p>
          <w:p w14:paraId="4A34B410" w14:textId="77777777" w:rsidR="003D7833" w:rsidRDefault="003D7833"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 xml:space="preserve">צריכת מים גדולה מ-1,000 מטר מעוקב לשנה </w:t>
            </w:r>
            <w:r>
              <w:rPr>
                <w:rStyle w:val="default"/>
                <w:rFonts w:cs="FrankRuehl"/>
                <w:sz w:val="20"/>
                <w:szCs w:val="24"/>
                <w:rtl/>
              </w:rPr>
              <w:t>–</w:t>
            </w:r>
            <w:r>
              <w:rPr>
                <w:rStyle w:val="default"/>
                <w:rFonts w:cs="FrankRuehl" w:hint="cs"/>
                <w:sz w:val="20"/>
                <w:szCs w:val="24"/>
                <w:rtl/>
              </w:rPr>
              <w:t xml:space="preserve"> 6</w:t>
            </w:r>
          </w:p>
        </w:tc>
        <w:tc>
          <w:tcPr>
            <w:tcW w:w="2630" w:type="dxa"/>
          </w:tcPr>
          <w:p w14:paraId="62EC9411" w14:textId="77777777" w:rsidR="003D7833" w:rsidRPr="003D7833" w:rsidRDefault="003D7833"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BOD5</w:t>
            </w:r>
            <w:r>
              <w:rPr>
                <w:rStyle w:val="default"/>
                <w:rFonts w:cs="FrankRuehl" w:hint="cs"/>
                <w:sz w:val="20"/>
                <w:szCs w:val="24"/>
                <w:rtl/>
              </w:rPr>
              <w:t xml:space="preserve">, </w:t>
            </w:r>
            <w:r>
              <w:rPr>
                <w:rStyle w:val="default"/>
                <w:rFonts w:cs="FrankRuehl"/>
                <w:sz w:val="20"/>
                <w:szCs w:val="24"/>
              </w:rPr>
              <w:t>COD</w:t>
            </w:r>
            <w:r>
              <w:rPr>
                <w:rStyle w:val="default"/>
                <w:rFonts w:cs="FrankRuehl" w:hint="cs"/>
                <w:sz w:val="20"/>
                <w:szCs w:val="24"/>
                <w:rtl/>
              </w:rPr>
              <w:t xml:space="preserve">, שמן מינרלי, </w:t>
            </w:r>
            <w:r>
              <w:rPr>
                <w:rStyle w:val="default"/>
                <w:rFonts w:cs="FrankRuehl"/>
                <w:sz w:val="20"/>
                <w:szCs w:val="24"/>
              </w:rPr>
              <w:t>pH</w:t>
            </w:r>
            <w:r>
              <w:rPr>
                <w:rStyle w:val="default"/>
                <w:rFonts w:cs="FrankRuehl" w:hint="cs"/>
                <w:sz w:val="20"/>
                <w:szCs w:val="24"/>
                <w:rtl/>
              </w:rPr>
              <w:t xml:space="preserve">, </w:t>
            </w:r>
            <w:r>
              <w:rPr>
                <w:rStyle w:val="default"/>
                <w:rFonts w:cs="FrankRuehl"/>
                <w:sz w:val="20"/>
                <w:szCs w:val="24"/>
              </w:rPr>
              <w:t>VSS</w:t>
            </w:r>
            <w:r>
              <w:rPr>
                <w:rStyle w:val="default"/>
                <w:rFonts w:cs="FrankRuehl" w:hint="cs"/>
                <w:sz w:val="20"/>
                <w:szCs w:val="24"/>
                <w:rtl/>
              </w:rPr>
              <w:t xml:space="preserve">, </w:t>
            </w:r>
            <w:r>
              <w:rPr>
                <w:rStyle w:val="default"/>
                <w:rFonts w:cs="FrankRuehl"/>
                <w:sz w:val="20"/>
                <w:szCs w:val="24"/>
              </w:rPr>
              <w:t>TSS 105</w:t>
            </w:r>
            <w:r>
              <w:rPr>
                <w:rStyle w:val="default"/>
                <w:sz w:val="20"/>
                <w:szCs w:val="24"/>
              </w:rPr>
              <w:t>º</w:t>
            </w:r>
            <w:r>
              <w:rPr>
                <w:rStyle w:val="default"/>
                <w:rFonts w:cs="FrankRuehl"/>
                <w:sz w:val="20"/>
                <w:szCs w:val="24"/>
              </w:rPr>
              <w:t>C</w:t>
            </w:r>
            <w:r>
              <w:rPr>
                <w:rStyle w:val="default"/>
                <w:rFonts w:cs="FrankRuehl" w:hint="cs"/>
                <w:sz w:val="20"/>
                <w:szCs w:val="24"/>
                <w:rtl/>
              </w:rPr>
              <w:t>, פחמימנים הלוגנים מומסים (</w:t>
            </w:r>
            <w:r>
              <w:rPr>
                <w:rStyle w:val="default"/>
                <w:rFonts w:cs="FrankRuehl"/>
                <w:sz w:val="20"/>
                <w:szCs w:val="24"/>
              </w:rPr>
              <w:t>DOX</w:t>
            </w:r>
            <w:r>
              <w:rPr>
                <w:rStyle w:val="default"/>
                <w:rFonts w:cs="FrankRuehl" w:hint="cs"/>
                <w:sz w:val="20"/>
                <w:szCs w:val="24"/>
                <w:rtl/>
              </w:rPr>
              <w:t>), חנקן קיילקל (</w:t>
            </w:r>
            <w:r>
              <w:rPr>
                <w:rStyle w:val="default"/>
                <w:rFonts w:cs="FrankRuehl"/>
                <w:sz w:val="20"/>
                <w:szCs w:val="24"/>
              </w:rPr>
              <w:t>TKN</w:t>
            </w:r>
            <w:r>
              <w:rPr>
                <w:rStyle w:val="default"/>
                <w:rFonts w:cs="FrankRuehl" w:hint="cs"/>
                <w:sz w:val="20"/>
                <w:szCs w:val="24"/>
                <w:rtl/>
              </w:rPr>
              <w:t xml:space="preserve">), זרחן כללי, </w:t>
            </w:r>
            <w:r w:rsidR="00280A8B">
              <w:rPr>
                <w:rStyle w:val="default"/>
                <w:rFonts w:cs="FrankRuehl" w:hint="cs"/>
                <w:sz w:val="20"/>
                <w:szCs w:val="24"/>
                <w:rtl/>
              </w:rPr>
              <w:t>כ</w:t>
            </w:r>
            <w:r>
              <w:rPr>
                <w:rStyle w:val="default"/>
                <w:rFonts w:cs="FrankRuehl" w:hint="cs"/>
                <w:sz w:val="20"/>
                <w:szCs w:val="24"/>
                <w:rtl/>
              </w:rPr>
              <w:t>לורידים, בורון</w:t>
            </w:r>
          </w:p>
        </w:tc>
      </w:tr>
      <w:tr w:rsidR="00362DE4" w:rsidRPr="002B7BA0" w14:paraId="0A09BE13" w14:textId="77777777" w:rsidTr="003047F1">
        <w:tc>
          <w:tcPr>
            <w:tcW w:w="2678" w:type="dxa"/>
          </w:tcPr>
          <w:p w14:paraId="79D64CBC" w14:textId="77777777" w:rsidR="00362DE4" w:rsidRPr="002B7BA0" w:rsidRDefault="00280A8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w14:anchorId="03664015">
                <v:shape id="_x0000_s1454" type="#_x0000_t202" style="position:absolute;left:0;text-align:left;margin-left:137.75pt;margin-top:2.85pt;width:73.15pt;height:9.55pt;z-index:251678720;mso-position-horizontal-relative:text;mso-position-vertical-relative:text" filled="f" stroked="f">
                  <v:textbox style="mso-next-textbox:#_x0000_s1454" inset="1mm,0,1mm,0">
                    <w:txbxContent>
                      <w:p w14:paraId="39440AD3" w14:textId="77777777" w:rsidR="00280A8B" w:rsidRDefault="00280A8B" w:rsidP="00280A8B">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3D7833">
              <w:rPr>
                <w:rStyle w:val="default"/>
                <w:rFonts w:cs="FrankRuehl" w:hint="cs"/>
                <w:sz w:val="20"/>
                <w:szCs w:val="24"/>
                <w:rtl/>
              </w:rPr>
              <w:t xml:space="preserve">(18) </w:t>
            </w:r>
            <w:r w:rsidR="00362DE4">
              <w:rPr>
                <w:rStyle w:val="default"/>
                <w:rFonts w:cs="FrankRuehl" w:hint="cs"/>
                <w:sz w:val="20"/>
                <w:szCs w:val="24"/>
                <w:rtl/>
              </w:rPr>
              <w:t>בתי חולים</w:t>
            </w:r>
          </w:p>
        </w:tc>
        <w:tc>
          <w:tcPr>
            <w:tcW w:w="2630" w:type="dxa"/>
          </w:tcPr>
          <w:p w14:paraId="2D4ABBB0" w14:textId="77777777" w:rsidR="00362DE4" w:rsidRPr="002B7BA0" w:rsidRDefault="003D7833"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270F1E4A" w14:textId="77777777" w:rsidR="00362DE4" w:rsidRPr="002B7BA0" w:rsidRDefault="003D7833"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VSS</w:t>
            </w:r>
            <w:r>
              <w:rPr>
                <w:rStyle w:val="default"/>
                <w:rFonts w:cs="FrankRuehl" w:hint="cs"/>
                <w:sz w:val="20"/>
                <w:szCs w:val="24"/>
                <w:rtl/>
              </w:rPr>
              <w:t xml:space="preserve">, </w:t>
            </w:r>
            <w:r>
              <w:rPr>
                <w:rStyle w:val="default"/>
                <w:rFonts w:cs="FrankRuehl"/>
                <w:sz w:val="20"/>
                <w:szCs w:val="24"/>
              </w:rPr>
              <w:t>TSS 105</w:t>
            </w:r>
            <w:r>
              <w:rPr>
                <w:rStyle w:val="default"/>
                <w:sz w:val="20"/>
                <w:szCs w:val="24"/>
              </w:rPr>
              <w:t>º</w:t>
            </w:r>
            <w:r>
              <w:rPr>
                <w:rStyle w:val="default"/>
                <w:rFonts w:cs="FrankRuehl"/>
                <w:sz w:val="20"/>
                <w:szCs w:val="24"/>
              </w:rPr>
              <w:t>C</w:t>
            </w:r>
            <w:r>
              <w:rPr>
                <w:rStyle w:val="default"/>
                <w:rFonts w:cs="FrankRuehl" w:hint="cs"/>
                <w:sz w:val="20"/>
                <w:szCs w:val="24"/>
                <w:rtl/>
              </w:rPr>
              <w:t xml:space="preserve">, </w:t>
            </w:r>
            <w:r>
              <w:rPr>
                <w:rStyle w:val="default"/>
                <w:rFonts w:cs="FrankRuehl"/>
                <w:sz w:val="20"/>
                <w:szCs w:val="24"/>
              </w:rPr>
              <w:t>BOD5</w:t>
            </w:r>
            <w:r>
              <w:rPr>
                <w:rStyle w:val="default"/>
                <w:rFonts w:cs="FrankRuehl" w:hint="cs"/>
                <w:sz w:val="20"/>
                <w:szCs w:val="24"/>
                <w:rtl/>
              </w:rPr>
              <w:t xml:space="preserve">, </w:t>
            </w:r>
            <w:r>
              <w:rPr>
                <w:rStyle w:val="default"/>
                <w:rFonts w:cs="FrankRuehl"/>
                <w:sz w:val="20"/>
                <w:szCs w:val="24"/>
              </w:rPr>
              <w:t>COD</w:t>
            </w:r>
            <w:r>
              <w:rPr>
                <w:rStyle w:val="default"/>
                <w:rFonts w:cs="FrankRuehl" w:hint="cs"/>
                <w:sz w:val="20"/>
                <w:szCs w:val="24"/>
                <w:rtl/>
              </w:rPr>
              <w:t xml:space="preserve">, </w:t>
            </w:r>
            <w:r w:rsidR="00362DE4">
              <w:rPr>
                <w:rStyle w:val="default"/>
                <w:rFonts w:cs="FrankRuehl" w:hint="cs"/>
                <w:sz w:val="20"/>
                <w:szCs w:val="24"/>
                <w:rtl/>
              </w:rPr>
              <w:t>סריקת מתכות כבדות,</w:t>
            </w:r>
            <w:r>
              <w:rPr>
                <w:rStyle w:val="default"/>
                <w:rFonts w:cs="FrankRuehl" w:hint="cs"/>
                <w:sz w:val="20"/>
                <w:szCs w:val="24"/>
                <w:rtl/>
              </w:rPr>
              <w:t xml:space="preserve"> כלורידים,</w:t>
            </w:r>
            <w:r w:rsidR="00362DE4">
              <w:rPr>
                <w:rStyle w:val="default"/>
                <w:rFonts w:cs="FrankRuehl" w:hint="cs"/>
                <w:sz w:val="20"/>
                <w:szCs w:val="24"/>
                <w:rtl/>
              </w:rPr>
              <w:t xml:space="preserve"> </w:t>
            </w:r>
            <w:r w:rsidR="00362DE4">
              <w:rPr>
                <w:rStyle w:val="default"/>
                <w:rFonts w:cs="FrankRuehl"/>
                <w:sz w:val="20"/>
                <w:szCs w:val="24"/>
              </w:rPr>
              <w:t>pH</w:t>
            </w:r>
            <w:r>
              <w:rPr>
                <w:rStyle w:val="default"/>
                <w:rFonts w:cs="FrankRuehl" w:hint="cs"/>
                <w:sz w:val="20"/>
                <w:szCs w:val="24"/>
                <w:rtl/>
              </w:rPr>
              <w:t>, דטרגנטים</w:t>
            </w:r>
          </w:p>
        </w:tc>
      </w:tr>
      <w:tr w:rsidR="002B7BA0" w:rsidRPr="002B7BA0" w14:paraId="4EAC4255" w14:textId="77777777" w:rsidTr="003047F1">
        <w:tc>
          <w:tcPr>
            <w:tcW w:w="2678" w:type="dxa"/>
          </w:tcPr>
          <w:p w14:paraId="32CD936E" w14:textId="77777777" w:rsidR="002B7BA0" w:rsidRPr="002B7BA0" w:rsidRDefault="00280A8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Fonts w:cs="FrankRuehl" w:hint="cs"/>
                <w:szCs w:val="24"/>
                <w:rtl/>
                <w:lang w:eastAsia="en-US"/>
              </w:rPr>
              <w:pict w14:anchorId="04B52818">
                <v:shape id="_x0000_s1460" type="#_x0000_t202" style="position:absolute;left:0;text-align:left;margin-left:137.75pt;margin-top:2.85pt;width:73.15pt;height:15.05pt;z-index:251679744;mso-position-horizontal-relative:text;mso-position-vertical-relative:text" filled="f" stroked="f">
                  <v:textbox inset="1mm,0,1mm,0">
                    <w:txbxContent>
                      <w:p w14:paraId="736ECFDE" w14:textId="77777777" w:rsidR="00280A8B" w:rsidRDefault="00280A8B" w:rsidP="00280A8B">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5A6DF5">
              <w:rPr>
                <w:rStyle w:val="default"/>
                <w:rFonts w:cs="FrankRuehl" w:hint="cs"/>
                <w:sz w:val="20"/>
                <w:szCs w:val="24"/>
                <w:rtl/>
              </w:rPr>
              <w:t xml:space="preserve">(19) </w:t>
            </w:r>
            <w:r w:rsidR="00362DE4">
              <w:rPr>
                <w:rStyle w:val="default"/>
                <w:rFonts w:cs="FrankRuehl" w:hint="cs"/>
                <w:sz w:val="20"/>
                <w:szCs w:val="24"/>
                <w:rtl/>
              </w:rPr>
              <w:t>בתי מלון</w:t>
            </w:r>
          </w:p>
        </w:tc>
        <w:tc>
          <w:tcPr>
            <w:tcW w:w="2630" w:type="dxa"/>
          </w:tcPr>
          <w:p w14:paraId="139DA31A" w14:textId="77777777" w:rsidR="002B7BA0" w:rsidRPr="002B7BA0" w:rsidRDefault="005A6DF5" w:rsidP="002B7B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2630" w:type="dxa"/>
          </w:tcPr>
          <w:p w14:paraId="2186E281" w14:textId="77777777" w:rsidR="002B7BA0" w:rsidRPr="002B7BA0" w:rsidRDefault="00280A8B" w:rsidP="002B7B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שמנים ושומנים</w:t>
            </w:r>
            <w:r w:rsidR="005A6DF5">
              <w:rPr>
                <w:rStyle w:val="default"/>
                <w:rFonts w:cs="FrankRuehl" w:hint="cs"/>
                <w:sz w:val="20"/>
                <w:szCs w:val="24"/>
                <w:rtl/>
              </w:rPr>
              <w:t xml:space="preserve">, </w:t>
            </w:r>
            <w:r w:rsidR="005A6DF5">
              <w:rPr>
                <w:rStyle w:val="default"/>
                <w:rFonts w:cs="FrankRuehl"/>
                <w:sz w:val="20"/>
                <w:szCs w:val="24"/>
              </w:rPr>
              <w:t>TSS 105</w:t>
            </w:r>
            <w:r w:rsidR="005A6DF5">
              <w:rPr>
                <w:rStyle w:val="default"/>
                <w:sz w:val="20"/>
                <w:szCs w:val="24"/>
              </w:rPr>
              <w:t>º</w:t>
            </w:r>
            <w:r w:rsidR="005A6DF5">
              <w:rPr>
                <w:rStyle w:val="default"/>
                <w:rFonts w:cs="FrankRuehl"/>
                <w:sz w:val="20"/>
                <w:szCs w:val="24"/>
              </w:rPr>
              <w:t>C</w:t>
            </w:r>
            <w:r w:rsidR="005A6DF5">
              <w:rPr>
                <w:rStyle w:val="default"/>
                <w:rFonts w:cs="FrankRuehl" w:hint="cs"/>
                <w:sz w:val="20"/>
                <w:szCs w:val="24"/>
                <w:rtl/>
              </w:rPr>
              <w:t xml:space="preserve">, </w:t>
            </w:r>
            <w:r w:rsidR="00362DE4">
              <w:rPr>
                <w:rStyle w:val="default"/>
                <w:rFonts w:cs="FrankRuehl"/>
                <w:sz w:val="20"/>
                <w:szCs w:val="24"/>
              </w:rPr>
              <w:t>BOD</w:t>
            </w:r>
            <w:r w:rsidR="005A6DF5">
              <w:rPr>
                <w:rStyle w:val="default"/>
                <w:rFonts w:cs="FrankRuehl"/>
                <w:sz w:val="20"/>
                <w:szCs w:val="24"/>
              </w:rPr>
              <w:t>5</w:t>
            </w:r>
            <w:r w:rsidR="00362DE4">
              <w:rPr>
                <w:rStyle w:val="default"/>
                <w:rFonts w:cs="FrankRuehl" w:hint="cs"/>
                <w:sz w:val="20"/>
                <w:szCs w:val="24"/>
                <w:rtl/>
              </w:rPr>
              <w:t xml:space="preserve">, </w:t>
            </w:r>
            <w:r w:rsidR="00362DE4">
              <w:rPr>
                <w:rStyle w:val="default"/>
                <w:rFonts w:cs="FrankRuehl"/>
                <w:sz w:val="20"/>
                <w:szCs w:val="24"/>
              </w:rPr>
              <w:t>COD</w:t>
            </w:r>
            <w:r w:rsidR="00362DE4">
              <w:rPr>
                <w:rStyle w:val="default"/>
                <w:rFonts w:cs="FrankRuehl" w:hint="cs"/>
                <w:sz w:val="20"/>
                <w:szCs w:val="24"/>
                <w:rtl/>
              </w:rPr>
              <w:t>,</w:t>
            </w:r>
            <w:r w:rsidR="005A6DF5">
              <w:rPr>
                <w:rStyle w:val="default"/>
                <w:rFonts w:cs="FrankRuehl" w:hint="cs"/>
                <w:sz w:val="20"/>
                <w:szCs w:val="24"/>
                <w:rtl/>
              </w:rPr>
              <w:t xml:space="preserve"> </w:t>
            </w:r>
            <w:r w:rsidR="00362DE4">
              <w:rPr>
                <w:rStyle w:val="default"/>
                <w:rFonts w:cs="FrankRuehl" w:hint="cs"/>
                <w:sz w:val="20"/>
                <w:szCs w:val="24"/>
                <w:rtl/>
              </w:rPr>
              <w:t>כלוריד</w:t>
            </w:r>
            <w:r w:rsidR="005A6DF5">
              <w:rPr>
                <w:rStyle w:val="default"/>
                <w:rFonts w:cs="FrankRuehl" w:hint="cs"/>
                <w:sz w:val="20"/>
                <w:szCs w:val="24"/>
                <w:rtl/>
              </w:rPr>
              <w:t>ים</w:t>
            </w:r>
            <w:r w:rsidR="00362DE4">
              <w:rPr>
                <w:rStyle w:val="default"/>
                <w:rFonts w:cs="FrankRuehl" w:hint="cs"/>
                <w:sz w:val="20"/>
                <w:szCs w:val="24"/>
                <w:rtl/>
              </w:rPr>
              <w:t>,</w:t>
            </w:r>
            <w:r w:rsidR="005A6DF5">
              <w:rPr>
                <w:rStyle w:val="default"/>
                <w:rFonts w:cs="FrankRuehl" w:hint="cs"/>
                <w:sz w:val="20"/>
                <w:szCs w:val="24"/>
                <w:rtl/>
              </w:rPr>
              <w:t xml:space="preserve"> נתרן, </w:t>
            </w:r>
            <w:r w:rsidR="005A6DF5">
              <w:rPr>
                <w:rStyle w:val="default"/>
                <w:rFonts w:cs="FrankRuehl"/>
                <w:sz w:val="20"/>
                <w:szCs w:val="24"/>
              </w:rPr>
              <w:t>pH</w:t>
            </w:r>
            <w:r w:rsidR="005A6DF5">
              <w:rPr>
                <w:rStyle w:val="default"/>
                <w:rFonts w:cs="FrankRuehl" w:hint="cs"/>
                <w:sz w:val="20"/>
                <w:szCs w:val="24"/>
                <w:rtl/>
              </w:rPr>
              <w:t>, בורון, דטרגנטים</w:t>
            </w:r>
          </w:p>
        </w:tc>
      </w:tr>
    </w:tbl>
    <w:p w14:paraId="41799E0E" w14:textId="77777777" w:rsidR="00280A8B" w:rsidRDefault="00280A8B">
      <w:pPr>
        <w:pStyle w:val="P00"/>
        <w:spacing w:before="72"/>
        <w:ind w:left="0" w:right="1134"/>
        <w:rPr>
          <w:rStyle w:val="default"/>
          <w:rFonts w:cs="FrankRuehl" w:hint="cs"/>
          <w:rtl/>
        </w:rPr>
      </w:pPr>
    </w:p>
    <w:p w14:paraId="71B15D7E" w14:textId="77777777" w:rsidR="005A6DF5" w:rsidRPr="00F744A7" w:rsidRDefault="005A6DF5" w:rsidP="005A6DF5">
      <w:pPr>
        <w:pStyle w:val="medium2-header"/>
        <w:keepLines w:val="0"/>
        <w:spacing w:before="72"/>
        <w:ind w:left="0" w:right="1134"/>
        <w:rPr>
          <w:rFonts w:cs="FrankRuehl" w:hint="cs"/>
          <w:noProof/>
          <w:rtl/>
        </w:rPr>
      </w:pPr>
      <w:bookmarkStart w:id="33" w:name="med3"/>
      <w:bookmarkEnd w:id="33"/>
      <w:r w:rsidRPr="00F744A7">
        <w:rPr>
          <w:rFonts w:cs="FrankRuehl" w:hint="cs"/>
          <w:noProof/>
          <w:rtl/>
        </w:rPr>
        <w:t xml:space="preserve">תוספת </w:t>
      </w:r>
      <w:r>
        <w:rPr>
          <w:rFonts w:cs="FrankRuehl" w:hint="cs"/>
          <w:noProof/>
          <w:rtl/>
        </w:rPr>
        <w:t>רביעית</w:t>
      </w:r>
    </w:p>
    <w:p w14:paraId="3C5CA5E2" w14:textId="77777777" w:rsidR="005A6DF5" w:rsidRDefault="005A6DF5" w:rsidP="005A6DF5">
      <w:pPr>
        <w:pStyle w:val="P00"/>
        <w:spacing w:before="72"/>
        <w:ind w:left="0" w:right="1134"/>
        <w:jc w:val="center"/>
        <w:rPr>
          <w:rStyle w:val="default"/>
          <w:rFonts w:cs="FrankRuehl" w:hint="cs"/>
          <w:sz w:val="24"/>
          <w:szCs w:val="24"/>
          <w:rtl/>
        </w:rPr>
      </w:pPr>
      <w:r w:rsidRPr="00CE00FB">
        <w:rPr>
          <w:rStyle w:val="default"/>
          <w:rFonts w:cs="FrankRuehl" w:hint="cs"/>
          <w:sz w:val="24"/>
          <w:szCs w:val="24"/>
          <w:rtl/>
        </w:rPr>
        <w:t>(</w:t>
      </w:r>
      <w:r>
        <w:rPr>
          <w:rStyle w:val="default"/>
          <w:rFonts w:cs="FrankRuehl" w:hint="cs"/>
          <w:sz w:val="24"/>
          <w:szCs w:val="24"/>
          <w:rtl/>
        </w:rPr>
        <w:t>סעיפים 4(ג), 10(א) ו-11(ו)</w:t>
      </w:r>
      <w:r w:rsidRPr="00CE00FB">
        <w:rPr>
          <w:rStyle w:val="default"/>
          <w:rFonts w:cs="FrankRuehl" w:hint="cs"/>
          <w:sz w:val="24"/>
          <w:szCs w:val="24"/>
          <w:rtl/>
        </w:rPr>
        <w:t>)</w:t>
      </w:r>
    </w:p>
    <w:p w14:paraId="4954935C" w14:textId="77777777" w:rsidR="005A6DF5" w:rsidRPr="005A6DF5" w:rsidRDefault="005A6DF5" w:rsidP="005A6DF5">
      <w:pPr>
        <w:pStyle w:val="P00"/>
        <w:spacing w:before="72"/>
        <w:ind w:left="0" w:right="1134"/>
        <w:jc w:val="center"/>
        <w:rPr>
          <w:rStyle w:val="default"/>
          <w:rFonts w:cs="David" w:hint="cs"/>
          <w:sz w:val="22"/>
          <w:szCs w:val="22"/>
          <w:rtl/>
        </w:rPr>
      </w:pPr>
      <w:r w:rsidRPr="005A6DF5">
        <w:rPr>
          <w:rStyle w:val="default"/>
          <w:rFonts w:cs="David" w:hint="cs"/>
          <w:sz w:val="22"/>
          <w:szCs w:val="22"/>
          <w:rtl/>
        </w:rPr>
        <w:t>טופס 1</w:t>
      </w:r>
    </w:p>
    <w:p w14:paraId="4CA61C78" w14:textId="77777777" w:rsidR="005A6DF5" w:rsidRPr="00CE00FB" w:rsidRDefault="005A6DF5" w:rsidP="005A6DF5">
      <w:pPr>
        <w:pStyle w:val="P00"/>
        <w:spacing w:before="72"/>
        <w:ind w:left="0" w:right="1134"/>
        <w:jc w:val="center"/>
        <w:rPr>
          <w:rStyle w:val="default"/>
          <w:rFonts w:cs="FrankRuehl" w:hint="cs"/>
          <w:sz w:val="24"/>
          <w:szCs w:val="24"/>
          <w:rtl/>
        </w:rPr>
      </w:pPr>
      <w:r>
        <w:rPr>
          <w:rStyle w:val="default"/>
          <w:rFonts w:cs="FrankRuehl" w:hint="cs"/>
          <w:sz w:val="24"/>
          <w:szCs w:val="24"/>
          <w:rtl/>
        </w:rPr>
        <w:t>(סעיף 4(ג))</w:t>
      </w:r>
    </w:p>
    <w:p w14:paraId="1B9EFE97" w14:textId="77777777" w:rsidR="005A6DF5" w:rsidRPr="00CE00FB" w:rsidRDefault="005A6DF5" w:rsidP="005A6DF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הודעה על דיגום שפכי המפעל</w:t>
      </w:r>
    </w:p>
    <w:p w14:paraId="3D9995E9" w14:textId="77777777" w:rsidR="003047F1" w:rsidRDefault="005A6DF5" w:rsidP="005A6DF5">
      <w:pPr>
        <w:pStyle w:val="P00"/>
        <w:spacing w:before="72"/>
        <w:ind w:left="0" w:right="1134"/>
        <w:jc w:val="right"/>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
            <w:enabled/>
            <w:calcOnExit w:val="0"/>
            <w:textInput/>
          </w:ffData>
        </w:fldChar>
      </w:r>
      <w:bookmarkStart w:id="34"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67532" w:rsidRPr="005A6DF5">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34"/>
    </w:p>
    <w:p w14:paraId="4818E82E" w14:textId="77777777" w:rsidR="003047F1" w:rsidRDefault="005A6DF5">
      <w:pPr>
        <w:pStyle w:val="P00"/>
        <w:spacing w:before="72"/>
        <w:ind w:left="0" w:right="1134"/>
        <w:rPr>
          <w:rStyle w:val="default"/>
          <w:rFonts w:cs="FrankRuehl" w:hint="cs"/>
          <w:rtl/>
        </w:rPr>
      </w:pPr>
      <w:r>
        <w:rPr>
          <w:rStyle w:val="default"/>
          <w:rFonts w:cs="FrankRuehl" w:hint="cs"/>
          <w:rtl/>
        </w:rPr>
        <w:t>לכבוד</w:t>
      </w:r>
    </w:p>
    <w:p w14:paraId="7E90130F" w14:textId="77777777" w:rsidR="003047F1" w:rsidRDefault="005A6DF5">
      <w:pPr>
        <w:pStyle w:val="P00"/>
        <w:spacing w:before="72"/>
        <w:ind w:left="0" w:right="1134"/>
        <w:rPr>
          <w:rStyle w:val="default"/>
          <w:rFonts w:cs="FrankRuehl" w:hint="cs"/>
          <w:rtl/>
        </w:rPr>
      </w:pPr>
      <w:r>
        <w:rPr>
          <w:rStyle w:val="default"/>
          <w:rFonts w:cs="FrankRuehl"/>
          <w:rtl/>
        </w:rPr>
        <w:fldChar w:fldCharType="begin">
          <w:ffData>
            <w:name w:val="Text2"/>
            <w:enabled/>
            <w:calcOnExit w:val="0"/>
            <w:textInput/>
          </w:ffData>
        </w:fldChar>
      </w:r>
      <w:bookmarkStart w:id="35"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67532" w:rsidRPr="005A6DF5">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35"/>
    </w:p>
    <w:p w14:paraId="78382B4B" w14:textId="77777777" w:rsidR="005A6DF5" w:rsidRDefault="005A6DF5">
      <w:pPr>
        <w:pStyle w:val="P00"/>
        <w:spacing w:before="72"/>
        <w:ind w:left="0" w:right="1134"/>
        <w:rPr>
          <w:rStyle w:val="default"/>
          <w:rFonts w:cs="FrankRuehl" w:hint="cs"/>
          <w:rtl/>
        </w:rPr>
      </w:pPr>
      <w:r>
        <w:rPr>
          <w:rStyle w:val="default"/>
          <w:rFonts w:cs="FrankRuehl" w:hint="cs"/>
          <w:rtl/>
        </w:rPr>
        <w:t xml:space="preserve">(להלן </w:t>
      </w:r>
      <w:r>
        <w:rPr>
          <w:rStyle w:val="default"/>
          <w:rFonts w:cs="FrankRuehl"/>
          <w:rtl/>
        </w:rPr>
        <w:t>–</w:t>
      </w:r>
      <w:r>
        <w:rPr>
          <w:rStyle w:val="default"/>
          <w:rFonts w:cs="FrankRuehl" w:hint="cs"/>
          <w:rtl/>
        </w:rPr>
        <w:t xml:space="preserve"> המפעל)</w:t>
      </w:r>
    </w:p>
    <w:p w14:paraId="1DE1DE66" w14:textId="77777777" w:rsidR="005A6DF5" w:rsidRPr="005A6DF5" w:rsidRDefault="005A6DF5" w:rsidP="005A6DF5">
      <w:pPr>
        <w:pStyle w:val="P00"/>
        <w:spacing w:before="72"/>
        <w:ind w:left="0" w:right="1134"/>
        <w:jc w:val="center"/>
        <w:rPr>
          <w:rStyle w:val="default"/>
          <w:rFonts w:cs="FrankRuehl" w:hint="cs"/>
          <w:b/>
          <w:bCs/>
          <w:sz w:val="22"/>
          <w:szCs w:val="22"/>
          <w:rtl/>
        </w:rPr>
      </w:pPr>
      <w:r w:rsidRPr="005A6DF5">
        <w:rPr>
          <w:rStyle w:val="default"/>
          <w:rFonts w:cs="FrankRuehl" w:hint="cs"/>
          <w:b/>
          <w:bCs/>
          <w:sz w:val="22"/>
          <w:szCs w:val="22"/>
          <w:rtl/>
        </w:rPr>
        <w:t>הנדון: כללי תאגידי מים וביוב (שפכי מפעלים המוזרמים למערכת הביוב), התשע"ד-2014</w:t>
      </w:r>
    </w:p>
    <w:p w14:paraId="7D1DB629" w14:textId="77777777" w:rsidR="005A6DF5" w:rsidRDefault="005A6DF5" w:rsidP="005A6DF5">
      <w:pPr>
        <w:pStyle w:val="P00"/>
        <w:spacing w:before="72"/>
        <w:ind w:left="0" w:right="1134"/>
        <w:rPr>
          <w:rStyle w:val="default"/>
          <w:rFonts w:cs="FrankRuehl" w:hint="cs"/>
          <w:rtl/>
        </w:rPr>
      </w:pPr>
      <w:r>
        <w:rPr>
          <w:rStyle w:val="default"/>
          <w:rFonts w:cs="FrankRuehl" w:hint="cs"/>
          <w:rtl/>
        </w:rPr>
        <w:t xml:space="preserve">הריני להביא לידיעתך כי המפעל נכלל בתכנית הניטור של התאגיד, לפי כללי תאגידי מים וביוב (שפכי מפעלים המוזרמים למערכת הביוב), התשע"ד-2014 (להלן </w:t>
      </w:r>
      <w:r>
        <w:rPr>
          <w:rStyle w:val="default"/>
          <w:rFonts w:cs="FrankRuehl"/>
          <w:rtl/>
        </w:rPr>
        <w:t>–</w:t>
      </w:r>
      <w:r>
        <w:rPr>
          <w:rStyle w:val="default"/>
          <w:rFonts w:cs="FrankRuehl" w:hint="cs"/>
          <w:rtl/>
        </w:rPr>
        <w:t xml:space="preserve"> הכללים); הדיגום ייעשה כמפורט להלן:</w:t>
      </w:r>
    </w:p>
    <w:p w14:paraId="77E22B31" w14:textId="77777777" w:rsidR="005A6DF5" w:rsidRDefault="005A6DF5" w:rsidP="005A6DF5">
      <w:pPr>
        <w:pStyle w:val="P00"/>
        <w:spacing w:before="72"/>
        <w:ind w:left="0" w:right="1134"/>
        <w:rPr>
          <w:rStyle w:val="default"/>
          <w:rFonts w:cs="FrankRuehl" w:hint="cs"/>
          <w:rtl/>
        </w:rPr>
      </w:pPr>
      <w:r>
        <w:rPr>
          <w:rStyle w:val="default"/>
          <w:rFonts w:cs="FrankRuehl" w:hint="cs"/>
          <w:rtl/>
        </w:rPr>
        <w:t xml:space="preserve">מבדיקתנו עולה כי במפעלך נקודת הדיגום לפי סעיפים 6(2) ו-(3) לכללים, תהיה: </w:t>
      </w:r>
      <w:r>
        <w:rPr>
          <w:rStyle w:val="default"/>
          <w:rFonts w:cs="FrankRuehl"/>
          <w:rtl/>
        </w:rPr>
        <w:fldChar w:fldCharType="begin">
          <w:ffData>
            <w:name w:val="Text3"/>
            <w:enabled/>
            <w:calcOnExit w:val="0"/>
            <w:textInput/>
          </w:ffData>
        </w:fldChar>
      </w:r>
      <w:bookmarkStart w:id="36"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67532" w:rsidRPr="005A6DF5">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36"/>
    </w:p>
    <w:p w14:paraId="3A9FF102" w14:textId="77777777" w:rsidR="005A6DF5" w:rsidRDefault="005A6DF5" w:rsidP="005A6DF5">
      <w:pPr>
        <w:pStyle w:val="P00"/>
        <w:spacing w:before="72"/>
        <w:ind w:left="0" w:right="1134"/>
        <w:rPr>
          <w:rStyle w:val="default"/>
          <w:rFonts w:cs="FrankRuehl" w:hint="cs"/>
          <w:rtl/>
        </w:rPr>
      </w:pPr>
      <w:r>
        <w:rPr>
          <w:rStyle w:val="default"/>
          <w:rFonts w:cs="FrankRuehl" w:hint="cs"/>
          <w:rtl/>
        </w:rPr>
        <w:t>אופן הדיגום, בכפוף להוראות סעיף 6(4), ייקבע לאחר בחינת השפכים ותהליכי הייצור במפעל (לרבות המרכיבים לדיגום). הדיגומים שייעשו במפעל יהיו דיגומי חטף/</w:t>
      </w:r>
      <w:r w:rsidR="00B80D2F">
        <w:rPr>
          <w:rStyle w:val="default"/>
          <w:rFonts w:cs="FrankRuehl" w:hint="cs"/>
          <w:rtl/>
        </w:rPr>
        <w:t xml:space="preserve">מורכב, וזאת, בין השאר, מהסיבות האלה: </w:t>
      </w:r>
      <w:r w:rsidR="00B80D2F">
        <w:rPr>
          <w:rStyle w:val="default"/>
          <w:rFonts w:cs="FrankRuehl"/>
          <w:rtl/>
        </w:rPr>
        <w:fldChar w:fldCharType="begin">
          <w:ffData>
            <w:name w:val="Text4"/>
            <w:enabled/>
            <w:calcOnExit w:val="0"/>
            <w:textInput/>
          </w:ffData>
        </w:fldChar>
      </w:r>
      <w:bookmarkStart w:id="37" w:name="Text4"/>
      <w:r w:rsidR="00B80D2F">
        <w:rPr>
          <w:rStyle w:val="default"/>
          <w:rFonts w:cs="FrankRuehl"/>
          <w:rtl/>
        </w:rPr>
        <w:instrText xml:space="preserve"> </w:instrText>
      </w:r>
      <w:r w:rsidR="00B80D2F">
        <w:rPr>
          <w:rStyle w:val="default"/>
          <w:rFonts w:cs="FrankRuehl" w:hint="cs"/>
        </w:rPr>
        <w:instrText>FORMTEXT</w:instrText>
      </w:r>
      <w:r w:rsidR="00B80D2F">
        <w:rPr>
          <w:rStyle w:val="default"/>
          <w:rFonts w:cs="FrankRuehl"/>
          <w:rtl/>
        </w:rPr>
        <w:instrText xml:space="preserve"> </w:instrText>
      </w:r>
      <w:r w:rsidR="00367532" w:rsidRPr="00B80D2F">
        <w:rPr>
          <w:rFonts w:cs="FrankRuehl"/>
          <w:sz w:val="26"/>
        </w:rPr>
      </w:r>
      <w:r w:rsidR="00B80D2F">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B80D2F">
        <w:rPr>
          <w:rStyle w:val="default"/>
          <w:rFonts w:cs="FrankRuehl"/>
          <w:rtl/>
        </w:rPr>
        <w:fldChar w:fldCharType="end"/>
      </w:r>
      <w:bookmarkEnd w:id="37"/>
    </w:p>
    <w:p w14:paraId="24EDBD75" w14:textId="77777777" w:rsidR="00B80D2F" w:rsidRDefault="00B80D2F" w:rsidP="005A6DF5">
      <w:pPr>
        <w:pStyle w:val="P00"/>
        <w:spacing w:before="72"/>
        <w:ind w:left="0" w:right="1134"/>
        <w:rPr>
          <w:rStyle w:val="default"/>
          <w:rFonts w:cs="FrankRuehl" w:hint="cs"/>
          <w:rtl/>
        </w:rPr>
      </w:pPr>
      <w:r>
        <w:rPr>
          <w:rStyle w:val="default"/>
          <w:rFonts w:cs="FrankRuehl" w:hint="cs"/>
          <w:rtl/>
        </w:rPr>
        <w:t xml:space="preserve">מספר הדיגומים שנקבעו למפעל בשנה: </w:t>
      </w:r>
      <w:r>
        <w:rPr>
          <w:rStyle w:val="default"/>
          <w:rFonts w:cs="FrankRuehl"/>
          <w:rtl/>
        </w:rPr>
        <w:fldChar w:fldCharType="begin">
          <w:ffData>
            <w:name w:val="Text5"/>
            <w:enabled/>
            <w:calcOnExit w:val="0"/>
            <w:textInput/>
          </w:ffData>
        </w:fldChar>
      </w:r>
      <w:bookmarkStart w:id="38"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67532" w:rsidRPr="00B80D2F">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38"/>
    </w:p>
    <w:p w14:paraId="4F8A0247" w14:textId="77777777" w:rsidR="00B80D2F" w:rsidRDefault="00B80D2F" w:rsidP="005A6DF5">
      <w:pPr>
        <w:pStyle w:val="P00"/>
        <w:spacing w:before="72"/>
        <w:ind w:left="0" w:right="1134"/>
        <w:rPr>
          <w:rStyle w:val="default"/>
          <w:rFonts w:cs="FrankRuehl" w:hint="cs"/>
          <w:rtl/>
        </w:rPr>
      </w:pPr>
      <w:r>
        <w:rPr>
          <w:rStyle w:val="default"/>
          <w:rFonts w:cs="FrankRuehl" w:hint="cs"/>
          <w:rtl/>
        </w:rPr>
        <w:t xml:space="preserve">המרכיבים שיידגמו במפעל הם: </w:t>
      </w:r>
      <w:r>
        <w:rPr>
          <w:rStyle w:val="default"/>
          <w:rFonts w:cs="FrankRuehl"/>
          <w:rtl/>
        </w:rPr>
        <w:fldChar w:fldCharType="begin">
          <w:ffData>
            <w:name w:val="Text6"/>
            <w:enabled/>
            <w:calcOnExit w:val="0"/>
            <w:textInput/>
          </w:ffData>
        </w:fldChar>
      </w:r>
      <w:bookmarkStart w:id="39"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67532" w:rsidRPr="00B80D2F">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39"/>
    </w:p>
    <w:p w14:paraId="7C863049" w14:textId="77777777" w:rsidR="00395BFD" w:rsidRDefault="00B80D2F" w:rsidP="005A6DF5">
      <w:pPr>
        <w:pStyle w:val="P00"/>
        <w:spacing w:before="72"/>
        <w:ind w:left="0" w:right="1134"/>
        <w:rPr>
          <w:rStyle w:val="default"/>
          <w:rFonts w:cs="FrankRuehl"/>
          <w:rtl/>
        </w:rPr>
      </w:pPr>
      <w:r>
        <w:rPr>
          <w:rStyle w:val="default"/>
          <w:rFonts w:cs="FrankRuehl" w:hint="cs"/>
          <w:rtl/>
        </w:rPr>
        <w:t xml:space="preserve">לידיעתך, המפעל יחויב בתשלום בעד הדיגומים והבדיקות בכפוף לקבוע בכללים ולפי כללי </w:t>
      </w:r>
    </w:p>
    <w:p w14:paraId="42F76033" w14:textId="77777777" w:rsidR="00B80D2F" w:rsidRDefault="00B80D2F" w:rsidP="005A6DF5">
      <w:pPr>
        <w:pStyle w:val="P00"/>
        <w:spacing w:before="72"/>
        <w:ind w:left="0" w:right="1134"/>
        <w:rPr>
          <w:rStyle w:val="default"/>
          <w:rFonts w:cs="FrankRuehl" w:hint="cs"/>
          <w:rtl/>
        </w:rPr>
      </w:pPr>
      <w:r>
        <w:rPr>
          <w:rStyle w:val="default"/>
          <w:rFonts w:cs="FrankRuehl" w:hint="cs"/>
          <w:rtl/>
        </w:rPr>
        <w:t>תאגידי מים וביוב (תעריפים לשירותי מים וביוב והקמת מערכות מים או ביוב), התש"ע-2009, כמפורט בטבלה להלן:</w:t>
      </w:r>
    </w:p>
    <w:tbl>
      <w:tblPr>
        <w:tblStyle w:val="a8"/>
        <w:bidiVisual/>
        <w:tblW w:w="7938" w:type="dxa"/>
        <w:tblInd w:w="113" w:type="dxa"/>
        <w:tblLook w:val="01E0" w:firstRow="1" w:lastRow="1" w:firstColumn="1" w:lastColumn="1" w:noHBand="0" w:noVBand="0"/>
      </w:tblPr>
      <w:tblGrid>
        <w:gridCol w:w="2076"/>
        <w:gridCol w:w="1943"/>
        <w:gridCol w:w="1961"/>
        <w:gridCol w:w="1958"/>
      </w:tblGrid>
      <w:tr w:rsidR="00395BFD" w:rsidRPr="00395BFD" w14:paraId="435A87EE" w14:textId="77777777" w:rsidTr="00367532">
        <w:tc>
          <w:tcPr>
            <w:tcW w:w="2322" w:type="dxa"/>
            <w:vAlign w:val="bottom"/>
          </w:tcPr>
          <w:p w14:paraId="27324BC9"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מרכיב נבדק</w:t>
            </w:r>
          </w:p>
        </w:tc>
        <w:tc>
          <w:tcPr>
            <w:tcW w:w="2322" w:type="dxa"/>
            <w:vAlign w:val="bottom"/>
          </w:tcPr>
          <w:p w14:paraId="4F922DE4"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יחידות</w:t>
            </w:r>
          </w:p>
        </w:tc>
        <w:tc>
          <w:tcPr>
            <w:tcW w:w="2322" w:type="dxa"/>
            <w:vAlign w:val="bottom"/>
          </w:tcPr>
          <w:p w14:paraId="35F775CC"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ערך מרבי מותר להזרמה לביוב</w:t>
            </w:r>
          </w:p>
        </w:tc>
        <w:tc>
          <w:tcPr>
            <w:tcW w:w="2322" w:type="dxa"/>
            <w:vAlign w:val="bottom"/>
          </w:tcPr>
          <w:p w14:paraId="716ED126"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עלות בדיקת המרכיב הנבדק</w:t>
            </w:r>
          </w:p>
        </w:tc>
      </w:tr>
      <w:tr w:rsidR="00395BFD" w:rsidRPr="00395BFD" w14:paraId="496D7257" w14:textId="77777777" w:rsidTr="00367532">
        <w:tc>
          <w:tcPr>
            <w:tcW w:w="2322" w:type="dxa"/>
          </w:tcPr>
          <w:p w14:paraId="031D894F"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1F2958FE"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1047D215"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2E5336E3"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395BFD" w:rsidRPr="00395BFD" w14:paraId="6CE48EA8" w14:textId="77777777" w:rsidTr="00367532">
        <w:tc>
          <w:tcPr>
            <w:tcW w:w="2322" w:type="dxa"/>
          </w:tcPr>
          <w:p w14:paraId="06C83F36"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4B2DB8A8"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3411EE28"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2EEA484D"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395BFD" w:rsidRPr="00395BFD" w14:paraId="1A2C1317" w14:textId="77777777" w:rsidTr="00367532">
        <w:tc>
          <w:tcPr>
            <w:tcW w:w="2322" w:type="dxa"/>
          </w:tcPr>
          <w:p w14:paraId="1741B753"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4F229B08"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7DA25E5D"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590B1B88"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395BFD" w:rsidRPr="00395BFD" w14:paraId="449C8C4A" w14:textId="77777777" w:rsidTr="00367532">
        <w:tc>
          <w:tcPr>
            <w:tcW w:w="2322" w:type="dxa"/>
          </w:tcPr>
          <w:p w14:paraId="27E5154D"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1A6EEA71"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2C249EC2"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13EB4AAD"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395BFD" w:rsidRPr="00395BFD" w14:paraId="16805267" w14:textId="77777777" w:rsidTr="00367532">
        <w:tc>
          <w:tcPr>
            <w:tcW w:w="2322" w:type="dxa"/>
          </w:tcPr>
          <w:p w14:paraId="44BECAA0"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66702A7F"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781B4A30"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49F9FD89"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395BFD" w:rsidRPr="00395BFD" w14:paraId="247EC5B3" w14:textId="77777777" w:rsidTr="00367532">
        <w:tc>
          <w:tcPr>
            <w:tcW w:w="2322" w:type="dxa"/>
          </w:tcPr>
          <w:p w14:paraId="53E606E5"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3AA351FD"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268D25BD"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0FED7A70"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395BFD" w:rsidRPr="00395BFD" w14:paraId="1B902176" w14:textId="77777777" w:rsidTr="00367532">
        <w:tc>
          <w:tcPr>
            <w:tcW w:w="2322" w:type="dxa"/>
          </w:tcPr>
          <w:p w14:paraId="2E73218B"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דיגום (חטף/מורכב)</w:t>
            </w:r>
          </w:p>
        </w:tc>
        <w:tc>
          <w:tcPr>
            <w:tcW w:w="2322" w:type="dxa"/>
          </w:tcPr>
          <w:p w14:paraId="11DAB035"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0DA6AB83"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322" w:type="dxa"/>
          </w:tcPr>
          <w:p w14:paraId="4E0E744A" w14:textId="77777777" w:rsidR="00395BFD" w:rsidRPr="00395BFD" w:rsidRDefault="00395BFD" w:rsidP="0036753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14:paraId="036078E6" w14:textId="77777777" w:rsidR="00B80D2F" w:rsidRDefault="008A6CC4" w:rsidP="005A6DF5">
      <w:pPr>
        <w:pStyle w:val="P00"/>
        <w:spacing w:before="72"/>
        <w:ind w:left="0" w:right="1134"/>
        <w:rPr>
          <w:rStyle w:val="default"/>
          <w:rFonts w:cs="FrankRuehl" w:hint="cs"/>
          <w:rtl/>
        </w:rPr>
      </w:pPr>
      <w:r>
        <w:rPr>
          <w:rStyle w:val="default"/>
          <w:rFonts w:cs="FrankRuehl" w:hint="cs"/>
          <w:rtl/>
        </w:rPr>
        <w:t>לידיעתך:</w:t>
      </w:r>
    </w:p>
    <w:p w14:paraId="270AB88B" w14:textId="77777777" w:rsidR="008A6CC4" w:rsidRDefault="008A6CC4" w:rsidP="00926C95">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לפי סעיף 4 לכללים, אתה רשאי להביא לפני החברה את טענותיך בעניין תכנית הניטור, בכתב, לרבות לעניין מספר הדיגומים, המרכיבים שיידגמו, נקודת הדיגום וסוג הדיגום לפי תכנית הניטור, ובכלל זה בשאלת התאמתה של תכנית הניטור להוראות או הקלות שניתנו למפעל לפי כל דין (תוך הצגת אסמכתאות הנוגעות לעניין), בתוך 15 ימי עסקים מקבלת הודעה זו.</w:t>
      </w:r>
    </w:p>
    <w:p w14:paraId="61566DAF" w14:textId="77777777" w:rsidR="008A6CC4" w:rsidRDefault="008A6CC4" w:rsidP="00926C95">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אתה רשאי לפנות לחברה בבקשה לאשר הזרמת שפכים חריגים הטעונים אישור לפי סעיף 10 לכללים.</w:t>
      </w:r>
    </w:p>
    <w:p w14:paraId="4BBAAD76" w14:textId="77777777" w:rsidR="008A6CC4" w:rsidRDefault="008A6CC4" w:rsidP="005A6DF5">
      <w:pPr>
        <w:pStyle w:val="P00"/>
        <w:spacing w:before="72"/>
        <w:ind w:left="0" w:right="1134"/>
        <w:rPr>
          <w:rStyle w:val="default"/>
          <w:rFonts w:cs="FrankRuehl" w:hint="cs"/>
          <w:rtl/>
        </w:rPr>
      </w:pPr>
    </w:p>
    <w:p w14:paraId="539D6E5E" w14:textId="77777777" w:rsidR="008A6CC4" w:rsidRDefault="008A6CC4" w:rsidP="008A6CC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______________________________</w:t>
      </w:r>
    </w:p>
    <w:p w14:paraId="599FF892" w14:textId="77777777" w:rsidR="008A6CC4" w:rsidRPr="008A6CC4" w:rsidRDefault="008A6CC4" w:rsidP="008A6CC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8A6CC4">
        <w:rPr>
          <w:rStyle w:val="default"/>
          <w:rFonts w:cs="FrankRuehl" w:hint="cs"/>
          <w:sz w:val="22"/>
          <w:szCs w:val="22"/>
          <w:rtl/>
        </w:rPr>
        <w:tab/>
        <w:t>שם החברה ופרטי החותם</w:t>
      </w:r>
    </w:p>
    <w:p w14:paraId="690FCC82" w14:textId="77777777" w:rsidR="003047F1" w:rsidRDefault="003047F1">
      <w:pPr>
        <w:pStyle w:val="P00"/>
        <w:spacing w:before="72"/>
        <w:ind w:left="0" w:right="1134"/>
        <w:rPr>
          <w:rStyle w:val="default"/>
          <w:rFonts w:cs="FrankRuehl" w:hint="cs"/>
          <w:rtl/>
        </w:rPr>
      </w:pPr>
    </w:p>
    <w:p w14:paraId="1E257E68" w14:textId="77777777" w:rsidR="003047F1" w:rsidRPr="008A6CC4" w:rsidRDefault="008A6CC4">
      <w:pPr>
        <w:pStyle w:val="P00"/>
        <w:spacing w:before="72"/>
        <w:ind w:left="0" w:right="1134"/>
        <w:rPr>
          <w:rStyle w:val="default"/>
          <w:rFonts w:cs="David" w:hint="cs"/>
          <w:sz w:val="22"/>
          <w:szCs w:val="22"/>
          <w:rtl/>
        </w:rPr>
      </w:pPr>
      <w:r w:rsidRPr="008A6CC4">
        <w:rPr>
          <w:rStyle w:val="default"/>
          <w:rFonts w:cs="David" w:hint="cs"/>
          <w:sz w:val="22"/>
          <w:szCs w:val="22"/>
          <w:rtl/>
        </w:rPr>
        <w:t>טופס 2</w:t>
      </w:r>
    </w:p>
    <w:p w14:paraId="1F6F13D4" w14:textId="77777777" w:rsidR="008A6CC4" w:rsidRPr="00926C95" w:rsidRDefault="008A6CC4">
      <w:pPr>
        <w:pStyle w:val="P00"/>
        <w:spacing w:before="72"/>
        <w:ind w:left="0" w:right="1134"/>
        <w:rPr>
          <w:rStyle w:val="default"/>
          <w:rFonts w:cs="FrankRuehl" w:hint="cs"/>
          <w:sz w:val="24"/>
          <w:szCs w:val="24"/>
          <w:rtl/>
        </w:rPr>
      </w:pPr>
      <w:r w:rsidRPr="00926C95">
        <w:rPr>
          <w:rStyle w:val="default"/>
          <w:rFonts w:cs="FrankRuehl" w:hint="cs"/>
          <w:sz w:val="24"/>
          <w:szCs w:val="24"/>
          <w:rtl/>
        </w:rPr>
        <w:t>(סעיף 10(א))</w:t>
      </w:r>
    </w:p>
    <w:p w14:paraId="035880C3" w14:textId="77777777" w:rsidR="008A6CC4" w:rsidRDefault="008A6CC4" w:rsidP="008A6CC4">
      <w:pPr>
        <w:pStyle w:val="P00"/>
        <w:spacing w:before="72"/>
        <w:ind w:left="0" w:right="1134"/>
        <w:jc w:val="right"/>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7"/>
            <w:enabled/>
            <w:calcOnExit w:val="0"/>
            <w:textInput/>
          </w:ffData>
        </w:fldChar>
      </w:r>
      <w:bookmarkStart w:id="40"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67532" w:rsidRPr="008A6CC4">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40"/>
    </w:p>
    <w:p w14:paraId="75507D06" w14:textId="77777777" w:rsidR="008A6CC4" w:rsidRPr="008A6CC4" w:rsidRDefault="008A6CC4" w:rsidP="008A6CC4">
      <w:pPr>
        <w:pStyle w:val="P00"/>
        <w:spacing w:before="72"/>
        <w:ind w:left="0" w:right="1134"/>
        <w:jc w:val="center"/>
        <w:rPr>
          <w:rStyle w:val="default"/>
          <w:rFonts w:cs="FrankRuehl" w:hint="cs"/>
          <w:b/>
          <w:bCs/>
          <w:sz w:val="22"/>
          <w:szCs w:val="22"/>
          <w:rtl/>
        </w:rPr>
      </w:pPr>
      <w:r w:rsidRPr="008A6CC4">
        <w:rPr>
          <w:rStyle w:val="default"/>
          <w:rFonts w:cs="FrankRuehl" w:hint="cs"/>
          <w:b/>
          <w:bCs/>
          <w:sz w:val="22"/>
          <w:szCs w:val="22"/>
          <w:rtl/>
        </w:rPr>
        <w:t xml:space="preserve">בקשה להזרמת שפכים חריגים הטעונים אישור על פי סעיף 10 לכללי תאגידי מים וביוב </w:t>
      </w:r>
      <w:r>
        <w:rPr>
          <w:rStyle w:val="default"/>
          <w:rFonts w:cs="FrankRuehl"/>
          <w:b/>
          <w:bCs/>
          <w:sz w:val="22"/>
          <w:szCs w:val="22"/>
          <w:rtl/>
        </w:rPr>
        <w:br/>
      </w:r>
      <w:r w:rsidRPr="008A6CC4">
        <w:rPr>
          <w:rStyle w:val="default"/>
          <w:rFonts w:cs="FrankRuehl" w:hint="cs"/>
          <w:b/>
          <w:bCs/>
          <w:sz w:val="22"/>
          <w:szCs w:val="22"/>
          <w:rtl/>
        </w:rPr>
        <w:t>(שפכי מפעלים המוזרמים למערכת הביוב), התשע"ד-2014</w:t>
      </w:r>
    </w:p>
    <w:p w14:paraId="2BD93442" w14:textId="77777777" w:rsidR="008A6CC4" w:rsidRDefault="008A6CC4">
      <w:pPr>
        <w:pStyle w:val="P00"/>
        <w:spacing w:before="72"/>
        <w:ind w:left="0" w:right="1134"/>
        <w:rPr>
          <w:rStyle w:val="default"/>
          <w:rFonts w:cs="FrankRuehl" w:hint="cs"/>
          <w:rtl/>
        </w:rPr>
      </w:pPr>
      <w:r>
        <w:rPr>
          <w:rStyle w:val="default"/>
          <w:rFonts w:cs="FrankRuehl" w:hint="cs"/>
          <w:rtl/>
        </w:rPr>
        <w:t>לכבוד</w:t>
      </w:r>
    </w:p>
    <w:p w14:paraId="46B6A32A" w14:textId="77777777" w:rsidR="008A6CC4" w:rsidRDefault="008A6CC4">
      <w:pPr>
        <w:pStyle w:val="P00"/>
        <w:spacing w:before="72"/>
        <w:ind w:left="0" w:right="1134"/>
        <w:rPr>
          <w:rStyle w:val="default"/>
          <w:rFonts w:cs="FrankRuehl" w:hint="cs"/>
          <w:rtl/>
        </w:rPr>
      </w:pPr>
      <w:r>
        <w:rPr>
          <w:rStyle w:val="default"/>
          <w:rFonts w:cs="FrankRuehl" w:hint="cs"/>
          <w:rtl/>
        </w:rPr>
        <w:t xml:space="preserve">תאגיד </w:t>
      </w:r>
      <w:r>
        <w:rPr>
          <w:rStyle w:val="default"/>
          <w:rFonts w:cs="FrankRuehl"/>
          <w:rtl/>
        </w:rPr>
        <w:fldChar w:fldCharType="begin">
          <w:ffData>
            <w:name w:val="Text8"/>
            <w:enabled/>
            <w:calcOnExit w:val="0"/>
            <w:textInput/>
          </w:ffData>
        </w:fldChar>
      </w:r>
      <w:bookmarkStart w:id="41"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67532" w:rsidRPr="008A6CC4">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41"/>
    </w:p>
    <w:p w14:paraId="679E5E45" w14:textId="77777777" w:rsidR="008A6CC4" w:rsidRDefault="008A6CC4">
      <w:pPr>
        <w:pStyle w:val="P00"/>
        <w:spacing w:before="72"/>
        <w:ind w:left="0" w:right="1134"/>
        <w:rPr>
          <w:rStyle w:val="default"/>
          <w:rFonts w:cs="FrankRuehl" w:hint="cs"/>
          <w:rtl/>
        </w:rPr>
      </w:pPr>
      <w:r>
        <w:rPr>
          <w:rStyle w:val="default"/>
          <w:rFonts w:cs="FrankRuehl" w:hint="cs"/>
          <w:rtl/>
        </w:rPr>
        <w:t>מאת:</w:t>
      </w:r>
    </w:p>
    <w:p w14:paraId="41935901" w14:textId="77777777" w:rsidR="008A6CC4" w:rsidRDefault="008A6CC4">
      <w:pPr>
        <w:pStyle w:val="P00"/>
        <w:spacing w:before="72"/>
        <w:ind w:left="0" w:right="1134"/>
        <w:rPr>
          <w:rStyle w:val="default"/>
          <w:rFonts w:cs="FrankRuehl" w:hint="cs"/>
          <w:rtl/>
        </w:rPr>
      </w:pPr>
      <w:r>
        <w:rPr>
          <w:rStyle w:val="default"/>
          <w:rFonts w:cs="FrankRuehl" w:hint="cs"/>
          <w:rtl/>
        </w:rPr>
        <w:t>אני מבקש אישור להזרמת שפכים חריגים הטעונים אישור למערכת הביוב לפי הטבלה הזו:</w:t>
      </w:r>
    </w:p>
    <w:tbl>
      <w:tblPr>
        <w:tblStyle w:val="a8"/>
        <w:bidiVisual/>
        <w:tblW w:w="7938" w:type="dxa"/>
        <w:tblInd w:w="113" w:type="dxa"/>
        <w:tblLook w:val="01E0" w:firstRow="1" w:lastRow="1" w:firstColumn="1" w:lastColumn="1" w:noHBand="0" w:noVBand="0"/>
      </w:tblPr>
      <w:tblGrid>
        <w:gridCol w:w="1286"/>
        <w:gridCol w:w="1342"/>
        <w:gridCol w:w="1348"/>
        <w:gridCol w:w="1310"/>
        <w:gridCol w:w="1326"/>
        <w:gridCol w:w="1326"/>
      </w:tblGrid>
      <w:tr w:rsidR="00926C95" w:rsidRPr="00926C95" w14:paraId="048ED04A" w14:textId="77777777" w:rsidTr="00926C95">
        <w:tc>
          <w:tcPr>
            <w:tcW w:w="1548" w:type="dxa"/>
            <w:vAlign w:val="bottom"/>
          </w:tcPr>
          <w:p w14:paraId="4CCA5055"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26C95">
              <w:rPr>
                <w:rStyle w:val="default"/>
                <w:rFonts w:cs="FrankRuehl" w:hint="cs"/>
                <w:sz w:val="22"/>
                <w:szCs w:val="22"/>
                <w:rtl/>
              </w:rPr>
              <w:t>מרכיב</w:t>
            </w:r>
          </w:p>
        </w:tc>
        <w:tc>
          <w:tcPr>
            <w:tcW w:w="1548" w:type="dxa"/>
            <w:vAlign w:val="bottom"/>
          </w:tcPr>
          <w:p w14:paraId="0878A5F9"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ריכוז מרבי להזרמה (מיליגרם לליטר)</w:t>
            </w:r>
          </w:p>
        </w:tc>
        <w:tc>
          <w:tcPr>
            <w:tcW w:w="1548" w:type="dxa"/>
            <w:vAlign w:val="bottom"/>
          </w:tcPr>
          <w:p w14:paraId="1783F3D0"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תאריכי הזרמה מבוקשים (למשך תקופה של עד שלוש שנים מיום הבקשה)</w:t>
            </w:r>
          </w:p>
        </w:tc>
        <w:tc>
          <w:tcPr>
            <w:tcW w:w="1548" w:type="dxa"/>
            <w:vAlign w:val="bottom"/>
          </w:tcPr>
          <w:p w14:paraId="3C2D2870"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ספיקה יומית מרבית (מטר מעוקב)</w:t>
            </w:r>
          </w:p>
        </w:tc>
        <w:tc>
          <w:tcPr>
            <w:tcW w:w="1548" w:type="dxa"/>
            <w:vAlign w:val="bottom"/>
          </w:tcPr>
          <w:p w14:paraId="2B751B2B"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ספיקה יומית ממוצעת (מטר מעוקב)</w:t>
            </w:r>
          </w:p>
        </w:tc>
        <w:tc>
          <w:tcPr>
            <w:tcW w:w="1548" w:type="dxa"/>
            <w:vAlign w:val="bottom"/>
          </w:tcPr>
          <w:p w14:paraId="46A0093A"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ספיקה חודשית ממוצעת (מטר מעוקב)</w:t>
            </w:r>
          </w:p>
        </w:tc>
      </w:tr>
      <w:tr w:rsidR="00926C95" w:rsidRPr="00926C95" w14:paraId="15E031E0" w14:textId="77777777" w:rsidTr="00926C95">
        <w:tc>
          <w:tcPr>
            <w:tcW w:w="1548" w:type="dxa"/>
          </w:tcPr>
          <w:p w14:paraId="75D94EAB"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COD</w:t>
            </w:r>
          </w:p>
        </w:tc>
        <w:tc>
          <w:tcPr>
            <w:tcW w:w="1548" w:type="dxa"/>
          </w:tcPr>
          <w:p w14:paraId="2CABE145"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58EDE450"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395CBF82"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362BAE07"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44C0072D"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26C95" w:rsidRPr="00926C95" w14:paraId="102F4546" w14:textId="77777777" w:rsidTr="00926C95">
        <w:tc>
          <w:tcPr>
            <w:tcW w:w="1548" w:type="dxa"/>
          </w:tcPr>
          <w:p w14:paraId="54E620C3"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TSS</w:t>
            </w:r>
          </w:p>
        </w:tc>
        <w:tc>
          <w:tcPr>
            <w:tcW w:w="1548" w:type="dxa"/>
          </w:tcPr>
          <w:p w14:paraId="1B83B022"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2608D348"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3B9E3D36"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409F021B"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2F209635"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26C95" w:rsidRPr="00926C95" w14:paraId="347A708B" w14:textId="77777777" w:rsidTr="00926C95">
        <w:tc>
          <w:tcPr>
            <w:tcW w:w="1548" w:type="dxa"/>
          </w:tcPr>
          <w:p w14:paraId="008155FE"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Pr>
              <w:t>N</w:t>
            </w:r>
          </w:p>
        </w:tc>
        <w:tc>
          <w:tcPr>
            <w:tcW w:w="1548" w:type="dxa"/>
          </w:tcPr>
          <w:p w14:paraId="7CCC904A"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4EC86EBA"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7A4CC715"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6E7E77F2"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04CC80EB"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26C95" w:rsidRPr="00926C95" w14:paraId="651B3E5C" w14:textId="77777777" w:rsidTr="00926C95">
        <w:tc>
          <w:tcPr>
            <w:tcW w:w="1548" w:type="dxa"/>
          </w:tcPr>
          <w:p w14:paraId="583C4EAD"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Pr>
              <w:t>P</w:t>
            </w:r>
          </w:p>
        </w:tc>
        <w:tc>
          <w:tcPr>
            <w:tcW w:w="1548" w:type="dxa"/>
          </w:tcPr>
          <w:p w14:paraId="1CA315F2"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378DA940"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50A2C8E7"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100218CB"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48" w:type="dxa"/>
          </w:tcPr>
          <w:p w14:paraId="3B7DD32D" w14:textId="77777777" w:rsidR="00926C95" w:rsidRPr="00926C95" w:rsidRDefault="00926C95" w:rsidP="00926C9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14:paraId="61344788" w14:textId="77777777" w:rsidR="00926C95" w:rsidRDefault="00926C95">
      <w:pPr>
        <w:pStyle w:val="P00"/>
        <w:spacing w:before="72"/>
        <w:ind w:left="0" w:right="1134"/>
        <w:rPr>
          <w:rStyle w:val="default"/>
          <w:rFonts w:cs="FrankRuehl" w:hint="cs"/>
          <w:rtl/>
        </w:rPr>
      </w:pPr>
      <w:r>
        <w:rPr>
          <w:rStyle w:val="default"/>
          <w:rFonts w:cs="FrankRuehl" w:hint="cs"/>
          <w:rtl/>
        </w:rPr>
        <w:t xml:space="preserve">ידוע לי כי </w:t>
      </w:r>
      <w:r>
        <w:rPr>
          <w:rStyle w:val="default"/>
          <w:rFonts w:cs="FrankRuehl"/>
          <w:rtl/>
        </w:rPr>
        <w:t>–</w:t>
      </w:r>
    </w:p>
    <w:p w14:paraId="2DA90CC4" w14:textId="77777777" w:rsidR="00926C95" w:rsidRDefault="00926C9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ערכים אלה, אם יאושרו, יהיו הריכוז והספיקה המרביים המותרים להזרמה.</w:t>
      </w:r>
    </w:p>
    <w:p w14:paraId="495B854F" w14:textId="77777777" w:rsidR="00926C95" w:rsidRDefault="00926C9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ידוע לי כי אם אזרים ערכים גבוהים מאלה, אחויב בתשלום לפי פרט 3 כקבוע בתוספת השלישית בכללי תאגידי מים וביוב (תעריפים לשירותי מים וביוב והקמת מערכות מים או ביוב), התש"ע-2009.</w:t>
      </w:r>
    </w:p>
    <w:p w14:paraId="5715F3D3" w14:textId="77777777" w:rsidR="00926C95" w:rsidRDefault="00926C95">
      <w:pPr>
        <w:pStyle w:val="P00"/>
        <w:spacing w:before="72"/>
        <w:ind w:left="0" w:right="1134"/>
        <w:rPr>
          <w:rStyle w:val="default"/>
          <w:rFonts w:cs="FrankRuehl" w:hint="cs"/>
          <w:rtl/>
        </w:rPr>
      </w:pPr>
    </w:p>
    <w:p w14:paraId="0037D47A" w14:textId="77777777" w:rsidR="00926C95" w:rsidRDefault="00926C95" w:rsidP="00926C9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על החתום</w:t>
      </w:r>
    </w:p>
    <w:p w14:paraId="78DEF23B" w14:textId="77777777" w:rsidR="00926C95" w:rsidRDefault="00926C95" w:rsidP="00926C9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מנהל המפעל</w:t>
      </w:r>
    </w:p>
    <w:p w14:paraId="1BFFBE31" w14:textId="77777777" w:rsidR="003047F1" w:rsidRDefault="003047F1">
      <w:pPr>
        <w:pStyle w:val="P00"/>
        <w:spacing w:before="72"/>
        <w:ind w:left="0" w:right="1134"/>
        <w:rPr>
          <w:rStyle w:val="default"/>
          <w:rFonts w:cs="FrankRuehl" w:hint="cs"/>
          <w:rtl/>
        </w:rPr>
      </w:pPr>
    </w:p>
    <w:p w14:paraId="3D30304C" w14:textId="77777777" w:rsidR="003047F1" w:rsidRPr="00926C95" w:rsidRDefault="00280A8B">
      <w:pPr>
        <w:pStyle w:val="P00"/>
        <w:spacing w:before="72"/>
        <w:ind w:left="0" w:right="1134"/>
        <w:rPr>
          <w:rStyle w:val="default"/>
          <w:rFonts w:cs="David" w:hint="cs"/>
          <w:sz w:val="22"/>
          <w:szCs w:val="22"/>
          <w:rtl/>
        </w:rPr>
      </w:pPr>
      <w:r>
        <w:rPr>
          <w:rFonts w:cs="David" w:hint="cs"/>
          <w:sz w:val="22"/>
          <w:szCs w:val="22"/>
          <w:rtl/>
          <w:lang w:eastAsia="en-US"/>
        </w:rPr>
        <w:pict w14:anchorId="34CFD89E">
          <v:shape id="_x0000_s1463" type="#_x0000_t202" style="position:absolute;left:0;text-align:left;margin-left:468pt;margin-top:7.1pt;width:74.35pt;height:11.25pt;z-index:251680768" filled="f" stroked="f">
            <v:textbox inset="1mm,0,1mm,0">
              <w:txbxContent>
                <w:p w14:paraId="1612B7B0" w14:textId="77777777" w:rsidR="00280A8B" w:rsidRDefault="00280A8B" w:rsidP="00280A8B">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926C95" w:rsidRPr="00926C95">
        <w:rPr>
          <w:rStyle w:val="default"/>
          <w:rFonts w:cs="David" w:hint="cs"/>
          <w:sz w:val="22"/>
          <w:szCs w:val="22"/>
          <w:rtl/>
        </w:rPr>
        <w:t>טופס 3</w:t>
      </w:r>
    </w:p>
    <w:p w14:paraId="7CB9ACEC" w14:textId="77777777" w:rsidR="00926C95" w:rsidRPr="00926C95" w:rsidRDefault="00926C95">
      <w:pPr>
        <w:pStyle w:val="P00"/>
        <w:spacing w:before="72"/>
        <w:ind w:left="0" w:right="1134"/>
        <w:rPr>
          <w:rStyle w:val="default"/>
          <w:rFonts w:cs="FrankRuehl" w:hint="cs"/>
          <w:sz w:val="24"/>
          <w:szCs w:val="24"/>
          <w:rtl/>
        </w:rPr>
      </w:pPr>
      <w:r w:rsidRPr="00926C95">
        <w:rPr>
          <w:rStyle w:val="default"/>
          <w:rFonts w:cs="FrankRuehl" w:hint="cs"/>
          <w:sz w:val="24"/>
          <w:szCs w:val="24"/>
          <w:rtl/>
        </w:rPr>
        <w:t>(סעיף 11(ו))</w:t>
      </w:r>
    </w:p>
    <w:p w14:paraId="7A2BC75A" w14:textId="77777777" w:rsidR="00926C95" w:rsidRPr="00926C95" w:rsidRDefault="00926C95" w:rsidP="00926C95">
      <w:pPr>
        <w:pStyle w:val="P00"/>
        <w:spacing w:before="72"/>
        <w:ind w:left="0" w:right="1134"/>
        <w:jc w:val="center"/>
        <w:rPr>
          <w:rStyle w:val="default"/>
          <w:rFonts w:cs="FrankRuehl" w:hint="cs"/>
          <w:b/>
          <w:bCs/>
          <w:sz w:val="22"/>
          <w:szCs w:val="22"/>
          <w:rtl/>
        </w:rPr>
      </w:pPr>
      <w:r w:rsidRPr="00926C95">
        <w:rPr>
          <w:rStyle w:val="default"/>
          <w:rFonts w:cs="FrankRuehl" w:hint="cs"/>
          <w:b/>
          <w:bCs/>
          <w:sz w:val="22"/>
          <w:szCs w:val="22"/>
          <w:rtl/>
        </w:rPr>
        <w:t>הודעת חיוב</w:t>
      </w:r>
    </w:p>
    <w:p w14:paraId="7C8BBE01" w14:textId="77777777" w:rsidR="00926C95" w:rsidRDefault="00926C95" w:rsidP="00926C95">
      <w:pPr>
        <w:pStyle w:val="P00"/>
        <w:spacing w:before="72"/>
        <w:ind w:left="0" w:right="1134"/>
        <w:jc w:val="right"/>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9"/>
            <w:enabled/>
            <w:calcOnExit w:val="0"/>
            <w:textInput/>
          </w:ffData>
        </w:fldChar>
      </w:r>
      <w:bookmarkStart w:id="42"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67532" w:rsidRPr="00926C95">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42"/>
    </w:p>
    <w:p w14:paraId="18052560" w14:textId="77777777" w:rsidR="00926C95" w:rsidRDefault="00926C95">
      <w:pPr>
        <w:pStyle w:val="P00"/>
        <w:spacing w:before="72"/>
        <w:ind w:left="0" w:right="1134"/>
        <w:rPr>
          <w:rStyle w:val="default"/>
          <w:rFonts w:cs="FrankRuehl" w:hint="cs"/>
          <w:rtl/>
        </w:rPr>
      </w:pPr>
      <w:r>
        <w:rPr>
          <w:rStyle w:val="default"/>
          <w:rFonts w:cs="FrankRuehl" w:hint="cs"/>
          <w:rtl/>
        </w:rPr>
        <w:t>לכבוד</w:t>
      </w:r>
    </w:p>
    <w:p w14:paraId="187794D7" w14:textId="77777777" w:rsidR="00926C95" w:rsidRDefault="00926C95">
      <w:pPr>
        <w:pStyle w:val="P00"/>
        <w:spacing w:before="72"/>
        <w:ind w:left="0" w:right="1134"/>
        <w:rPr>
          <w:rStyle w:val="default"/>
          <w:rFonts w:cs="FrankRuehl" w:hint="cs"/>
          <w:rtl/>
        </w:rPr>
      </w:pPr>
      <w:r>
        <w:rPr>
          <w:rStyle w:val="default"/>
          <w:rFonts w:cs="FrankRuehl"/>
          <w:rtl/>
        </w:rPr>
        <w:fldChar w:fldCharType="begin">
          <w:ffData>
            <w:name w:val="Text10"/>
            <w:enabled/>
            <w:calcOnExit w:val="0"/>
            <w:textInput/>
          </w:ffData>
        </w:fldChar>
      </w:r>
      <w:bookmarkStart w:id="43"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67532" w:rsidRPr="00926C95">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43"/>
    </w:p>
    <w:p w14:paraId="3E95C217" w14:textId="77777777" w:rsidR="00926C95" w:rsidRDefault="00926C95">
      <w:pPr>
        <w:pStyle w:val="P00"/>
        <w:spacing w:before="72"/>
        <w:ind w:left="0" w:right="1134"/>
        <w:rPr>
          <w:rStyle w:val="default"/>
          <w:rFonts w:cs="FrankRuehl" w:hint="cs"/>
          <w:rtl/>
        </w:rPr>
      </w:pPr>
      <w:r>
        <w:rPr>
          <w:rStyle w:val="default"/>
          <w:rFonts w:cs="FrankRuehl" w:hint="cs"/>
          <w:rtl/>
        </w:rPr>
        <w:t xml:space="preserve">(להלן </w:t>
      </w:r>
      <w:r>
        <w:rPr>
          <w:rStyle w:val="default"/>
          <w:rFonts w:cs="FrankRuehl"/>
          <w:rtl/>
        </w:rPr>
        <w:t>–</w:t>
      </w:r>
      <w:r>
        <w:rPr>
          <w:rStyle w:val="default"/>
          <w:rFonts w:cs="FrankRuehl" w:hint="cs"/>
          <w:rtl/>
        </w:rPr>
        <w:t xml:space="preserve"> המפעל)</w:t>
      </w:r>
    </w:p>
    <w:p w14:paraId="1243B8DC" w14:textId="77777777" w:rsidR="00926C95" w:rsidRPr="00926C95" w:rsidRDefault="00926C95" w:rsidP="00926C95">
      <w:pPr>
        <w:pStyle w:val="P00"/>
        <w:spacing w:before="72"/>
        <w:ind w:left="0" w:right="1134"/>
        <w:jc w:val="center"/>
        <w:rPr>
          <w:rStyle w:val="default"/>
          <w:rFonts w:cs="FrankRuehl" w:hint="cs"/>
          <w:b/>
          <w:bCs/>
          <w:sz w:val="22"/>
          <w:szCs w:val="22"/>
          <w:rtl/>
        </w:rPr>
      </w:pPr>
      <w:r w:rsidRPr="00926C95">
        <w:rPr>
          <w:rStyle w:val="default"/>
          <w:rFonts w:cs="FrankRuehl" w:hint="cs"/>
          <w:b/>
          <w:bCs/>
          <w:sz w:val="22"/>
          <w:szCs w:val="22"/>
          <w:rtl/>
        </w:rPr>
        <w:t>הנדון: הודעת תשלום בעד הזרמת שפכי תעשייה</w:t>
      </w:r>
    </w:p>
    <w:p w14:paraId="4B1794DB" w14:textId="77777777" w:rsidR="00926C95" w:rsidRDefault="00926C95" w:rsidP="00926C95">
      <w:pPr>
        <w:pStyle w:val="P00"/>
        <w:spacing w:before="72"/>
        <w:ind w:left="0" w:right="1134"/>
        <w:rPr>
          <w:rStyle w:val="default"/>
          <w:rFonts w:cs="FrankRuehl" w:hint="cs"/>
          <w:rtl/>
        </w:rPr>
      </w:pPr>
      <w:r>
        <w:rPr>
          <w:rStyle w:val="default"/>
          <w:rFonts w:cs="FrankRuehl" w:hint="cs"/>
          <w:rtl/>
        </w:rPr>
        <w:t xml:space="preserve">הריני להודיעך כי בדיגום שנערך במפעל בתאריך </w:t>
      </w:r>
      <w:r>
        <w:rPr>
          <w:rStyle w:val="default"/>
          <w:rFonts w:cs="FrankRuehl"/>
          <w:rtl/>
        </w:rPr>
        <w:fldChar w:fldCharType="begin">
          <w:ffData>
            <w:name w:val="Text11"/>
            <w:enabled/>
            <w:calcOnExit w:val="0"/>
            <w:textInput/>
          </w:ffData>
        </w:fldChar>
      </w:r>
      <w:bookmarkStart w:id="44"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67532" w:rsidRPr="00926C95">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44"/>
      <w:r>
        <w:rPr>
          <w:rStyle w:val="default"/>
          <w:rFonts w:cs="FrankRuehl" w:hint="cs"/>
          <w:rtl/>
        </w:rPr>
        <w:t xml:space="preserve"> נמצאו שפכים </w:t>
      </w:r>
      <w:bookmarkStart w:id="45" w:name="Dropdown1"/>
      <w:r>
        <w:rPr>
          <w:rStyle w:val="default"/>
          <w:rFonts w:cs="FrankRuehl"/>
          <w:rtl/>
        </w:rPr>
        <w:fldChar w:fldCharType="begin">
          <w:ffData>
            <w:name w:val="Dropdown1"/>
            <w:enabled/>
            <w:calcOnExit w:val="0"/>
            <w:ddList>
              <w:listEntry w:val="חריגים"/>
              <w:listEntry w:val="אסורים"/>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367532" w:rsidRPr="00926C95">
        <w:rPr>
          <w:rFonts w:cs="FrankRuehl"/>
          <w:sz w:val="26"/>
        </w:rPr>
      </w:r>
      <w:r>
        <w:rPr>
          <w:rStyle w:val="default"/>
          <w:rFonts w:cs="FrankRuehl"/>
          <w:rtl/>
        </w:rPr>
        <w:fldChar w:fldCharType="end"/>
      </w:r>
      <w:bookmarkEnd w:id="45"/>
      <w:r>
        <w:rPr>
          <w:rStyle w:val="default"/>
          <w:rFonts w:cs="FrankRuehl" w:hint="cs"/>
          <w:rtl/>
        </w:rPr>
        <w:t xml:space="preserve"> כהגדרתם בכללי תאגידי מים וביוב (שפכי מפעלים המוזרמים למערכת הביוב), התשע"ד-2014 (להלן </w:t>
      </w:r>
      <w:r>
        <w:rPr>
          <w:rStyle w:val="default"/>
          <w:rFonts w:cs="FrankRuehl"/>
          <w:rtl/>
        </w:rPr>
        <w:t>–</w:t>
      </w:r>
      <w:r>
        <w:rPr>
          <w:rStyle w:val="default"/>
          <w:rFonts w:cs="FrankRuehl" w:hint="cs"/>
          <w:rtl/>
        </w:rPr>
        <w:t xml:space="preserve"> הכללים), לפי המפורט בטבלה להלן:</w:t>
      </w:r>
    </w:p>
    <w:p w14:paraId="62B67398" w14:textId="77777777" w:rsidR="00926C95" w:rsidRDefault="00926C95" w:rsidP="00926C95">
      <w:pPr>
        <w:pStyle w:val="P00"/>
        <w:spacing w:before="72"/>
        <w:ind w:left="0" w:right="1134"/>
        <w:rPr>
          <w:rStyle w:val="default"/>
          <w:rFonts w:cs="FrankRuehl" w:hint="cs"/>
          <w:rtl/>
        </w:rPr>
      </w:pPr>
      <w:r w:rsidRPr="00926C95">
        <w:rPr>
          <w:rStyle w:val="default"/>
          <w:rFonts w:cs="FrankRuehl" w:hint="cs"/>
          <w:b/>
          <w:bCs/>
          <w:sz w:val="22"/>
          <w:szCs w:val="22"/>
          <w:rtl/>
        </w:rPr>
        <w:t>שפכים חריגים</w:t>
      </w:r>
      <w:r>
        <w:rPr>
          <w:rStyle w:val="default"/>
          <w:rFonts w:cs="FrankRuehl" w:hint="cs"/>
          <w:rtl/>
        </w:rPr>
        <w:t>:</w:t>
      </w:r>
    </w:p>
    <w:tbl>
      <w:tblPr>
        <w:tblStyle w:val="a8"/>
        <w:bidiVisual/>
        <w:tblW w:w="7938" w:type="dxa"/>
        <w:tblInd w:w="113" w:type="dxa"/>
        <w:tblLook w:val="01E0" w:firstRow="1" w:lastRow="1" w:firstColumn="1" w:lastColumn="1" w:noHBand="0" w:noVBand="0"/>
      </w:tblPr>
      <w:tblGrid>
        <w:gridCol w:w="1298"/>
        <w:gridCol w:w="1308"/>
        <w:gridCol w:w="1331"/>
        <w:gridCol w:w="1338"/>
        <w:gridCol w:w="1307"/>
        <w:gridCol w:w="1356"/>
      </w:tblGrid>
      <w:tr w:rsidR="00326AFC" w:rsidRPr="00326AFC" w14:paraId="33B59E78" w14:textId="77777777" w:rsidTr="00326AFC">
        <w:tc>
          <w:tcPr>
            <w:tcW w:w="1548" w:type="dxa"/>
            <w:vAlign w:val="bottom"/>
          </w:tcPr>
          <w:p w14:paraId="0C7D667D" w14:textId="77777777" w:rsidR="00326AFC" w:rsidRPr="00326AFC" w:rsidRDefault="00326AFC" w:rsidP="00326AFC">
            <w:pPr>
              <w:pStyle w:val="P00"/>
              <w:spacing w:before="0"/>
              <w:ind w:left="0"/>
              <w:jc w:val="center"/>
              <w:rPr>
                <w:rStyle w:val="default"/>
                <w:rFonts w:cs="FrankRuehl" w:hint="cs"/>
                <w:sz w:val="22"/>
                <w:szCs w:val="22"/>
                <w:rtl/>
              </w:rPr>
            </w:pPr>
            <w:r>
              <w:rPr>
                <w:rStyle w:val="default"/>
                <w:rFonts w:cs="FrankRuehl" w:hint="cs"/>
                <w:sz w:val="22"/>
                <w:szCs w:val="22"/>
                <w:rtl/>
              </w:rPr>
              <w:t>מרכיב נבדק</w:t>
            </w:r>
          </w:p>
        </w:tc>
        <w:tc>
          <w:tcPr>
            <w:tcW w:w="1548" w:type="dxa"/>
            <w:vAlign w:val="bottom"/>
          </w:tcPr>
          <w:p w14:paraId="41D17BD6" w14:textId="77777777" w:rsidR="00326AFC" w:rsidRPr="00326AFC" w:rsidRDefault="00326AFC" w:rsidP="00326AFC">
            <w:pPr>
              <w:pStyle w:val="P00"/>
              <w:spacing w:before="0"/>
              <w:ind w:left="0"/>
              <w:jc w:val="center"/>
              <w:rPr>
                <w:rStyle w:val="default"/>
                <w:rFonts w:cs="FrankRuehl" w:hint="cs"/>
                <w:sz w:val="22"/>
                <w:szCs w:val="22"/>
                <w:rtl/>
              </w:rPr>
            </w:pPr>
            <w:r>
              <w:rPr>
                <w:rStyle w:val="default"/>
                <w:rFonts w:cs="FrankRuehl" w:hint="cs"/>
                <w:sz w:val="22"/>
                <w:szCs w:val="22"/>
                <w:rtl/>
              </w:rPr>
              <w:t>יחידות</w:t>
            </w:r>
          </w:p>
        </w:tc>
        <w:tc>
          <w:tcPr>
            <w:tcW w:w="1548" w:type="dxa"/>
            <w:vAlign w:val="bottom"/>
          </w:tcPr>
          <w:p w14:paraId="1C88A3F3" w14:textId="77777777" w:rsidR="00326AFC" w:rsidRPr="00326AFC" w:rsidRDefault="00326AFC" w:rsidP="00326AFC">
            <w:pPr>
              <w:pStyle w:val="P00"/>
              <w:spacing w:before="0"/>
              <w:ind w:left="0"/>
              <w:jc w:val="center"/>
              <w:rPr>
                <w:rStyle w:val="default"/>
                <w:rFonts w:cs="FrankRuehl" w:hint="cs"/>
                <w:sz w:val="22"/>
                <w:szCs w:val="22"/>
                <w:rtl/>
              </w:rPr>
            </w:pPr>
            <w:r>
              <w:rPr>
                <w:rStyle w:val="default"/>
                <w:rFonts w:cs="FrankRuehl" w:hint="cs"/>
                <w:sz w:val="22"/>
                <w:szCs w:val="22"/>
                <w:rtl/>
              </w:rPr>
              <w:t>ערך מרבי מותר להזרמה לביוב</w:t>
            </w:r>
          </w:p>
        </w:tc>
        <w:tc>
          <w:tcPr>
            <w:tcW w:w="1548" w:type="dxa"/>
            <w:vAlign w:val="bottom"/>
          </w:tcPr>
          <w:p w14:paraId="410667A3" w14:textId="77777777" w:rsidR="00326AFC" w:rsidRPr="00326AFC" w:rsidRDefault="00326AFC" w:rsidP="00326AFC">
            <w:pPr>
              <w:pStyle w:val="P00"/>
              <w:spacing w:before="0"/>
              <w:ind w:left="0"/>
              <w:jc w:val="center"/>
              <w:rPr>
                <w:rStyle w:val="default"/>
                <w:rFonts w:cs="FrankRuehl" w:hint="cs"/>
                <w:sz w:val="22"/>
                <w:szCs w:val="22"/>
                <w:rtl/>
              </w:rPr>
            </w:pPr>
            <w:r>
              <w:rPr>
                <w:rStyle w:val="default"/>
                <w:rFonts w:cs="FrankRuehl" w:hint="cs"/>
                <w:sz w:val="22"/>
                <w:szCs w:val="22"/>
                <w:rtl/>
              </w:rPr>
              <w:t>ערך שנמצא בדגימת השפכים</w:t>
            </w:r>
          </w:p>
        </w:tc>
        <w:tc>
          <w:tcPr>
            <w:tcW w:w="1548" w:type="dxa"/>
            <w:vAlign w:val="bottom"/>
          </w:tcPr>
          <w:p w14:paraId="2DC2A132" w14:textId="77777777" w:rsidR="00326AFC" w:rsidRPr="00326AFC" w:rsidRDefault="00326AFC" w:rsidP="00326AFC">
            <w:pPr>
              <w:pStyle w:val="P00"/>
              <w:spacing w:before="0"/>
              <w:ind w:left="0"/>
              <w:jc w:val="center"/>
              <w:rPr>
                <w:rStyle w:val="default"/>
                <w:rFonts w:cs="FrankRuehl" w:hint="cs"/>
                <w:sz w:val="22"/>
                <w:szCs w:val="22"/>
                <w:rtl/>
              </w:rPr>
            </w:pPr>
            <w:r>
              <w:rPr>
                <w:rStyle w:val="default"/>
                <w:rFonts w:cs="FrankRuehl" w:hint="cs"/>
                <w:sz w:val="22"/>
                <w:szCs w:val="22"/>
                <w:rtl/>
              </w:rPr>
              <w:t>ערך בשפכי מט"ש</w:t>
            </w:r>
          </w:p>
        </w:tc>
        <w:tc>
          <w:tcPr>
            <w:tcW w:w="1548" w:type="dxa"/>
            <w:vAlign w:val="bottom"/>
          </w:tcPr>
          <w:p w14:paraId="1EAED1DC" w14:textId="77777777" w:rsidR="00326AFC" w:rsidRPr="00326AFC" w:rsidRDefault="00326AFC" w:rsidP="00326AFC">
            <w:pPr>
              <w:pStyle w:val="P00"/>
              <w:spacing w:before="0"/>
              <w:ind w:left="0"/>
              <w:jc w:val="center"/>
              <w:rPr>
                <w:rStyle w:val="default"/>
                <w:rFonts w:cs="FrankRuehl" w:hint="cs"/>
                <w:sz w:val="22"/>
                <w:szCs w:val="22"/>
                <w:rtl/>
              </w:rPr>
            </w:pPr>
            <w:r>
              <w:rPr>
                <w:rStyle w:val="default"/>
                <w:rFonts w:cs="FrankRuehl" w:hint="cs"/>
                <w:sz w:val="22"/>
                <w:szCs w:val="22"/>
                <w:rtl/>
              </w:rPr>
              <w:t>ערך בקולחים היוצאים מהמט"ש</w:t>
            </w:r>
          </w:p>
        </w:tc>
      </w:tr>
      <w:tr w:rsidR="00326AFC" w:rsidRPr="00326AFC" w14:paraId="6AD2DEB1" w14:textId="77777777" w:rsidTr="00326AFC">
        <w:tc>
          <w:tcPr>
            <w:tcW w:w="1548" w:type="dxa"/>
          </w:tcPr>
          <w:p w14:paraId="598D2840"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174E041B"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27004605"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508AE8DC"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7C141EDA"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2AF096B8" w14:textId="77777777" w:rsidR="00326AFC" w:rsidRPr="00326AFC" w:rsidRDefault="00326AFC" w:rsidP="00326AFC">
            <w:pPr>
              <w:pStyle w:val="P00"/>
              <w:spacing w:before="0"/>
              <w:ind w:left="0"/>
              <w:rPr>
                <w:rStyle w:val="default"/>
                <w:rFonts w:cs="FrankRuehl" w:hint="cs"/>
                <w:sz w:val="20"/>
                <w:szCs w:val="24"/>
                <w:rtl/>
              </w:rPr>
            </w:pPr>
          </w:p>
        </w:tc>
      </w:tr>
      <w:tr w:rsidR="00326AFC" w:rsidRPr="00326AFC" w14:paraId="3929EF44" w14:textId="77777777" w:rsidTr="00326AFC">
        <w:tc>
          <w:tcPr>
            <w:tcW w:w="1548" w:type="dxa"/>
          </w:tcPr>
          <w:p w14:paraId="36B621F0"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0440D4ED"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46352851"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00588951"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5F988C64"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7A4EB95C" w14:textId="77777777" w:rsidR="00326AFC" w:rsidRPr="00326AFC" w:rsidRDefault="00326AFC" w:rsidP="00326AFC">
            <w:pPr>
              <w:pStyle w:val="P00"/>
              <w:spacing w:before="0"/>
              <w:ind w:left="0"/>
              <w:rPr>
                <w:rStyle w:val="default"/>
                <w:rFonts w:cs="FrankRuehl" w:hint="cs"/>
                <w:sz w:val="20"/>
                <w:szCs w:val="24"/>
                <w:rtl/>
              </w:rPr>
            </w:pPr>
          </w:p>
        </w:tc>
      </w:tr>
      <w:tr w:rsidR="00326AFC" w:rsidRPr="00326AFC" w14:paraId="4A91779A" w14:textId="77777777" w:rsidTr="00326AFC">
        <w:tc>
          <w:tcPr>
            <w:tcW w:w="1548" w:type="dxa"/>
          </w:tcPr>
          <w:p w14:paraId="18CCCC76"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03CC8CA9"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593CCEF0"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0CDBB916"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64584A0C"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2A1D8C05" w14:textId="77777777" w:rsidR="00326AFC" w:rsidRPr="00326AFC" w:rsidRDefault="00326AFC" w:rsidP="00326AFC">
            <w:pPr>
              <w:pStyle w:val="P00"/>
              <w:spacing w:before="0"/>
              <w:ind w:left="0"/>
              <w:rPr>
                <w:rStyle w:val="default"/>
                <w:rFonts w:cs="FrankRuehl" w:hint="cs"/>
                <w:sz w:val="20"/>
                <w:szCs w:val="24"/>
                <w:rtl/>
              </w:rPr>
            </w:pPr>
          </w:p>
        </w:tc>
      </w:tr>
      <w:tr w:rsidR="00326AFC" w:rsidRPr="00326AFC" w14:paraId="36C53C30" w14:textId="77777777" w:rsidTr="00326AFC">
        <w:tc>
          <w:tcPr>
            <w:tcW w:w="1548" w:type="dxa"/>
          </w:tcPr>
          <w:p w14:paraId="49A63C57"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0965B6F1"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1E27ED28"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7CC1D472"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33000D1B"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240389AB" w14:textId="77777777" w:rsidR="00326AFC" w:rsidRPr="00326AFC" w:rsidRDefault="00326AFC" w:rsidP="00326AFC">
            <w:pPr>
              <w:pStyle w:val="P00"/>
              <w:spacing w:before="0"/>
              <w:ind w:left="0"/>
              <w:rPr>
                <w:rStyle w:val="default"/>
                <w:rFonts w:cs="FrankRuehl" w:hint="cs"/>
                <w:sz w:val="20"/>
                <w:szCs w:val="24"/>
                <w:rtl/>
              </w:rPr>
            </w:pPr>
          </w:p>
        </w:tc>
      </w:tr>
      <w:tr w:rsidR="00326AFC" w:rsidRPr="00326AFC" w14:paraId="1AD51737" w14:textId="77777777" w:rsidTr="00326AFC">
        <w:tc>
          <w:tcPr>
            <w:tcW w:w="1548" w:type="dxa"/>
          </w:tcPr>
          <w:p w14:paraId="47A2D9D3"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4D8B4C11"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73F20EE6"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28328EE2"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36A03B5C"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3C12084C" w14:textId="77777777" w:rsidR="00326AFC" w:rsidRPr="00326AFC" w:rsidRDefault="00326AFC" w:rsidP="00326AFC">
            <w:pPr>
              <w:pStyle w:val="P00"/>
              <w:spacing w:before="0"/>
              <w:ind w:left="0"/>
              <w:rPr>
                <w:rStyle w:val="default"/>
                <w:rFonts w:cs="FrankRuehl" w:hint="cs"/>
                <w:sz w:val="20"/>
                <w:szCs w:val="24"/>
                <w:rtl/>
              </w:rPr>
            </w:pPr>
          </w:p>
        </w:tc>
      </w:tr>
      <w:tr w:rsidR="00326AFC" w:rsidRPr="00326AFC" w14:paraId="49793CD2" w14:textId="77777777" w:rsidTr="00326AFC">
        <w:tc>
          <w:tcPr>
            <w:tcW w:w="1548" w:type="dxa"/>
          </w:tcPr>
          <w:p w14:paraId="7BE85705"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1B5F43F2"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30BE4866"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0EEC2E59"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15BAD624"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3BB5D355" w14:textId="77777777" w:rsidR="00326AFC" w:rsidRPr="00326AFC" w:rsidRDefault="00326AFC" w:rsidP="00326AFC">
            <w:pPr>
              <w:pStyle w:val="P00"/>
              <w:spacing w:before="0"/>
              <w:ind w:left="0"/>
              <w:rPr>
                <w:rStyle w:val="default"/>
                <w:rFonts w:cs="FrankRuehl" w:hint="cs"/>
                <w:sz w:val="20"/>
                <w:szCs w:val="24"/>
                <w:rtl/>
              </w:rPr>
            </w:pPr>
          </w:p>
        </w:tc>
      </w:tr>
      <w:tr w:rsidR="00326AFC" w:rsidRPr="00326AFC" w14:paraId="024733B3" w14:textId="77777777" w:rsidTr="00326AFC">
        <w:tc>
          <w:tcPr>
            <w:tcW w:w="1548" w:type="dxa"/>
          </w:tcPr>
          <w:p w14:paraId="4B1F0F11"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0191E3A9"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54D76DC2"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679AA17D"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323220F0" w14:textId="77777777" w:rsidR="00326AFC" w:rsidRPr="00326AFC" w:rsidRDefault="00326AFC" w:rsidP="00326AFC">
            <w:pPr>
              <w:pStyle w:val="P00"/>
              <w:spacing w:before="0"/>
              <w:ind w:left="0"/>
              <w:rPr>
                <w:rStyle w:val="default"/>
                <w:rFonts w:cs="FrankRuehl" w:hint="cs"/>
                <w:sz w:val="20"/>
                <w:szCs w:val="24"/>
                <w:rtl/>
              </w:rPr>
            </w:pPr>
          </w:p>
        </w:tc>
        <w:tc>
          <w:tcPr>
            <w:tcW w:w="1548" w:type="dxa"/>
          </w:tcPr>
          <w:p w14:paraId="48265993" w14:textId="77777777" w:rsidR="00326AFC" w:rsidRPr="00326AFC" w:rsidRDefault="00326AFC" w:rsidP="00326AFC">
            <w:pPr>
              <w:pStyle w:val="P00"/>
              <w:spacing w:before="0"/>
              <w:ind w:left="0"/>
              <w:rPr>
                <w:rStyle w:val="default"/>
                <w:rFonts w:cs="FrankRuehl" w:hint="cs"/>
                <w:sz w:val="20"/>
                <w:szCs w:val="24"/>
                <w:rtl/>
              </w:rPr>
            </w:pPr>
          </w:p>
        </w:tc>
      </w:tr>
    </w:tbl>
    <w:p w14:paraId="0096FE99" w14:textId="77777777" w:rsidR="00926C95" w:rsidRDefault="00326AFC" w:rsidP="00926C95">
      <w:pPr>
        <w:pStyle w:val="P00"/>
        <w:spacing w:before="72"/>
        <w:ind w:left="0" w:right="1134"/>
        <w:rPr>
          <w:rStyle w:val="default"/>
          <w:rFonts w:cs="FrankRuehl" w:hint="cs"/>
          <w:rtl/>
        </w:rPr>
      </w:pPr>
      <w:r>
        <w:rPr>
          <w:rStyle w:val="default"/>
          <w:rFonts w:cs="FrankRuehl" w:hint="cs"/>
          <w:rtl/>
        </w:rPr>
        <w:t>בעד החריגות המפורטות לעיל, על המפעל לשלם את התעריפים האלה לפי הפירוט שלהלן:</w:t>
      </w:r>
    </w:p>
    <w:p w14:paraId="3BB1D946" w14:textId="77777777" w:rsidR="00326AFC" w:rsidRDefault="00326AFC" w:rsidP="00926C95">
      <w:pPr>
        <w:pStyle w:val="P00"/>
        <w:spacing w:before="72"/>
        <w:ind w:left="0" w:right="1134"/>
        <w:rPr>
          <w:rStyle w:val="default"/>
          <w:rFonts w:cs="FrankRuehl" w:hint="cs"/>
          <w:rtl/>
        </w:rPr>
      </w:pPr>
      <w:r>
        <w:rPr>
          <w:rStyle w:val="default"/>
          <w:rFonts w:cs="FrankRuehl" w:hint="cs"/>
          <w:rtl/>
        </w:rPr>
        <w:t xml:space="preserve">ספיקת השפכים בכניסה למט"ש: </w:t>
      </w:r>
      <w:r>
        <w:rPr>
          <w:rStyle w:val="default"/>
          <w:rFonts w:cs="FrankRuehl"/>
          <w:rtl/>
        </w:rPr>
        <w:fldChar w:fldCharType="begin">
          <w:ffData>
            <w:name w:val="Text12"/>
            <w:enabled/>
            <w:calcOnExit w:val="0"/>
            <w:textInput/>
          </w:ffData>
        </w:fldChar>
      </w:r>
      <w:bookmarkStart w:id="46"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10088" w:rsidRPr="00326AFC">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46"/>
      <w:r>
        <w:rPr>
          <w:rStyle w:val="default"/>
          <w:rFonts w:cs="FrankRuehl" w:hint="cs"/>
          <w:rtl/>
        </w:rPr>
        <w:t xml:space="preserve"> מטר מעוקב יומי;</w:t>
      </w:r>
    </w:p>
    <w:p w14:paraId="30E92AEA" w14:textId="77777777" w:rsidR="00326AFC" w:rsidRDefault="00326AFC" w:rsidP="00926C95">
      <w:pPr>
        <w:pStyle w:val="P00"/>
        <w:spacing w:before="72"/>
        <w:ind w:left="0" w:right="1134"/>
        <w:rPr>
          <w:rStyle w:val="default"/>
          <w:rFonts w:cs="FrankRuehl" w:hint="cs"/>
          <w:rtl/>
        </w:rPr>
      </w:pPr>
      <w:r>
        <w:rPr>
          <w:rStyle w:val="default"/>
          <w:rFonts w:cs="FrankRuehl" w:hint="cs"/>
          <w:rtl/>
        </w:rPr>
        <w:t xml:space="preserve">תעריף שפכים חריגים לחיוב לפי הנוסחה בפרט 2 בתוספת השלישית לכללי תאגידי מיום וביוב (תעריפים לשירותי מים וביוב והקמת מערכות מים או ביוב), התש"ע-2009 (להלן </w:t>
      </w:r>
      <w:r>
        <w:rPr>
          <w:rStyle w:val="default"/>
          <w:rFonts w:cs="FrankRuehl"/>
          <w:rtl/>
        </w:rPr>
        <w:t>–</w:t>
      </w:r>
      <w:r>
        <w:rPr>
          <w:rStyle w:val="default"/>
          <w:rFonts w:cs="FrankRuehl" w:hint="cs"/>
          <w:rtl/>
        </w:rPr>
        <w:t xml:space="preserve"> כללי התעריפים): </w:t>
      </w:r>
      <w:r>
        <w:rPr>
          <w:rStyle w:val="default"/>
          <w:rFonts w:cs="FrankRuehl"/>
          <w:rtl/>
        </w:rPr>
        <w:fldChar w:fldCharType="begin">
          <w:ffData>
            <w:name w:val="Text13"/>
            <w:enabled/>
            <w:calcOnExit w:val="0"/>
            <w:textInput/>
          </w:ffData>
        </w:fldChar>
      </w:r>
      <w:bookmarkStart w:id="47"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10088" w:rsidRPr="00326AFC">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47"/>
      <w:r>
        <w:rPr>
          <w:rStyle w:val="default"/>
          <w:rFonts w:cs="FrankRuehl" w:hint="cs"/>
          <w:rtl/>
        </w:rPr>
        <w:t xml:space="preserve"> שקלים חדשים למטר מעוקב;</w:t>
      </w:r>
    </w:p>
    <w:p w14:paraId="7C202D98" w14:textId="77777777" w:rsidR="00326AFC" w:rsidRDefault="00326AFC" w:rsidP="00926C95">
      <w:pPr>
        <w:pStyle w:val="P00"/>
        <w:spacing w:before="72"/>
        <w:ind w:left="0" w:right="1134"/>
        <w:rPr>
          <w:rStyle w:val="default"/>
          <w:rFonts w:cs="FrankRuehl" w:hint="cs"/>
          <w:rtl/>
        </w:rPr>
      </w:pPr>
      <w:r>
        <w:rPr>
          <w:rStyle w:val="default"/>
          <w:rFonts w:cs="FrankRuehl" w:hint="cs"/>
          <w:rtl/>
        </w:rPr>
        <w:t xml:space="preserve">תעריף שפכים חריגים לחיוב לפי כמויות צריכת המים לפי מיקום נקודת הדיגום (כלל השפכים או זרם תעשייתי אחוד, כמפורט בסעיף 6 לכללים), לפי הנוסחה המפורטת בפרט 2 בתוספת השלישית בכללי התעריפים: </w:t>
      </w:r>
      <w:r>
        <w:rPr>
          <w:rStyle w:val="default"/>
          <w:rFonts w:cs="FrankRuehl"/>
          <w:rtl/>
        </w:rPr>
        <w:fldChar w:fldCharType="begin">
          <w:ffData>
            <w:name w:val="Text14"/>
            <w:enabled/>
            <w:calcOnExit w:val="0"/>
            <w:textInput/>
          </w:ffData>
        </w:fldChar>
      </w:r>
      <w:bookmarkStart w:id="48"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10088" w:rsidRPr="00326AFC">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48"/>
      <w:r>
        <w:rPr>
          <w:rStyle w:val="default"/>
          <w:rFonts w:cs="FrankRuehl" w:hint="cs"/>
          <w:rtl/>
        </w:rPr>
        <w:t xml:space="preserve"> שקלים חדשים למטר מעוקב;</w:t>
      </w:r>
    </w:p>
    <w:p w14:paraId="79821135" w14:textId="77777777" w:rsidR="00326AFC" w:rsidRDefault="00326AFC" w:rsidP="00926C95">
      <w:pPr>
        <w:pStyle w:val="P00"/>
        <w:spacing w:before="72"/>
        <w:ind w:left="0" w:right="1134"/>
        <w:rPr>
          <w:rStyle w:val="default"/>
          <w:rFonts w:cs="FrankRuehl" w:hint="cs"/>
          <w:rtl/>
        </w:rPr>
      </w:pPr>
      <w:r>
        <w:rPr>
          <w:rStyle w:val="default"/>
          <w:rFonts w:cs="FrankRuehl" w:hint="cs"/>
          <w:rtl/>
        </w:rPr>
        <w:t xml:space="preserve">תעריף שפכים חריגים לחיוב לפי כמויות צריכת המים לפי מיקום נקודת הדיגום (כלל השפכים או זרם תעשייתי אחוד, כמפורט בסעיף 6 לכללים), לפי הנוסחה המפורטת בפרט 2 בתוספת השלישית בכללי התעריפים: </w:t>
      </w:r>
      <w:r>
        <w:rPr>
          <w:rStyle w:val="default"/>
          <w:rFonts w:cs="FrankRuehl"/>
          <w:rtl/>
        </w:rPr>
        <w:fldChar w:fldCharType="begin">
          <w:ffData>
            <w:name w:val="Text15"/>
            <w:enabled/>
            <w:calcOnExit w:val="0"/>
            <w:textInput/>
          </w:ffData>
        </w:fldChar>
      </w:r>
      <w:bookmarkStart w:id="49"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10088" w:rsidRPr="00326AFC">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49"/>
      <w:r>
        <w:rPr>
          <w:rStyle w:val="default"/>
          <w:rFonts w:cs="FrankRuehl" w:hint="cs"/>
          <w:rtl/>
        </w:rPr>
        <w:t xml:space="preserve"> שקלים חדשים למטר מעוקב;</w:t>
      </w:r>
    </w:p>
    <w:p w14:paraId="0DDB1B2A" w14:textId="77777777" w:rsidR="00326AFC" w:rsidRDefault="00326AFC" w:rsidP="00926C95">
      <w:pPr>
        <w:pStyle w:val="P00"/>
        <w:spacing w:before="72"/>
        <w:ind w:left="0" w:right="1134"/>
        <w:rPr>
          <w:rStyle w:val="default"/>
          <w:rFonts w:cs="FrankRuehl" w:hint="cs"/>
          <w:rtl/>
        </w:rPr>
      </w:pPr>
      <w:r>
        <w:rPr>
          <w:rStyle w:val="default"/>
          <w:rFonts w:cs="FrankRuehl" w:hint="cs"/>
          <w:rtl/>
        </w:rPr>
        <w:t xml:space="preserve">תעריף לחיוב על הזרמת שפכים חריגים הטעונים אישור בניגוד לסעיף 3(א)(2) בכללים: </w:t>
      </w:r>
      <w:r>
        <w:rPr>
          <w:rStyle w:val="default"/>
          <w:rFonts w:cs="FrankRuehl"/>
          <w:rtl/>
        </w:rPr>
        <w:fldChar w:fldCharType="begin">
          <w:ffData>
            <w:name w:val="Text16"/>
            <w:enabled/>
            <w:calcOnExit w:val="0"/>
            <w:textInput/>
          </w:ffData>
        </w:fldChar>
      </w:r>
      <w:bookmarkStart w:id="50"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10088" w:rsidRPr="00326AFC">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50"/>
      <w:r>
        <w:rPr>
          <w:rStyle w:val="default"/>
          <w:rFonts w:cs="FrankRuehl" w:hint="cs"/>
          <w:rtl/>
        </w:rPr>
        <w:t xml:space="preserve"> שקלים חדשים למטר מעוקב;</w:t>
      </w:r>
    </w:p>
    <w:p w14:paraId="29ADC5F1" w14:textId="77777777" w:rsidR="00326AFC" w:rsidRDefault="00326AFC" w:rsidP="00926C95">
      <w:pPr>
        <w:pStyle w:val="P00"/>
        <w:spacing w:before="72"/>
        <w:ind w:left="0" w:right="1134"/>
        <w:rPr>
          <w:rStyle w:val="default"/>
          <w:rFonts w:cs="FrankRuehl" w:hint="cs"/>
          <w:rtl/>
        </w:rPr>
      </w:pPr>
      <w:r>
        <w:rPr>
          <w:rStyle w:val="default"/>
          <w:rFonts w:cs="FrankRuehl" w:hint="cs"/>
          <w:rtl/>
        </w:rPr>
        <w:t>תעריף שפכים אסורים לחיוב לפי הפירוט להלן:</w:t>
      </w:r>
    </w:p>
    <w:p w14:paraId="0A8F846C" w14:textId="77777777" w:rsidR="00326AFC" w:rsidRDefault="00326AFC" w:rsidP="00926C95">
      <w:pPr>
        <w:pStyle w:val="P00"/>
        <w:spacing w:before="72"/>
        <w:ind w:left="0" w:right="1134"/>
        <w:rPr>
          <w:rStyle w:val="default"/>
          <w:rFonts w:cs="FrankRuehl" w:hint="cs"/>
          <w:rtl/>
        </w:rPr>
      </w:pPr>
    </w:p>
    <w:tbl>
      <w:tblPr>
        <w:tblStyle w:val="a8"/>
        <w:bidiVisual/>
        <w:tblW w:w="7938" w:type="dxa"/>
        <w:tblInd w:w="113" w:type="dxa"/>
        <w:tblLook w:val="01E0" w:firstRow="1" w:lastRow="1" w:firstColumn="1" w:lastColumn="1" w:noHBand="0" w:noVBand="0"/>
      </w:tblPr>
      <w:tblGrid>
        <w:gridCol w:w="1559"/>
        <w:gridCol w:w="1572"/>
        <w:gridCol w:w="1608"/>
        <w:gridCol w:w="1570"/>
        <w:gridCol w:w="1629"/>
      </w:tblGrid>
      <w:tr w:rsidR="00326AFC" w:rsidRPr="00326AFC" w14:paraId="51973BB7" w14:textId="77777777" w:rsidTr="00326AFC">
        <w:tc>
          <w:tcPr>
            <w:tcW w:w="1298" w:type="dxa"/>
            <w:vAlign w:val="bottom"/>
          </w:tcPr>
          <w:p w14:paraId="3ED7DCDB" w14:textId="77777777" w:rsidR="00326AFC" w:rsidRPr="00326AFC" w:rsidRDefault="00326AFC" w:rsidP="00710088">
            <w:pPr>
              <w:pStyle w:val="P00"/>
              <w:spacing w:before="0"/>
              <w:ind w:left="0"/>
              <w:jc w:val="center"/>
              <w:rPr>
                <w:rStyle w:val="default"/>
                <w:rFonts w:cs="FrankRuehl" w:hint="cs"/>
                <w:sz w:val="22"/>
                <w:szCs w:val="22"/>
                <w:rtl/>
              </w:rPr>
            </w:pPr>
            <w:r>
              <w:rPr>
                <w:rStyle w:val="default"/>
                <w:rFonts w:cs="FrankRuehl" w:hint="cs"/>
                <w:sz w:val="22"/>
                <w:szCs w:val="22"/>
                <w:rtl/>
              </w:rPr>
              <w:t>מרכיב נבדק</w:t>
            </w:r>
          </w:p>
        </w:tc>
        <w:tc>
          <w:tcPr>
            <w:tcW w:w="1308" w:type="dxa"/>
            <w:vAlign w:val="bottom"/>
          </w:tcPr>
          <w:p w14:paraId="7A408B2E" w14:textId="77777777" w:rsidR="00326AFC" w:rsidRPr="00326AFC" w:rsidRDefault="00326AFC" w:rsidP="00710088">
            <w:pPr>
              <w:pStyle w:val="P00"/>
              <w:spacing w:before="0"/>
              <w:ind w:left="0"/>
              <w:jc w:val="center"/>
              <w:rPr>
                <w:rStyle w:val="default"/>
                <w:rFonts w:cs="FrankRuehl" w:hint="cs"/>
                <w:sz w:val="22"/>
                <w:szCs w:val="22"/>
                <w:rtl/>
              </w:rPr>
            </w:pPr>
            <w:r>
              <w:rPr>
                <w:rStyle w:val="default"/>
                <w:rFonts w:cs="FrankRuehl" w:hint="cs"/>
                <w:sz w:val="22"/>
                <w:szCs w:val="22"/>
                <w:rtl/>
              </w:rPr>
              <w:t>יחידות</w:t>
            </w:r>
          </w:p>
        </w:tc>
        <w:tc>
          <w:tcPr>
            <w:tcW w:w="1338" w:type="dxa"/>
            <w:vAlign w:val="bottom"/>
          </w:tcPr>
          <w:p w14:paraId="19286ACF" w14:textId="77777777" w:rsidR="00326AFC" w:rsidRPr="00326AFC" w:rsidRDefault="00326AFC" w:rsidP="00710088">
            <w:pPr>
              <w:pStyle w:val="P00"/>
              <w:spacing w:before="0"/>
              <w:ind w:left="0"/>
              <w:jc w:val="center"/>
              <w:rPr>
                <w:rStyle w:val="default"/>
                <w:rFonts w:cs="FrankRuehl" w:hint="cs"/>
                <w:sz w:val="22"/>
                <w:szCs w:val="22"/>
                <w:rtl/>
              </w:rPr>
            </w:pPr>
            <w:r>
              <w:rPr>
                <w:rStyle w:val="default"/>
                <w:rFonts w:cs="FrankRuehl" w:hint="cs"/>
                <w:sz w:val="22"/>
                <w:szCs w:val="22"/>
                <w:rtl/>
              </w:rPr>
              <w:t>ערך שנמצא בדגימת השפכים</w:t>
            </w:r>
          </w:p>
        </w:tc>
        <w:tc>
          <w:tcPr>
            <w:tcW w:w="1307" w:type="dxa"/>
            <w:vAlign w:val="bottom"/>
          </w:tcPr>
          <w:p w14:paraId="3E964DDB" w14:textId="77777777" w:rsidR="00326AFC" w:rsidRPr="00326AFC" w:rsidRDefault="00326AFC" w:rsidP="00710088">
            <w:pPr>
              <w:pStyle w:val="P00"/>
              <w:spacing w:before="0"/>
              <w:ind w:left="0"/>
              <w:jc w:val="center"/>
              <w:rPr>
                <w:rStyle w:val="default"/>
                <w:rFonts w:cs="FrankRuehl" w:hint="cs"/>
                <w:sz w:val="22"/>
                <w:szCs w:val="22"/>
                <w:rtl/>
              </w:rPr>
            </w:pPr>
            <w:r>
              <w:rPr>
                <w:rStyle w:val="default"/>
                <w:rFonts w:cs="FrankRuehl" w:hint="cs"/>
                <w:sz w:val="22"/>
                <w:szCs w:val="22"/>
                <w:rtl/>
              </w:rPr>
              <w:t>אחוז חריגה המותר להזרמה בכללים</w:t>
            </w:r>
          </w:p>
        </w:tc>
        <w:tc>
          <w:tcPr>
            <w:tcW w:w="1356" w:type="dxa"/>
            <w:vAlign w:val="bottom"/>
          </w:tcPr>
          <w:p w14:paraId="2735AF6A" w14:textId="77777777" w:rsidR="00326AFC" w:rsidRPr="00326AFC" w:rsidRDefault="00910612" w:rsidP="00710088">
            <w:pPr>
              <w:pStyle w:val="P00"/>
              <w:spacing w:before="0"/>
              <w:ind w:left="0"/>
              <w:jc w:val="center"/>
              <w:rPr>
                <w:rStyle w:val="default"/>
                <w:rFonts w:cs="FrankRuehl" w:hint="cs"/>
                <w:sz w:val="22"/>
                <w:szCs w:val="22"/>
                <w:rtl/>
              </w:rPr>
            </w:pPr>
            <w:r>
              <w:rPr>
                <w:rStyle w:val="default"/>
                <w:rFonts w:cs="FrankRuehl" w:hint="cs"/>
                <w:sz w:val="22"/>
                <w:szCs w:val="22"/>
                <w:rtl/>
              </w:rPr>
              <w:t>תעריף ביוב בעד שפכים אסורים</w:t>
            </w:r>
          </w:p>
        </w:tc>
      </w:tr>
      <w:tr w:rsidR="00326AFC" w:rsidRPr="00326AFC" w14:paraId="42126F78" w14:textId="77777777" w:rsidTr="00326AFC">
        <w:tc>
          <w:tcPr>
            <w:tcW w:w="1298" w:type="dxa"/>
          </w:tcPr>
          <w:p w14:paraId="31DABCE3" w14:textId="77777777" w:rsidR="00326AFC" w:rsidRPr="00326AFC" w:rsidRDefault="00326AFC" w:rsidP="00710088">
            <w:pPr>
              <w:pStyle w:val="P00"/>
              <w:spacing w:before="0"/>
              <w:ind w:left="0"/>
              <w:rPr>
                <w:rStyle w:val="default"/>
                <w:rFonts w:cs="FrankRuehl" w:hint="cs"/>
                <w:sz w:val="20"/>
                <w:szCs w:val="24"/>
                <w:rtl/>
              </w:rPr>
            </w:pPr>
          </w:p>
        </w:tc>
        <w:tc>
          <w:tcPr>
            <w:tcW w:w="1308" w:type="dxa"/>
          </w:tcPr>
          <w:p w14:paraId="2F8D2F66" w14:textId="77777777" w:rsidR="00326AFC" w:rsidRPr="00326AFC" w:rsidRDefault="00326AFC" w:rsidP="00710088">
            <w:pPr>
              <w:pStyle w:val="P00"/>
              <w:spacing w:before="0"/>
              <w:ind w:left="0"/>
              <w:rPr>
                <w:rStyle w:val="default"/>
                <w:rFonts w:cs="FrankRuehl" w:hint="cs"/>
                <w:sz w:val="20"/>
                <w:szCs w:val="24"/>
                <w:rtl/>
              </w:rPr>
            </w:pPr>
          </w:p>
        </w:tc>
        <w:tc>
          <w:tcPr>
            <w:tcW w:w="1338" w:type="dxa"/>
          </w:tcPr>
          <w:p w14:paraId="56603B36" w14:textId="77777777" w:rsidR="00326AFC" w:rsidRPr="00326AFC" w:rsidRDefault="00326AFC" w:rsidP="00710088">
            <w:pPr>
              <w:pStyle w:val="P00"/>
              <w:spacing w:before="0"/>
              <w:ind w:left="0"/>
              <w:rPr>
                <w:rStyle w:val="default"/>
                <w:rFonts w:cs="FrankRuehl" w:hint="cs"/>
                <w:sz w:val="20"/>
                <w:szCs w:val="24"/>
                <w:rtl/>
              </w:rPr>
            </w:pPr>
          </w:p>
        </w:tc>
        <w:tc>
          <w:tcPr>
            <w:tcW w:w="1307" w:type="dxa"/>
          </w:tcPr>
          <w:p w14:paraId="44CC7AAE" w14:textId="77777777" w:rsidR="00326AFC" w:rsidRPr="00326AFC" w:rsidRDefault="00326AFC" w:rsidP="00710088">
            <w:pPr>
              <w:pStyle w:val="P00"/>
              <w:spacing w:before="0"/>
              <w:ind w:left="0"/>
              <w:rPr>
                <w:rStyle w:val="default"/>
                <w:rFonts w:cs="FrankRuehl" w:hint="cs"/>
                <w:sz w:val="20"/>
                <w:szCs w:val="24"/>
                <w:rtl/>
              </w:rPr>
            </w:pPr>
          </w:p>
        </w:tc>
        <w:tc>
          <w:tcPr>
            <w:tcW w:w="1356" w:type="dxa"/>
          </w:tcPr>
          <w:p w14:paraId="738B4CE9" w14:textId="77777777" w:rsidR="00326AFC" w:rsidRPr="00326AFC" w:rsidRDefault="00326AFC" w:rsidP="00710088">
            <w:pPr>
              <w:pStyle w:val="P00"/>
              <w:spacing w:before="0"/>
              <w:ind w:left="0"/>
              <w:rPr>
                <w:rStyle w:val="default"/>
                <w:rFonts w:cs="FrankRuehl" w:hint="cs"/>
                <w:sz w:val="20"/>
                <w:szCs w:val="24"/>
                <w:rtl/>
              </w:rPr>
            </w:pPr>
          </w:p>
        </w:tc>
      </w:tr>
      <w:tr w:rsidR="00326AFC" w:rsidRPr="00326AFC" w14:paraId="6F0B9626" w14:textId="77777777" w:rsidTr="00326AFC">
        <w:tc>
          <w:tcPr>
            <w:tcW w:w="1298" w:type="dxa"/>
          </w:tcPr>
          <w:p w14:paraId="584B2CED" w14:textId="77777777" w:rsidR="00326AFC" w:rsidRPr="00326AFC" w:rsidRDefault="00326AFC" w:rsidP="00710088">
            <w:pPr>
              <w:pStyle w:val="P00"/>
              <w:spacing w:before="0"/>
              <w:ind w:left="0"/>
              <w:rPr>
                <w:rStyle w:val="default"/>
                <w:rFonts w:cs="FrankRuehl" w:hint="cs"/>
                <w:sz w:val="20"/>
                <w:szCs w:val="24"/>
                <w:rtl/>
              </w:rPr>
            </w:pPr>
          </w:p>
        </w:tc>
        <w:tc>
          <w:tcPr>
            <w:tcW w:w="1308" w:type="dxa"/>
          </w:tcPr>
          <w:p w14:paraId="5707743C" w14:textId="77777777" w:rsidR="00326AFC" w:rsidRPr="00326AFC" w:rsidRDefault="00326AFC" w:rsidP="00710088">
            <w:pPr>
              <w:pStyle w:val="P00"/>
              <w:spacing w:before="0"/>
              <w:ind w:left="0"/>
              <w:rPr>
                <w:rStyle w:val="default"/>
                <w:rFonts w:cs="FrankRuehl" w:hint="cs"/>
                <w:sz w:val="20"/>
                <w:szCs w:val="24"/>
                <w:rtl/>
              </w:rPr>
            </w:pPr>
          </w:p>
        </w:tc>
        <w:tc>
          <w:tcPr>
            <w:tcW w:w="1338" w:type="dxa"/>
          </w:tcPr>
          <w:p w14:paraId="54031077" w14:textId="77777777" w:rsidR="00326AFC" w:rsidRPr="00326AFC" w:rsidRDefault="00326AFC" w:rsidP="00710088">
            <w:pPr>
              <w:pStyle w:val="P00"/>
              <w:spacing w:before="0"/>
              <w:ind w:left="0"/>
              <w:rPr>
                <w:rStyle w:val="default"/>
                <w:rFonts w:cs="FrankRuehl" w:hint="cs"/>
                <w:sz w:val="20"/>
                <w:szCs w:val="24"/>
                <w:rtl/>
              </w:rPr>
            </w:pPr>
          </w:p>
        </w:tc>
        <w:tc>
          <w:tcPr>
            <w:tcW w:w="1307" w:type="dxa"/>
          </w:tcPr>
          <w:p w14:paraId="149B89F0" w14:textId="77777777" w:rsidR="00326AFC" w:rsidRPr="00326AFC" w:rsidRDefault="00326AFC" w:rsidP="00710088">
            <w:pPr>
              <w:pStyle w:val="P00"/>
              <w:spacing w:before="0"/>
              <w:ind w:left="0"/>
              <w:rPr>
                <w:rStyle w:val="default"/>
                <w:rFonts w:cs="FrankRuehl" w:hint="cs"/>
                <w:sz w:val="20"/>
                <w:szCs w:val="24"/>
                <w:rtl/>
              </w:rPr>
            </w:pPr>
          </w:p>
        </w:tc>
        <w:tc>
          <w:tcPr>
            <w:tcW w:w="1356" w:type="dxa"/>
          </w:tcPr>
          <w:p w14:paraId="2E077476" w14:textId="77777777" w:rsidR="00326AFC" w:rsidRPr="00326AFC" w:rsidRDefault="00326AFC" w:rsidP="00710088">
            <w:pPr>
              <w:pStyle w:val="P00"/>
              <w:spacing w:before="0"/>
              <w:ind w:left="0"/>
              <w:rPr>
                <w:rStyle w:val="default"/>
                <w:rFonts w:cs="FrankRuehl" w:hint="cs"/>
                <w:sz w:val="20"/>
                <w:szCs w:val="24"/>
                <w:rtl/>
              </w:rPr>
            </w:pPr>
          </w:p>
        </w:tc>
      </w:tr>
      <w:tr w:rsidR="00326AFC" w:rsidRPr="00326AFC" w14:paraId="458DDECC" w14:textId="77777777" w:rsidTr="00326AFC">
        <w:tc>
          <w:tcPr>
            <w:tcW w:w="1298" w:type="dxa"/>
          </w:tcPr>
          <w:p w14:paraId="2A8C345B" w14:textId="77777777" w:rsidR="00326AFC" w:rsidRPr="00326AFC" w:rsidRDefault="00326AFC" w:rsidP="00710088">
            <w:pPr>
              <w:pStyle w:val="P00"/>
              <w:spacing w:before="0"/>
              <w:ind w:left="0"/>
              <w:rPr>
                <w:rStyle w:val="default"/>
                <w:rFonts w:cs="FrankRuehl" w:hint="cs"/>
                <w:sz w:val="20"/>
                <w:szCs w:val="24"/>
                <w:rtl/>
              </w:rPr>
            </w:pPr>
          </w:p>
        </w:tc>
        <w:tc>
          <w:tcPr>
            <w:tcW w:w="1308" w:type="dxa"/>
          </w:tcPr>
          <w:p w14:paraId="5FC146F9" w14:textId="77777777" w:rsidR="00326AFC" w:rsidRPr="00326AFC" w:rsidRDefault="00326AFC" w:rsidP="00710088">
            <w:pPr>
              <w:pStyle w:val="P00"/>
              <w:spacing w:before="0"/>
              <w:ind w:left="0"/>
              <w:rPr>
                <w:rStyle w:val="default"/>
                <w:rFonts w:cs="FrankRuehl" w:hint="cs"/>
                <w:sz w:val="20"/>
                <w:szCs w:val="24"/>
                <w:rtl/>
              </w:rPr>
            </w:pPr>
          </w:p>
        </w:tc>
        <w:tc>
          <w:tcPr>
            <w:tcW w:w="1338" w:type="dxa"/>
          </w:tcPr>
          <w:p w14:paraId="14CC95FA" w14:textId="77777777" w:rsidR="00326AFC" w:rsidRPr="00326AFC" w:rsidRDefault="00326AFC" w:rsidP="00710088">
            <w:pPr>
              <w:pStyle w:val="P00"/>
              <w:spacing w:before="0"/>
              <w:ind w:left="0"/>
              <w:rPr>
                <w:rStyle w:val="default"/>
                <w:rFonts w:cs="FrankRuehl" w:hint="cs"/>
                <w:sz w:val="20"/>
                <w:szCs w:val="24"/>
                <w:rtl/>
              </w:rPr>
            </w:pPr>
          </w:p>
        </w:tc>
        <w:tc>
          <w:tcPr>
            <w:tcW w:w="1307" w:type="dxa"/>
          </w:tcPr>
          <w:p w14:paraId="07A2514B" w14:textId="77777777" w:rsidR="00326AFC" w:rsidRPr="00326AFC" w:rsidRDefault="00326AFC" w:rsidP="00710088">
            <w:pPr>
              <w:pStyle w:val="P00"/>
              <w:spacing w:before="0"/>
              <w:ind w:left="0"/>
              <w:rPr>
                <w:rStyle w:val="default"/>
                <w:rFonts w:cs="FrankRuehl" w:hint="cs"/>
                <w:sz w:val="20"/>
                <w:szCs w:val="24"/>
                <w:rtl/>
              </w:rPr>
            </w:pPr>
          </w:p>
        </w:tc>
        <w:tc>
          <w:tcPr>
            <w:tcW w:w="1356" w:type="dxa"/>
          </w:tcPr>
          <w:p w14:paraId="791569EF" w14:textId="77777777" w:rsidR="00326AFC" w:rsidRPr="00326AFC" w:rsidRDefault="00326AFC" w:rsidP="00710088">
            <w:pPr>
              <w:pStyle w:val="P00"/>
              <w:spacing w:before="0"/>
              <w:ind w:left="0"/>
              <w:rPr>
                <w:rStyle w:val="default"/>
                <w:rFonts w:cs="FrankRuehl" w:hint="cs"/>
                <w:sz w:val="20"/>
                <w:szCs w:val="24"/>
                <w:rtl/>
              </w:rPr>
            </w:pPr>
          </w:p>
        </w:tc>
      </w:tr>
      <w:tr w:rsidR="00326AFC" w:rsidRPr="00326AFC" w14:paraId="717E5207" w14:textId="77777777" w:rsidTr="00326AFC">
        <w:tc>
          <w:tcPr>
            <w:tcW w:w="1298" w:type="dxa"/>
          </w:tcPr>
          <w:p w14:paraId="6EA92461" w14:textId="77777777" w:rsidR="00326AFC" w:rsidRPr="00326AFC" w:rsidRDefault="00326AFC" w:rsidP="00710088">
            <w:pPr>
              <w:pStyle w:val="P00"/>
              <w:spacing w:before="0"/>
              <w:ind w:left="0"/>
              <w:rPr>
                <w:rStyle w:val="default"/>
                <w:rFonts w:cs="FrankRuehl" w:hint="cs"/>
                <w:sz w:val="20"/>
                <w:szCs w:val="24"/>
                <w:rtl/>
              </w:rPr>
            </w:pPr>
          </w:p>
        </w:tc>
        <w:tc>
          <w:tcPr>
            <w:tcW w:w="1308" w:type="dxa"/>
          </w:tcPr>
          <w:p w14:paraId="69E58922" w14:textId="77777777" w:rsidR="00326AFC" w:rsidRPr="00326AFC" w:rsidRDefault="00326AFC" w:rsidP="00710088">
            <w:pPr>
              <w:pStyle w:val="P00"/>
              <w:spacing w:before="0"/>
              <w:ind w:left="0"/>
              <w:rPr>
                <w:rStyle w:val="default"/>
                <w:rFonts w:cs="FrankRuehl" w:hint="cs"/>
                <w:sz w:val="20"/>
                <w:szCs w:val="24"/>
                <w:rtl/>
              </w:rPr>
            </w:pPr>
          </w:p>
        </w:tc>
        <w:tc>
          <w:tcPr>
            <w:tcW w:w="1338" w:type="dxa"/>
          </w:tcPr>
          <w:p w14:paraId="25CACCC6" w14:textId="77777777" w:rsidR="00326AFC" w:rsidRPr="00326AFC" w:rsidRDefault="00326AFC" w:rsidP="00710088">
            <w:pPr>
              <w:pStyle w:val="P00"/>
              <w:spacing w:before="0"/>
              <w:ind w:left="0"/>
              <w:rPr>
                <w:rStyle w:val="default"/>
                <w:rFonts w:cs="FrankRuehl" w:hint="cs"/>
                <w:sz w:val="20"/>
                <w:szCs w:val="24"/>
                <w:rtl/>
              </w:rPr>
            </w:pPr>
          </w:p>
        </w:tc>
        <w:tc>
          <w:tcPr>
            <w:tcW w:w="1307" w:type="dxa"/>
          </w:tcPr>
          <w:p w14:paraId="701E7F39" w14:textId="77777777" w:rsidR="00326AFC" w:rsidRPr="00326AFC" w:rsidRDefault="00326AFC" w:rsidP="00710088">
            <w:pPr>
              <w:pStyle w:val="P00"/>
              <w:spacing w:before="0"/>
              <w:ind w:left="0"/>
              <w:rPr>
                <w:rStyle w:val="default"/>
                <w:rFonts w:cs="FrankRuehl" w:hint="cs"/>
                <w:sz w:val="20"/>
                <w:szCs w:val="24"/>
                <w:rtl/>
              </w:rPr>
            </w:pPr>
          </w:p>
        </w:tc>
        <w:tc>
          <w:tcPr>
            <w:tcW w:w="1356" w:type="dxa"/>
          </w:tcPr>
          <w:p w14:paraId="5D03AFDB" w14:textId="77777777" w:rsidR="00326AFC" w:rsidRPr="00326AFC" w:rsidRDefault="00326AFC" w:rsidP="00710088">
            <w:pPr>
              <w:pStyle w:val="P00"/>
              <w:spacing w:before="0"/>
              <w:ind w:left="0"/>
              <w:rPr>
                <w:rStyle w:val="default"/>
                <w:rFonts w:cs="FrankRuehl" w:hint="cs"/>
                <w:sz w:val="20"/>
                <w:szCs w:val="24"/>
                <w:rtl/>
              </w:rPr>
            </w:pPr>
          </w:p>
        </w:tc>
      </w:tr>
      <w:tr w:rsidR="00326AFC" w:rsidRPr="00326AFC" w14:paraId="7E14A8AC" w14:textId="77777777" w:rsidTr="00326AFC">
        <w:tc>
          <w:tcPr>
            <w:tcW w:w="1298" w:type="dxa"/>
          </w:tcPr>
          <w:p w14:paraId="161DBED9" w14:textId="77777777" w:rsidR="00326AFC" w:rsidRPr="00326AFC" w:rsidRDefault="00326AFC" w:rsidP="00710088">
            <w:pPr>
              <w:pStyle w:val="P00"/>
              <w:spacing w:before="0"/>
              <w:ind w:left="0"/>
              <w:rPr>
                <w:rStyle w:val="default"/>
                <w:rFonts w:cs="FrankRuehl" w:hint="cs"/>
                <w:sz w:val="20"/>
                <w:szCs w:val="24"/>
                <w:rtl/>
              </w:rPr>
            </w:pPr>
          </w:p>
        </w:tc>
        <w:tc>
          <w:tcPr>
            <w:tcW w:w="1308" w:type="dxa"/>
          </w:tcPr>
          <w:p w14:paraId="0E2F3851" w14:textId="77777777" w:rsidR="00326AFC" w:rsidRPr="00326AFC" w:rsidRDefault="00326AFC" w:rsidP="00710088">
            <w:pPr>
              <w:pStyle w:val="P00"/>
              <w:spacing w:before="0"/>
              <w:ind w:left="0"/>
              <w:rPr>
                <w:rStyle w:val="default"/>
                <w:rFonts w:cs="FrankRuehl" w:hint="cs"/>
                <w:sz w:val="20"/>
                <w:szCs w:val="24"/>
                <w:rtl/>
              </w:rPr>
            </w:pPr>
          </w:p>
        </w:tc>
        <w:tc>
          <w:tcPr>
            <w:tcW w:w="1338" w:type="dxa"/>
          </w:tcPr>
          <w:p w14:paraId="449038B8" w14:textId="77777777" w:rsidR="00326AFC" w:rsidRPr="00326AFC" w:rsidRDefault="00326AFC" w:rsidP="00710088">
            <w:pPr>
              <w:pStyle w:val="P00"/>
              <w:spacing w:before="0"/>
              <w:ind w:left="0"/>
              <w:rPr>
                <w:rStyle w:val="default"/>
                <w:rFonts w:cs="FrankRuehl" w:hint="cs"/>
                <w:sz w:val="20"/>
                <w:szCs w:val="24"/>
                <w:rtl/>
              </w:rPr>
            </w:pPr>
          </w:p>
        </w:tc>
        <w:tc>
          <w:tcPr>
            <w:tcW w:w="1307" w:type="dxa"/>
          </w:tcPr>
          <w:p w14:paraId="6BDCB4A5" w14:textId="77777777" w:rsidR="00326AFC" w:rsidRPr="00326AFC" w:rsidRDefault="00326AFC" w:rsidP="00710088">
            <w:pPr>
              <w:pStyle w:val="P00"/>
              <w:spacing w:before="0"/>
              <w:ind w:left="0"/>
              <w:rPr>
                <w:rStyle w:val="default"/>
                <w:rFonts w:cs="FrankRuehl" w:hint="cs"/>
                <w:sz w:val="20"/>
                <w:szCs w:val="24"/>
                <w:rtl/>
              </w:rPr>
            </w:pPr>
          </w:p>
        </w:tc>
        <w:tc>
          <w:tcPr>
            <w:tcW w:w="1356" w:type="dxa"/>
          </w:tcPr>
          <w:p w14:paraId="0D0B1AED" w14:textId="77777777" w:rsidR="00326AFC" w:rsidRPr="00326AFC" w:rsidRDefault="00326AFC" w:rsidP="00710088">
            <w:pPr>
              <w:pStyle w:val="P00"/>
              <w:spacing w:before="0"/>
              <w:ind w:left="0"/>
              <w:rPr>
                <w:rStyle w:val="default"/>
                <w:rFonts w:cs="FrankRuehl" w:hint="cs"/>
                <w:sz w:val="20"/>
                <w:szCs w:val="24"/>
                <w:rtl/>
              </w:rPr>
            </w:pPr>
          </w:p>
        </w:tc>
      </w:tr>
      <w:tr w:rsidR="00326AFC" w:rsidRPr="00326AFC" w14:paraId="4E98C46E" w14:textId="77777777" w:rsidTr="00326AFC">
        <w:tc>
          <w:tcPr>
            <w:tcW w:w="1298" w:type="dxa"/>
          </w:tcPr>
          <w:p w14:paraId="7997BF9F" w14:textId="77777777" w:rsidR="00326AFC" w:rsidRPr="00326AFC" w:rsidRDefault="00326AFC" w:rsidP="00710088">
            <w:pPr>
              <w:pStyle w:val="P00"/>
              <w:spacing w:before="0"/>
              <w:ind w:left="0"/>
              <w:rPr>
                <w:rStyle w:val="default"/>
                <w:rFonts w:cs="FrankRuehl" w:hint="cs"/>
                <w:sz w:val="20"/>
                <w:szCs w:val="24"/>
                <w:rtl/>
              </w:rPr>
            </w:pPr>
          </w:p>
        </w:tc>
        <w:tc>
          <w:tcPr>
            <w:tcW w:w="1308" w:type="dxa"/>
          </w:tcPr>
          <w:p w14:paraId="4D9F41C1" w14:textId="77777777" w:rsidR="00326AFC" w:rsidRPr="00326AFC" w:rsidRDefault="00326AFC" w:rsidP="00710088">
            <w:pPr>
              <w:pStyle w:val="P00"/>
              <w:spacing w:before="0"/>
              <w:ind w:left="0"/>
              <w:rPr>
                <w:rStyle w:val="default"/>
                <w:rFonts w:cs="FrankRuehl" w:hint="cs"/>
                <w:sz w:val="20"/>
                <w:szCs w:val="24"/>
                <w:rtl/>
              </w:rPr>
            </w:pPr>
          </w:p>
        </w:tc>
        <w:tc>
          <w:tcPr>
            <w:tcW w:w="1338" w:type="dxa"/>
          </w:tcPr>
          <w:p w14:paraId="71AA60DA" w14:textId="77777777" w:rsidR="00326AFC" w:rsidRPr="00326AFC" w:rsidRDefault="00326AFC" w:rsidP="00710088">
            <w:pPr>
              <w:pStyle w:val="P00"/>
              <w:spacing w:before="0"/>
              <w:ind w:left="0"/>
              <w:rPr>
                <w:rStyle w:val="default"/>
                <w:rFonts w:cs="FrankRuehl" w:hint="cs"/>
                <w:sz w:val="20"/>
                <w:szCs w:val="24"/>
                <w:rtl/>
              </w:rPr>
            </w:pPr>
          </w:p>
        </w:tc>
        <w:tc>
          <w:tcPr>
            <w:tcW w:w="1307" w:type="dxa"/>
          </w:tcPr>
          <w:p w14:paraId="30527FEF" w14:textId="77777777" w:rsidR="00326AFC" w:rsidRPr="00326AFC" w:rsidRDefault="00326AFC" w:rsidP="00710088">
            <w:pPr>
              <w:pStyle w:val="P00"/>
              <w:spacing w:before="0"/>
              <w:ind w:left="0"/>
              <w:rPr>
                <w:rStyle w:val="default"/>
                <w:rFonts w:cs="FrankRuehl" w:hint="cs"/>
                <w:sz w:val="20"/>
                <w:szCs w:val="24"/>
                <w:rtl/>
              </w:rPr>
            </w:pPr>
          </w:p>
        </w:tc>
        <w:tc>
          <w:tcPr>
            <w:tcW w:w="1356" w:type="dxa"/>
          </w:tcPr>
          <w:p w14:paraId="6802CDA9" w14:textId="77777777" w:rsidR="00326AFC" w:rsidRPr="00326AFC" w:rsidRDefault="00326AFC" w:rsidP="00710088">
            <w:pPr>
              <w:pStyle w:val="P00"/>
              <w:spacing w:before="0"/>
              <w:ind w:left="0"/>
              <w:rPr>
                <w:rStyle w:val="default"/>
                <w:rFonts w:cs="FrankRuehl" w:hint="cs"/>
                <w:sz w:val="20"/>
                <w:szCs w:val="24"/>
                <w:rtl/>
              </w:rPr>
            </w:pPr>
          </w:p>
        </w:tc>
      </w:tr>
      <w:tr w:rsidR="00326AFC" w:rsidRPr="00326AFC" w14:paraId="4EA2825A" w14:textId="77777777" w:rsidTr="00326AFC">
        <w:tc>
          <w:tcPr>
            <w:tcW w:w="1298" w:type="dxa"/>
          </w:tcPr>
          <w:p w14:paraId="55B48959" w14:textId="77777777" w:rsidR="00326AFC" w:rsidRPr="00326AFC" w:rsidRDefault="00326AFC" w:rsidP="00710088">
            <w:pPr>
              <w:pStyle w:val="P00"/>
              <w:spacing w:before="0"/>
              <w:ind w:left="0"/>
              <w:rPr>
                <w:rStyle w:val="default"/>
                <w:rFonts w:cs="FrankRuehl" w:hint="cs"/>
                <w:sz w:val="20"/>
                <w:szCs w:val="24"/>
                <w:rtl/>
              </w:rPr>
            </w:pPr>
          </w:p>
        </w:tc>
        <w:tc>
          <w:tcPr>
            <w:tcW w:w="1308" w:type="dxa"/>
          </w:tcPr>
          <w:p w14:paraId="0A060FED" w14:textId="77777777" w:rsidR="00326AFC" w:rsidRPr="00326AFC" w:rsidRDefault="00326AFC" w:rsidP="00710088">
            <w:pPr>
              <w:pStyle w:val="P00"/>
              <w:spacing w:before="0"/>
              <w:ind w:left="0"/>
              <w:rPr>
                <w:rStyle w:val="default"/>
                <w:rFonts w:cs="FrankRuehl" w:hint="cs"/>
                <w:sz w:val="20"/>
                <w:szCs w:val="24"/>
                <w:rtl/>
              </w:rPr>
            </w:pPr>
          </w:p>
        </w:tc>
        <w:tc>
          <w:tcPr>
            <w:tcW w:w="1338" w:type="dxa"/>
          </w:tcPr>
          <w:p w14:paraId="259D9C7D" w14:textId="77777777" w:rsidR="00326AFC" w:rsidRPr="00326AFC" w:rsidRDefault="00326AFC" w:rsidP="00710088">
            <w:pPr>
              <w:pStyle w:val="P00"/>
              <w:spacing w:before="0"/>
              <w:ind w:left="0"/>
              <w:rPr>
                <w:rStyle w:val="default"/>
                <w:rFonts w:cs="FrankRuehl" w:hint="cs"/>
                <w:sz w:val="20"/>
                <w:szCs w:val="24"/>
                <w:rtl/>
              </w:rPr>
            </w:pPr>
          </w:p>
        </w:tc>
        <w:tc>
          <w:tcPr>
            <w:tcW w:w="1307" w:type="dxa"/>
          </w:tcPr>
          <w:p w14:paraId="2A893364" w14:textId="77777777" w:rsidR="00326AFC" w:rsidRPr="00326AFC" w:rsidRDefault="00326AFC" w:rsidP="00710088">
            <w:pPr>
              <w:pStyle w:val="P00"/>
              <w:spacing w:before="0"/>
              <w:ind w:left="0"/>
              <w:rPr>
                <w:rStyle w:val="default"/>
                <w:rFonts w:cs="FrankRuehl" w:hint="cs"/>
                <w:sz w:val="20"/>
                <w:szCs w:val="24"/>
                <w:rtl/>
              </w:rPr>
            </w:pPr>
          </w:p>
        </w:tc>
        <w:tc>
          <w:tcPr>
            <w:tcW w:w="1356" w:type="dxa"/>
          </w:tcPr>
          <w:p w14:paraId="6C853DD8" w14:textId="77777777" w:rsidR="00326AFC" w:rsidRPr="00326AFC" w:rsidRDefault="00326AFC" w:rsidP="00710088">
            <w:pPr>
              <w:pStyle w:val="P00"/>
              <w:spacing w:before="0"/>
              <w:ind w:left="0"/>
              <w:rPr>
                <w:rStyle w:val="default"/>
                <w:rFonts w:cs="FrankRuehl" w:hint="cs"/>
                <w:sz w:val="20"/>
                <w:szCs w:val="24"/>
                <w:rtl/>
              </w:rPr>
            </w:pPr>
          </w:p>
        </w:tc>
      </w:tr>
    </w:tbl>
    <w:p w14:paraId="4B6F8C57" w14:textId="77777777" w:rsidR="00326AFC" w:rsidRDefault="00326AFC" w:rsidP="00926C95">
      <w:pPr>
        <w:pStyle w:val="P00"/>
        <w:spacing w:before="72"/>
        <w:ind w:left="0" w:right="1134"/>
        <w:rPr>
          <w:rStyle w:val="default"/>
          <w:rFonts w:cs="FrankRuehl" w:hint="cs"/>
          <w:rtl/>
        </w:rPr>
      </w:pPr>
      <w:r>
        <w:rPr>
          <w:rStyle w:val="default"/>
          <w:rFonts w:cs="FrankRuehl" w:hint="cs"/>
          <w:rtl/>
        </w:rPr>
        <w:t xml:space="preserve">תקופת החיוב: </w:t>
      </w:r>
      <w:r>
        <w:rPr>
          <w:rStyle w:val="default"/>
          <w:rFonts w:cs="FrankRuehl"/>
          <w:rtl/>
        </w:rPr>
        <w:fldChar w:fldCharType="begin">
          <w:ffData>
            <w:name w:val="Text19"/>
            <w:enabled/>
            <w:calcOnExit w:val="0"/>
            <w:textInput/>
          </w:ffData>
        </w:fldChar>
      </w:r>
      <w:bookmarkStart w:id="51"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10088" w:rsidRPr="00326AFC">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51"/>
    </w:p>
    <w:p w14:paraId="1167B0B0" w14:textId="77777777" w:rsidR="00326AFC" w:rsidRDefault="00326AFC" w:rsidP="00926C95">
      <w:pPr>
        <w:pStyle w:val="P00"/>
        <w:spacing w:before="72"/>
        <w:ind w:left="0" w:right="1134"/>
        <w:rPr>
          <w:rStyle w:val="default"/>
          <w:rFonts w:cs="FrankRuehl" w:hint="cs"/>
          <w:rtl/>
        </w:rPr>
      </w:pPr>
      <w:r>
        <w:rPr>
          <w:rStyle w:val="default"/>
          <w:rFonts w:cs="FrankRuehl" w:hint="cs"/>
          <w:rtl/>
        </w:rPr>
        <w:t xml:space="preserve">כמות המים/שפכים לחיוב: </w:t>
      </w:r>
      <w:r>
        <w:rPr>
          <w:rStyle w:val="default"/>
          <w:rFonts w:cs="FrankRuehl"/>
          <w:rtl/>
        </w:rPr>
        <w:fldChar w:fldCharType="begin">
          <w:ffData>
            <w:name w:val="Text20"/>
            <w:enabled/>
            <w:calcOnExit w:val="0"/>
            <w:textInput/>
          </w:ffData>
        </w:fldChar>
      </w:r>
      <w:bookmarkStart w:id="52"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10088" w:rsidRPr="00326AFC">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52"/>
      <w:r>
        <w:rPr>
          <w:rStyle w:val="default"/>
          <w:rFonts w:cs="FrankRuehl" w:hint="cs"/>
          <w:rtl/>
        </w:rPr>
        <w:t xml:space="preserve"> מטר מעוקב;</w:t>
      </w:r>
    </w:p>
    <w:p w14:paraId="51F20390" w14:textId="77777777" w:rsidR="00326AFC" w:rsidRDefault="00326AFC" w:rsidP="00926C95">
      <w:pPr>
        <w:pStyle w:val="P00"/>
        <w:spacing w:before="72"/>
        <w:ind w:left="0" w:right="1134"/>
        <w:rPr>
          <w:rStyle w:val="default"/>
          <w:rFonts w:cs="FrankRuehl" w:hint="cs"/>
          <w:rtl/>
        </w:rPr>
      </w:pPr>
      <w:r>
        <w:rPr>
          <w:rStyle w:val="default"/>
          <w:rFonts w:cs="FrankRuehl" w:hint="cs"/>
          <w:rtl/>
        </w:rPr>
        <w:t xml:space="preserve">סך הכול חיוב על הזרמת שפכים חריגים: </w:t>
      </w:r>
      <w:r>
        <w:rPr>
          <w:rStyle w:val="default"/>
          <w:rFonts w:cs="FrankRuehl"/>
          <w:rtl/>
        </w:rPr>
        <w:fldChar w:fldCharType="begin">
          <w:ffData>
            <w:name w:val="Text21"/>
            <w:enabled/>
            <w:calcOnExit w:val="0"/>
            <w:textInput/>
          </w:ffData>
        </w:fldChar>
      </w:r>
      <w:bookmarkStart w:id="53"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10088" w:rsidRPr="00326AFC">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53"/>
    </w:p>
    <w:p w14:paraId="4C7F8AEC" w14:textId="77777777" w:rsidR="00326AFC" w:rsidRDefault="00326AFC" w:rsidP="00926C95">
      <w:pPr>
        <w:pStyle w:val="P00"/>
        <w:spacing w:before="72"/>
        <w:ind w:left="0" w:right="1134"/>
        <w:rPr>
          <w:rStyle w:val="default"/>
          <w:rFonts w:cs="FrankRuehl" w:hint="cs"/>
          <w:rtl/>
        </w:rPr>
      </w:pPr>
      <w:r>
        <w:rPr>
          <w:rStyle w:val="default"/>
          <w:rFonts w:cs="FrankRuehl" w:hint="cs"/>
          <w:rtl/>
        </w:rPr>
        <w:t xml:space="preserve">סך הכוח חיוב על הזרמת שפכים אסורים: </w:t>
      </w:r>
      <w:r>
        <w:rPr>
          <w:rStyle w:val="default"/>
          <w:rFonts w:cs="FrankRuehl"/>
          <w:rtl/>
        </w:rPr>
        <w:fldChar w:fldCharType="begin">
          <w:ffData>
            <w:name w:val="Text22"/>
            <w:enabled/>
            <w:calcOnExit w:val="0"/>
            <w:textInput/>
          </w:ffData>
        </w:fldChar>
      </w:r>
      <w:bookmarkStart w:id="54"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10088" w:rsidRPr="00326AFC">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54"/>
    </w:p>
    <w:p w14:paraId="540150E1" w14:textId="77777777" w:rsidR="00326AFC" w:rsidRDefault="00326AFC" w:rsidP="00926C95">
      <w:pPr>
        <w:pStyle w:val="P00"/>
        <w:spacing w:before="72"/>
        <w:ind w:left="0" w:right="1134"/>
        <w:rPr>
          <w:rStyle w:val="default"/>
          <w:rFonts w:cs="FrankRuehl" w:hint="cs"/>
          <w:rtl/>
        </w:rPr>
      </w:pPr>
      <w:r>
        <w:rPr>
          <w:rStyle w:val="default"/>
          <w:rFonts w:cs="FrankRuehl" w:hint="cs"/>
          <w:rtl/>
        </w:rPr>
        <w:t xml:space="preserve">סך הכול לתשלום: </w:t>
      </w:r>
      <w:r>
        <w:rPr>
          <w:rStyle w:val="default"/>
          <w:rFonts w:cs="FrankRuehl"/>
          <w:rtl/>
        </w:rPr>
        <w:fldChar w:fldCharType="begin">
          <w:ffData>
            <w:name w:val="Text23"/>
            <w:enabled/>
            <w:calcOnExit w:val="0"/>
            <w:textInput/>
          </w:ffData>
        </w:fldChar>
      </w:r>
      <w:bookmarkStart w:id="55"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10088" w:rsidRPr="00326AFC">
        <w:rPr>
          <w:rFonts w:cs="FrankRuehl"/>
          <w:sz w:val="26"/>
        </w:rPr>
      </w:r>
      <w:r>
        <w:rPr>
          <w:rStyle w:val="default"/>
          <w:rFonts w:cs="FrankRuehl"/>
          <w:rtl/>
        </w:rPr>
        <w:fldChar w:fldCharType="separate"/>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sidR="004005F3">
        <w:rPr>
          <w:rStyle w:val="default"/>
          <w:rFonts w:cs="FrankRuehl"/>
          <w:rtl/>
        </w:rPr>
        <w:t> </w:t>
      </w:r>
      <w:r>
        <w:rPr>
          <w:rStyle w:val="default"/>
          <w:rFonts w:cs="FrankRuehl"/>
          <w:rtl/>
        </w:rPr>
        <w:fldChar w:fldCharType="end"/>
      </w:r>
      <w:bookmarkEnd w:id="55"/>
    </w:p>
    <w:p w14:paraId="5188BD13" w14:textId="77777777" w:rsidR="00326AFC" w:rsidRDefault="00326AFC" w:rsidP="00926C95">
      <w:pPr>
        <w:pStyle w:val="P00"/>
        <w:spacing w:before="72"/>
        <w:ind w:left="0" w:right="1134"/>
        <w:rPr>
          <w:rStyle w:val="default"/>
          <w:rFonts w:cs="FrankRuehl" w:hint="cs"/>
          <w:rtl/>
        </w:rPr>
      </w:pPr>
      <w:r>
        <w:rPr>
          <w:rStyle w:val="default"/>
          <w:rFonts w:cs="FrankRuehl" w:hint="cs"/>
          <w:rtl/>
        </w:rPr>
        <w:t>לידיעתך! אתה רשאי להביא לפני החברה את טענותיך בעניין הודעת החיוב, בכתב, בתוך 30 ימים מקבלת הודעה זו; יצוין כי אתה רשאי גם להשיג על החלטת החברה לפני ממונה שפכי תעשייה, בתוך 60 ימים מקבלתה, לפי סעיף 11(ב) לכללים, אך זאת רק לאחר פנייה מקדימה לחברה כאמור.</w:t>
      </w:r>
    </w:p>
    <w:p w14:paraId="05CA6CFB" w14:textId="77777777" w:rsidR="003047F1" w:rsidRDefault="003047F1">
      <w:pPr>
        <w:pStyle w:val="P00"/>
        <w:spacing w:before="72"/>
        <w:ind w:left="0" w:right="1134"/>
        <w:rPr>
          <w:rStyle w:val="default"/>
          <w:rFonts w:cs="FrankRuehl" w:hint="cs"/>
          <w:rtl/>
        </w:rPr>
      </w:pPr>
    </w:p>
    <w:p w14:paraId="41C37BF3" w14:textId="77777777" w:rsidR="002004B8" w:rsidRDefault="002004B8">
      <w:pPr>
        <w:pStyle w:val="P00"/>
        <w:spacing w:before="72"/>
        <w:ind w:left="0" w:right="1134"/>
        <w:rPr>
          <w:rStyle w:val="default"/>
          <w:rFonts w:cs="FrankRuehl" w:hint="cs"/>
          <w:rtl/>
        </w:rPr>
      </w:pPr>
    </w:p>
    <w:p w14:paraId="0376FDE9" w14:textId="77777777" w:rsidR="00E261C8" w:rsidRDefault="00326AFC" w:rsidP="00326AF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י"ב בסיוון התשע"ד (10 ביוני 2014</w:t>
      </w:r>
      <w:r w:rsidR="00362DE4">
        <w:rPr>
          <w:rStyle w:val="default"/>
          <w:rFonts w:cs="FrankRuehl" w:hint="cs"/>
          <w:rtl/>
        </w:rPr>
        <w:t>)</w:t>
      </w:r>
      <w:r w:rsidR="00731689">
        <w:rPr>
          <w:rStyle w:val="default"/>
          <w:rFonts w:cs="FrankRuehl" w:hint="cs"/>
          <w:rtl/>
        </w:rPr>
        <w:tab/>
      </w:r>
      <w:r>
        <w:rPr>
          <w:rStyle w:val="default"/>
          <w:rFonts w:cs="FrankRuehl" w:hint="cs"/>
          <w:rtl/>
        </w:rPr>
        <w:t>אלכסנדר קושניר</w:t>
      </w:r>
    </w:p>
    <w:p w14:paraId="06F784F3" w14:textId="77777777" w:rsidR="00E261C8" w:rsidRDefault="00731689" w:rsidP="00326AFC">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62DE4">
        <w:rPr>
          <w:rFonts w:cs="FrankRuehl" w:hint="cs"/>
          <w:sz w:val="22"/>
          <w:szCs w:val="22"/>
          <w:rtl/>
        </w:rPr>
        <w:t xml:space="preserve">יושב ראש מועצת הרשות </w:t>
      </w:r>
    </w:p>
    <w:p w14:paraId="60B425AF" w14:textId="77777777" w:rsidR="00362DE4" w:rsidRDefault="00326AFC" w:rsidP="00326AFC">
      <w:pPr>
        <w:pStyle w:val="sig-0"/>
        <w:tabs>
          <w:tab w:val="clear" w:pos="4820"/>
          <w:tab w:val="center" w:pos="5670"/>
        </w:tabs>
        <w:spacing w:before="0"/>
        <w:ind w:left="0" w:right="1134"/>
        <w:rPr>
          <w:rFonts w:cs="FrankRuehl" w:hint="cs"/>
          <w:sz w:val="22"/>
          <w:szCs w:val="22"/>
          <w:rtl/>
        </w:rPr>
      </w:pPr>
      <w:r>
        <w:rPr>
          <w:rFonts w:cs="FrankRuehl" w:hint="cs"/>
          <w:sz w:val="22"/>
          <w:szCs w:val="22"/>
          <w:rtl/>
        </w:rPr>
        <w:tab/>
        <w:t>הממשלתית למים ולביוב</w:t>
      </w:r>
    </w:p>
    <w:p w14:paraId="7A168862" w14:textId="77777777" w:rsidR="003047F1" w:rsidRPr="006A0293" w:rsidRDefault="003047F1" w:rsidP="006A0293">
      <w:pPr>
        <w:pStyle w:val="P00"/>
        <w:spacing w:before="72"/>
        <w:ind w:left="0" w:right="1134"/>
        <w:rPr>
          <w:rStyle w:val="default"/>
          <w:rFonts w:cs="FrankRuehl" w:hint="cs"/>
          <w:rtl/>
        </w:rPr>
      </w:pPr>
    </w:p>
    <w:p w14:paraId="4D7B0153" w14:textId="77777777" w:rsidR="00F850ED" w:rsidRDefault="00F850ED" w:rsidP="006A0293">
      <w:pPr>
        <w:pStyle w:val="P00"/>
        <w:spacing w:before="72"/>
        <w:ind w:left="0" w:right="1134"/>
        <w:rPr>
          <w:rStyle w:val="default"/>
          <w:rFonts w:cs="FrankRuehl"/>
          <w:rtl/>
        </w:rPr>
      </w:pPr>
    </w:p>
    <w:p w14:paraId="02EEB262" w14:textId="77777777" w:rsidR="001E3367" w:rsidRDefault="001E3367" w:rsidP="006A0293">
      <w:pPr>
        <w:pStyle w:val="P00"/>
        <w:spacing w:before="72"/>
        <w:ind w:left="0" w:right="1134"/>
        <w:rPr>
          <w:rStyle w:val="default"/>
          <w:rFonts w:cs="FrankRuehl"/>
          <w:rtl/>
        </w:rPr>
      </w:pPr>
    </w:p>
    <w:p w14:paraId="1A3E1C4A" w14:textId="77777777" w:rsidR="001E3367" w:rsidRDefault="001E3367" w:rsidP="001E3367">
      <w:pPr>
        <w:pStyle w:val="P00"/>
        <w:spacing w:before="72"/>
        <w:ind w:left="0" w:right="1134"/>
        <w:jc w:val="center"/>
        <w:rPr>
          <w:rStyle w:val="default"/>
          <w:rFonts w:cs="David"/>
          <w:color w:val="0000FF"/>
          <w:szCs w:val="24"/>
          <w:u w:val="single"/>
          <w:rtl/>
        </w:rPr>
      </w:pPr>
      <w:hyperlink r:id="rId19" w:history="1">
        <w:r>
          <w:rPr>
            <w:rStyle w:val="Hyperlink"/>
            <w:noProof w:val="0"/>
            <w:sz w:val="24"/>
            <w:szCs w:val="24"/>
            <w:rtl/>
          </w:rPr>
          <w:t>הודעה למנויים על עריכה ושינויים במסמכי פסיקה, חקיקה ועוד באתר נבו - הקש כאן</w:t>
        </w:r>
      </w:hyperlink>
    </w:p>
    <w:p w14:paraId="5BD00FAF" w14:textId="77777777" w:rsidR="004005F3" w:rsidRDefault="004005F3" w:rsidP="001E3367">
      <w:pPr>
        <w:pStyle w:val="P00"/>
        <w:spacing w:before="72"/>
        <w:ind w:left="0" w:right="1134"/>
        <w:jc w:val="center"/>
        <w:rPr>
          <w:rStyle w:val="default"/>
          <w:rFonts w:cs="David"/>
          <w:color w:val="0000FF"/>
          <w:szCs w:val="24"/>
          <w:u w:val="single"/>
          <w:rtl/>
        </w:rPr>
      </w:pPr>
    </w:p>
    <w:p w14:paraId="57F6A462" w14:textId="77777777" w:rsidR="004005F3" w:rsidRDefault="004005F3" w:rsidP="001E3367">
      <w:pPr>
        <w:pStyle w:val="P00"/>
        <w:spacing w:before="72"/>
        <w:ind w:left="0" w:right="1134"/>
        <w:jc w:val="center"/>
        <w:rPr>
          <w:rStyle w:val="default"/>
          <w:rFonts w:cs="David"/>
          <w:color w:val="0000FF"/>
          <w:szCs w:val="24"/>
          <w:u w:val="single"/>
          <w:rtl/>
        </w:rPr>
      </w:pPr>
    </w:p>
    <w:p w14:paraId="2C0D2E73" w14:textId="77777777" w:rsidR="004005F3" w:rsidRDefault="004005F3" w:rsidP="004005F3">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14:paraId="10BBCC5E" w14:textId="77777777" w:rsidR="002E7A0A" w:rsidRPr="004005F3" w:rsidRDefault="002E7A0A" w:rsidP="004005F3">
      <w:pPr>
        <w:pStyle w:val="P00"/>
        <w:spacing w:before="72"/>
        <w:ind w:left="0" w:right="1134"/>
        <w:jc w:val="center"/>
        <w:rPr>
          <w:rStyle w:val="default"/>
          <w:rFonts w:cs="David"/>
          <w:color w:val="0000FF"/>
          <w:szCs w:val="24"/>
          <w:u w:val="single"/>
          <w:rtl/>
        </w:rPr>
      </w:pPr>
    </w:p>
    <w:sectPr w:rsidR="002E7A0A" w:rsidRPr="004005F3">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86AA4" w14:textId="77777777" w:rsidR="00BE1225" w:rsidRDefault="00BE1225">
      <w:r>
        <w:separator/>
      </w:r>
    </w:p>
  </w:endnote>
  <w:endnote w:type="continuationSeparator" w:id="0">
    <w:p w14:paraId="3C612E40" w14:textId="77777777" w:rsidR="00BE1225" w:rsidRDefault="00BE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7DA35" w14:textId="77777777" w:rsidR="00A329F7" w:rsidRDefault="00A329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DAF59A" w14:textId="77777777" w:rsidR="00A329F7" w:rsidRDefault="00A329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0CE053" w14:textId="77777777" w:rsidR="00A329F7" w:rsidRDefault="00A329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8CA" w14:textId="77777777" w:rsidR="00A329F7" w:rsidRDefault="00A329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005F3">
      <w:rPr>
        <w:rFonts w:hAnsi="FrankRuehl" w:cs="FrankRuehl"/>
        <w:noProof/>
        <w:sz w:val="24"/>
        <w:szCs w:val="24"/>
        <w:rtl/>
      </w:rPr>
      <w:t>15</w:t>
    </w:r>
    <w:r>
      <w:rPr>
        <w:rFonts w:hAnsi="FrankRuehl" w:cs="FrankRuehl"/>
        <w:sz w:val="24"/>
        <w:szCs w:val="24"/>
        <w:rtl/>
      </w:rPr>
      <w:fldChar w:fldCharType="end"/>
    </w:r>
  </w:p>
  <w:p w14:paraId="0C1D7665" w14:textId="77777777" w:rsidR="00A329F7" w:rsidRDefault="00A329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53C194" w14:textId="77777777" w:rsidR="00A329F7" w:rsidRDefault="00A329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EC35" w14:textId="77777777" w:rsidR="00BE1225" w:rsidRDefault="00BE1225">
      <w:pPr>
        <w:pStyle w:val="a5"/>
        <w:rPr>
          <w:rFonts w:cs="David"/>
          <w:sz w:val="24"/>
          <w:szCs w:val="24"/>
        </w:rPr>
      </w:pPr>
      <w:r>
        <w:separator/>
      </w:r>
    </w:p>
  </w:footnote>
  <w:footnote w:type="continuationSeparator" w:id="0">
    <w:p w14:paraId="3BCFEC8A" w14:textId="77777777" w:rsidR="00BE1225" w:rsidRDefault="00BE1225">
      <w:r>
        <w:continuationSeparator/>
      </w:r>
    </w:p>
  </w:footnote>
  <w:footnote w:id="1">
    <w:p w14:paraId="735E6CBB" w14:textId="77777777" w:rsidR="00B95353" w:rsidRDefault="00A329F7" w:rsidP="007763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B95353">
          <w:rPr>
            <w:rStyle w:val="Hyperlink"/>
            <w:rFonts w:cs="FrankRuehl" w:hint="cs"/>
            <w:rtl/>
          </w:rPr>
          <w:t>ק"ת תשע"ד מס' 7387</w:t>
        </w:r>
      </w:hyperlink>
      <w:r>
        <w:rPr>
          <w:rFonts w:cs="FrankRuehl" w:hint="cs"/>
          <w:rtl/>
        </w:rPr>
        <w:t xml:space="preserve"> מיום 26.6.2014 עמ' 1341.</w:t>
      </w:r>
    </w:p>
    <w:p w14:paraId="087E49EF" w14:textId="77777777" w:rsidR="00BA7724" w:rsidRDefault="007763C7" w:rsidP="00BA77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BA7724">
          <w:rPr>
            <w:rStyle w:val="Hyperlink"/>
            <w:rFonts w:cs="FrankRuehl" w:hint="cs"/>
            <w:rtl/>
          </w:rPr>
          <w:t>ק"ת תשע"ו מס' 7637</w:t>
        </w:r>
      </w:hyperlink>
      <w:r>
        <w:rPr>
          <w:rFonts w:cs="FrankRuehl" w:hint="cs"/>
          <w:rtl/>
        </w:rPr>
        <w:t xml:space="preserve"> מיום 30.3.2016 עמ' 906 </w:t>
      </w:r>
      <w:r>
        <w:rPr>
          <w:rFonts w:cs="FrankRuehl"/>
          <w:rtl/>
        </w:rPr>
        <w:t>–</w:t>
      </w:r>
      <w:r>
        <w:rPr>
          <w:rFonts w:cs="FrankRuehl" w:hint="cs"/>
          <w:rtl/>
        </w:rPr>
        <w:t xml:space="preserve"> כללים תשע"ו-2016; ר' סעיף 4 לענין תחולה.</w:t>
      </w:r>
    </w:p>
    <w:p w14:paraId="6FE6FD02" w14:textId="77777777" w:rsidR="007763C7" w:rsidRDefault="007763C7" w:rsidP="007763C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סעיף 16(ד), כנוסחו בכללים אלה, יחול על הודעות חיוב שהוצאו או שהיה ניתן להוציא על חריגות בהזרמת שפכים אסורים שהתגלו בדיגומים שבוצעו מ-1 ביולי 2014, בין אם שולמו ובין אם לאו.</w:t>
      </w:r>
    </w:p>
    <w:p w14:paraId="0B8535DC" w14:textId="77777777" w:rsidR="00B75348" w:rsidRPr="007763C7" w:rsidRDefault="00B75348" w:rsidP="00B753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FD3E2F" w:rsidRPr="00B75348">
          <w:rPr>
            <w:rStyle w:val="Hyperlink"/>
            <w:rFonts w:cs="FrankRuehl" w:hint="cs"/>
            <w:rtl/>
          </w:rPr>
          <w:t>ק"ת תשע"ז מס' 7812</w:t>
        </w:r>
      </w:hyperlink>
      <w:r w:rsidR="00FD3E2F">
        <w:rPr>
          <w:rFonts w:cs="FrankRuehl" w:hint="cs"/>
          <w:rtl/>
        </w:rPr>
        <w:t xml:space="preserve"> מיום 11.5.2017 עמ' 1049 </w:t>
      </w:r>
      <w:r w:rsidR="00FD3E2F">
        <w:rPr>
          <w:rFonts w:cs="FrankRuehl"/>
          <w:rtl/>
        </w:rPr>
        <w:t>–</w:t>
      </w:r>
      <w:r w:rsidR="00FD3E2F">
        <w:rPr>
          <w:rFonts w:cs="FrankRuehl" w:hint="cs"/>
          <w:rtl/>
        </w:rPr>
        <w:t xml:space="preserve"> כללים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16DF0" w14:textId="77777777" w:rsidR="00A329F7" w:rsidRDefault="00A329F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F335D24" w14:textId="77777777" w:rsidR="00A329F7" w:rsidRDefault="00A329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88F676" w14:textId="77777777" w:rsidR="00A329F7" w:rsidRDefault="00A329F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E2DC" w14:textId="77777777" w:rsidR="00A329F7" w:rsidRDefault="00A329F7" w:rsidP="000518B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(שפכי מפעלים המוזרמים למערכת הביוב), תשע"ד-2014</w:t>
    </w:r>
  </w:p>
  <w:p w14:paraId="3145FBF2" w14:textId="77777777" w:rsidR="00A329F7" w:rsidRDefault="00A329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DF4D93" w14:textId="77777777" w:rsidR="00A329F7" w:rsidRDefault="00A329F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0697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4326E"/>
    <w:rsid w:val="00047DB6"/>
    <w:rsid w:val="000518B8"/>
    <w:rsid w:val="00067E91"/>
    <w:rsid w:val="000A51DD"/>
    <w:rsid w:val="000D3F79"/>
    <w:rsid w:val="000D5F69"/>
    <w:rsid w:val="000E2C54"/>
    <w:rsid w:val="00145A24"/>
    <w:rsid w:val="001B2399"/>
    <w:rsid w:val="001E3367"/>
    <w:rsid w:val="001F0F4D"/>
    <w:rsid w:val="002004B8"/>
    <w:rsid w:val="00280A8B"/>
    <w:rsid w:val="002B58B7"/>
    <w:rsid w:val="002B7BA0"/>
    <w:rsid w:val="002C1365"/>
    <w:rsid w:val="002E7A0A"/>
    <w:rsid w:val="002F2484"/>
    <w:rsid w:val="003047F1"/>
    <w:rsid w:val="00321D81"/>
    <w:rsid w:val="00326AFC"/>
    <w:rsid w:val="00362DE4"/>
    <w:rsid w:val="00367532"/>
    <w:rsid w:val="00373414"/>
    <w:rsid w:val="0037529D"/>
    <w:rsid w:val="00395BFD"/>
    <w:rsid w:val="003B071E"/>
    <w:rsid w:val="003D7833"/>
    <w:rsid w:val="003E13AE"/>
    <w:rsid w:val="003F1EAF"/>
    <w:rsid w:val="003F76D3"/>
    <w:rsid w:val="004005F3"/>
    <w:rsid w:val="00417E2E"/>
    <w:rsid w:val="004310D4"/>
    <w:rsid w:val="00456754"/>
    <w:rsid w:val="0047772E"/>
    <w:rsid w:val="00493062"/>
    <w:rsid w:val="004A1EC0"/>
    <w:rsid w:val="004C2F47"/>
    <w:rsid w:val="004E1070"/>
    <w:rsid w:val="00534BF7"/>
    <w:rsid w:val="00550567"/>
    <w:rsid w:val="005A6DF5"/>
    <w:rsid w:val="005B7DDB"/>
    <w:rsid w:val="005D1B26"/>
    <w:rsid w:val="005F155D"/>
    <w:rsid w:val="005F2D72"/>
    <w:rsid w:val="005F49D3"/>
    <w:rsid w:val="005F5F15"/>
    <w:rsid w:val="00614929"/>
    <w:rsid w:val="006A0293"/>
    <w:rsid w:val="006A5E67"/>
    <w:rsid w:val="006A6A83"/>
    <w:rsid w:val="00710088"/>
    <w:rsid w:val="00731689"/>
    <w:rsid w:val="00732B9D"/>
    <w:rsid w:val="0073681E"/>
    <w:rsid w:val="00736981"/>
    <w:rsid w:val="007763C7"/>
    <w:rsid w:val="00787338"/>
    <w:rsid w:val="007F409F"/>
    <w:rsid w:val="00854B1A"/>
    <w:rsid w:val="008612E0"/>
    <w:rsid w:val="00881D2D"/>
    <w:rsid w:val="008A6CC4"/>
    <w:rsid w:val="00910612"/>
    <w:rsid w:val="00917DEC"/>
    <w:rsid w:val="009221AB"/>
    <w:rsid w:val="00926C95"/>
    <w:rsid w:val="00933194"/>
    <w:rsid w:val="0096194F"/>
    <w:rsid w:val="00983AB3"/>
    <w:rsid w:val="009A048E"/>
    <w:rsid w:val="009B45E6"/>
    <w:rsid w:val="009B5EC6"/>
    <w:rsid w:val="009D6DC6"/>
    <w:rsid w:val="009E1E89"/>
    <w:rsid w:val="009F73E2"/>
    <w:rsid w:val="00A2652C"/>
    <w:rsid w:val="00A329F7"/>
    <w:rsid w:val="00A56E0B"/>
    <w:rsid w:val="00AA581E"/>
    <w:rsid w:val="00AB6F94"/>
    <w:rsid w:val="00B4508D"/>
    <w:rsid w:val="00B510C2"/>
    <w:rsid w:val="00B71A97"/>
    <w:rsid w:val="00B74DF4"/>
    <w:rsid w:val="00B75348"/>
    <w:rsid w:val="00B80D2F"/>
    <w:rsid w:val="00B842A5"/>
    <w:rsid w:val="00B95353"/>
    <w:rsid w:val="00BA7724"/>
    <w:rsid w:val="00BC6B75"/>
    <w:rsid w:val="00BE1225"/>
    <w:rsid w:val="00C14403"/>
    <w:rsid w:val="00C433D0"/>
    <w:rsid w:val="00C45F62"/>
    <w:rsid w:val="00C8442D"/>
    <w:rsid w:val="00C857FD"/>
    <w:rsid w:val="00C93DAD"/>
    <w:rsid w:val="00CB37A5"/>
    <w:rsid w:val="00CC55CB"/>
    <w:rsid w:val="00CC5AB4"/>
    <w:rsid w:val="00CD0964"/>
    <w:rsid w:val="00CD2ECB"/>
    <w:rsid w:val="00CE00FB"/>
    <w:rsid w:val="00D05735"/>
    <w:rsid w:val="00D31AC1"/>
    <w:rsid w:val="00D44372"/>
    <w:rsid w:val="00D6480C"/>
    <w:rsid w:val="00D76CA3"/>
    <w:rsid w:val="00DB260E"/>
    <w:rsid w:val="00DD062F"/>
    <w:rsid w:val="00DE2B2A"/>
    <w:rsid w:val="00DE3B15"/>
    <w:rsid w:val="00E13A11"/>
    <w:rsid w:val="00E1746B"/>
    <w:rsid w:val="00E24FCD"/>
    <w:rsid w:val="00E261C8"/>
    <w:rsid w:val="00E41B95"/>
    <w:rsid w:val="00E62223"/>
    <w:rsid w:val="00E951D3"/>
    <w:rsid w:val="00E97E4F"/>
    <w:rsid w:val="00EA53F9"/>
    <w:rsid w:val="00EB62D9"/>
    <w:rsid w:val="00EC10AF"/>
    <w:rsid w:val="00ED166E"/>
    <w:rsid w:val="00ED29EE"/>
    <w:rsid w:val="00ED702D"/>
    <w:rsid w:val="00F11FE0"/>
    <w:rsid w:val="00F1608F"/>
    <w:rsid w:val="00F401BF"/>
    <w:rsid w:val="00F7197F"/>
    <w:rsid w:val="00F744A7"/>
    <w:rsid w:val="00F76E8B"/>
    <w:rsid w:val="00F850ED"/>
    <w:rsid w:val="00FD3E2F"/>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5AD3A25"/>
  <w15:chartTrackingRefBased/>
  <w15:docId w15:val="{D7AD5894-112E-40D0-929E-3D94959B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812.pdf" TargetMode="External"/><Relationship Id="rId13" Type="http://schemas.openxmlformats.org/officeDocument/2006/relationships/hyperlink" Target="http://www.nevo.co.il/Law_word/law06/tak-7812.pdf" TargetMode="External"/><Relationship Id="rId18" Type="http://schemas.openxmlformats.org/officeDocument/2006/relationships/hyperlink" Target="http://www.nevo.co.il/Law_word/law06/tak-7812.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_word/law06/tak-7812.pdf" TargetMode="External"/><Relationship Id="rId12" Type="http://schemas.openxmlformats.org/officeDocument/2006/relationships/hyperlink" Target="http://www.nevo.co.il/Law_word/law06/tak-7637.pdf" TargetMode="External"/><Relationship Id="rId17" Type="http://schemas.openxmlformats.org/officeDocument/2006/relationships/hyperlink" Target="http://www.nevo.co.il/Law_word/law06/tak-7637.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7637.pdf"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637.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7812.pdf" TargetMode="External"/><Relationship Id="rId23" Type="http://schemas.openxmlformats.org/officeDocument/2006/relationships/footer" Target="footer1.xml"/><Relationship Id="rId10" Type="http://schemas.openxmlformats.org/officeDocument/2006/relationships/hyperlink" Target="http://www.nevo.co.il/Law_word/law06/tak-7812.pdf"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7637.pdf" TargetMode="External"/><Relationship Id="rId14" Type="http://schemas.openxmlformats.org/officeDocument/2006/relationships/hyperlink" Target="http://www.nevo.co.il/Law_word/law06/tak-7812.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812.pdf" TargetMode="External"/><Relationship Id="rId2" Type="http://schemas.openxmlformats.org/officeDocument/2006/relationships/hyperlink" Target="http://www.nevo.co.il/Law_word/law06/tak-7637.pdf" TargetMode="External"/><Relationship Id="rId1" Type="http://schemas.openxmlformats.org/officeDocument/2006/relationships/hyperlink" Target="http://www.nevo.co.il/law_word/law06/tak-73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6021</Words>
  <Characters>34321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40262</CharactersWithSpaces>
  <SharedDoc>false</SharedDoc>
  <HLinks>
    <vt:vector size="240" baseType="variant">
      <vt:variant>
        <vt:i4>393283</vt:i4>
      </vt:variant>
      <vt:variant>
        <vt:i4>242</vt:i4>
      </vt:variant>
      <vt:variant>
        <vt:i4>0</vt:i4>
      </vt:variant>
      <vt:variant>
        <vt:i4>5</vt:i4>
      </vt:variant>
      <vt:variant>
        <vt:lpwstr>http://www.nevo.co.il/advertisements/nevo-100.doc</vt:lpwstr>
      </vt:variant>
      <vt:variant>
        <vt:lpwstr/>
      </vt:variant>
      <vt:variant>
        <vt:i4>393283</vt:i4>
      </vt:variant>
      <vt:variant>
        <vt:i4>239</vt:i4>
      </vt:variant>
      <vt:variant>
        <vt:i4>0</vt:i4>
      </vt:variant>
      <vt:variant>
        <vt:i4>5</vt:i4>
      </vt:variant>
      <vt:variant>
        <vt:lpwstr>http://www.nevo.co.il/advertisements/nevo-100.doc</vt:lpwstr>
      </vt:variant>
      <vt:variant>
        <vt:lpwstr/>
      </vt:variant>
      <vt:variant>
        <vt:i4>8323074</vt:i4>
      </vt:variant>
      <vt:variant>
        <vt:i4>171</vt:i4>
      </vt:variant>
      <vt:variant>
        <vt:i4>0</vt:i4>
      </vt:variant>
      <vt:variant>
        <vt:i4>5</vt:i4>
      </vt:variant>
      <vt:variant>
        <vt:lpwstr>http://www.nevo.co.il/Law_word/law06/tak-7812.pdf</vt:lpwstr>
      </vt:variant>
      <vt:variant>
        <vt:lpwstr/>
      </vt:variant>
      <vt:variant>
        <vt:i4>8192009</vt:i4>
      </vt:variant>
      <vt:variant>
        <vt:i4>168</vt:i4>
      </vt:variant>
      <vt:variant>
        <vt:i4>0</vt:i4>
      </vt:variant>
      <vt:variant>
        <vt:i4>5</vt:i4>
      </vt:variant>
      <vt:variant>
        <vt:lpwstr>http://www.nevo.co.il/Law_word/law06/tak-7637.pdf</vt:lpwstr>
      </vt:variant>
      <vt:variant>
        <vt:lpwstr/>
      </vt:variant>
      <vt:variant>
        <vt:i4>8192009</vt:i4>
      </vt:variant>
      <vt:variant>
        <vt:i4>165</vt:i4>
      </vt:variant>
      <vt:variant>
        <vt:i4>0</vt:i4>
      </vt:variant>
      <vt:variant>
        <vt:i4>5</vt:i4>
      </vt:variant>
      <vt:variant>
        <vt:lpwstr>http://www.nevo.co.il/Law_word/law06/tak-7637.pdf</vt:lpwstr>
      </vt:variant>
      <vt:variant>
        <vt:lpwstr/>
      </vt:variant>
      <vt:variant>
        <vt:i4>8323074</vt:i4>
      </vt:variant>
      <vt:variant>
        <vt:i4>162</vt:i4>
      </vt:variant>
      <vt:variant>
        <vt:i4>0</vt:i4>
      </vt:variant>
      <vt:variant>
        <vt:i4>5</vt:i4>
      </vt:variant>
      <vt:variant>
        <vt:lpwstr>http://www.nevo.co.il/Law_word/law06/tak-7812.pdf</vt:lpwstr>
      </vt:variant>
      <vt:variant>
        <vt:lpwstr/>
      </vt:variant>
      <vt:variant>
        <vt:i4>8323074</vt:i4>
      </vt:variant>
      <vt:variant>
        <vt:i4>159</vt:i4>
      </vt:variant>
      <vt:variant>
        <vt:i4>0</vt:i4>
      </vt:variant>
      <vt:variant>
        <vt:i4>5</vt:i4>
      </vt:variant>
      <vt:variant>
        <vt:lpwstr>http://www.nevo.co.il/Law_word/law06/tak-7812.pdf</vt:lpwstr>
      </vt:variant>
      <vt:variant>
        <vt:lpwstr/>
      </vt:variant>
      <vt:variant>
        <vt:i4>8323074</vt:i4>
      </vt:variant>
      <vt:variant>
        <vt:i4>156</vt:i4>
      </vt:variant>
      <vt:variant>
        <vt:i4>0</vt:i4>
      </vt:variant>
      <vt:variant>
        <vt:i4>5</vt:i4>
      </vt:variant>
      <vt:variant>
        <vt:lpwstr>http://www.nevo.co.il/Law_word/law06/tak-7812.pdf</vt:lpwstr>
      </vt:variant>
      <vt:variant>
        <vt:lpwstr/>
      </vt:variant>
      <vt:variant>
        <vt:i4>8192009</vt:i4>
      </vt:variant>
      <vt:variant>
        <vt:i4>153</vt:i4>
      </vt:variant>
      <vt:variant>
        <vt:i4>0</vt:i4>
      </vt:variant>
      <vt:variant>
        <vt:i4>5</vt:i4>
      </vt:variant>
      <vt:variant>
        <vt:lpwstr>http://www.nevo.co.il/Law_word/law06/tak-7637.pdf</vt:lpwstr>
      </vt:variant>
      <vt:variant>
        <vt:lpwstr/>
      </vt:variant>
      <vt:variant>
        <vt:i4>8192009</vt:i4>
      </vt:variant>
      <vt:variant>
        <vt:i4>150</vt:i4>
      </vt:variant>
      <vt:variant>
        <vt:i4>0</vt:i4>
      </vt:variant>
      <vt:variant>
        <vt:i4>5</vt:i4>
      </vt:variant>
      <vt:variant>
        <vt:lpwstr>http://www.nevo.co.il/Law_word/law06/tak-7637.pdf</vt:lpwstr>
      </vt:variant>
      <vt:variant>
        <vt:lpwstr/>
      </vt:variant>
      <vt:variant>
        <vt:i4>8323074</vt:i4>
      </vt:variant>
      <vt:variant>
        <vt:i4>147</vt:i4>
      </vt:variant>
      <vt:variant>
        <vt:i4>0</vt:i4>
      </vt:variant>
      <vt:variant>
        <vt:i4>5</vt:i4>
      </vt:variant>
      <vt:variant>
        <vt:lpwstr>http://www.nevo.co.il/Law_word/law06/tak-7812.pdf</vt:lpwstr>
      </vt:variant>
      <vt:variant>
        <vt:lpwstr/>
      </vt:variant>
      <vt:variant>
        <vt:i4>8192009</vt:i4>
      </vt:variant>
      <vt:variant>
        <vt:i4>144</vt:i4>
      </vt:variant>
      <vt:variant>
        <vt:i4>0</vt:i4>
      </vt:variant>
      <vt:variant>
        <vt:i4>5</vt:i4>
      </vt:variant>
      <vt:variant>
        <vt:lpwstr>http://www.nevo.co.il/Law_word/law06/tak-7637.pdf</vt:lpwstr>
      </vt:variant>
      <vt:variant>
        <vt:lpwstr/>
      </vt:variant>
      <vt:variant>
        <vt:i4>8323074</vt:i4>
      </vt:variant>
      <vt:variant>
        <vt:i4>141</vt:i4>
      </vt:variant>
      <vt:variant>
        <vt:i4>0</vt:i4>
      </vt:variant>
      <vt:variant>
        <vt:i4>5</vt:i4>
      </vt:variant>
      <vt:variant>
        <vt:lpwstr>http://www.nevo.co.il/Law_word/law06/tak-7812.pdf</vt:lpwstr>
      </vt:variant>
      <vt:variant>
        <vt:lpwstr/>
      </vt:variant>
      <vt:variant>
        <vt:i4>8323074</vt:i4>
      </vt:variant>
      <vt:variant>
        <vt:i4>138</vt:i4>
      </vt:variant>
      <vt:variant>
        <vt:i4>0</vt:i4>
      </vt:variant>
      <vt:variant>
        <vt:i4>5</vt:i4>
      </vt:variant>
      <vt:variant>
        <vt:lpwstr>http://www.nevo.co.il/Law_word/law06/tak-7812.pdf</vt:lpwstr>
      </vt:variant>
      <vt:variant>
        <vt:lpwstr/>
      </vt:variant>
      <vt:variant>
        <vt:i4>5636105</vt:i4>
      </vt:variant>
      <vt:variant>
        <vt:i4>132</vt:i4>
      </vt:variant>
      <vt:variant>
        <vt:i4>0</vt:i4>
      </vt:variant>
      <vt:variant>
        <vt:i4>5</vt:i4>
      </vt:variant>
      <vt:variant>
        <vt:lpwstr/>
      </vt:variant>
      <vt:variant>
        <vt:lpwstr>med3</vt:lpwstr>
      </vt:variant>
      <vt:variant>
        <vt:i4>5701641</vt:i4>
      </vt:variant>
      <vt:variant>
        <vt:i4>126</vt:i4>
      </vt:variant>
      <vt:variant>
        <vt:i4>0</vt:i4>
      </vt:variant>
      <vt:variant>
        <vt:i4>5</vt:i4>
      </vt:variant>
      <vt:variant>
        <vt:lpwstr/>
      </vt:variant>
      <vt:variant>
        <vt:lpwstr>med2</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3145771</vt:i4>
      </vt:variant>
      <vt:variant>
        <vt:i4>0</vt:i4>
      </vt:variant>
      <vt:variant>
        <vt:i4>0</vt:i4>
      </vt:variant>
      <vt:variant>
        <vt:i4>5</vt:i4>
      </vt:variant>
      <vt:variant>
        <vt:lpwstr/>
      </vt:variant>
      <vt:variant>
        <vt:lpwstr>Seif13</vt:lpwstr>
      </vt:variant>
      <vt:variant>
        <vt:i4>8323074</vt:i4>
      </vt:variant>
      <vt:variant>
        <vt:i4>6</vt:i4>
      </vt:variant>
      <vt:variant>
        <vt:i4>0</vt:i4>
      </vt:variant>
      <vt:variant>
        <vt:i4>5</vt:i4>
      </vt:variant>
      <vt:variant>
        <vt:lpwstr>http://www.nevo.co.il/Law_word/law06/tak-7812.pdf</vt:lpwstr>
      </vt:variant>
      <vt:variant>
        <vt:lpwstr/>
      </vt:variant>
      <vt:variant>
        <vt:i4>8192009</vt:i4>
      </vt:variant>
      <vt:variant>
        <vt:i4>3</vt:i4>
      </vt:variant>
      <vt:variant>
        <vt:i4>0</vt:i4>
      </vt:variant>
      <vt:variant>
        <vt:i4>5</vt:i4>
      </vt:variant>
      <vt:variant>
        <vt:lpwstr>http://www.nevo.co.il/Law_word/law06/tak-7637.pdf</vt:lpwstr>
      </vt:variant>
      <vt:variant>
        <vt:lpwstr/>
      </vt:variant>
      <vt:variant>
        <vt:i4>7733260</vt:i4>
      </vt:variant>
      <vt:variant>
        <vt:i4>0</vt:i4>
      </vt:variant>
      <vt:variant>
        <vt:i4>0</vt:i4>
      </vt:variant>
      <vt:variant>
        <vt:i4>5</vt:i4>
      </vt:variant>
      <vt:variant>
        <vt:lpwstr>http://www.nevo.co.il/law_word/law06/tak-7387.pdf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תאגידי מים וביוב (שפכי מפעלים המוזרמים למערכת הביוב), תשע"ד-2014</vt:lpwstr>
  </property>
  <property fmtid="{D5CDD505-2E9C-101B-9397-08002B2CF9AE}" pid="4" name="LAWNUMBER">
    <vt:lpwstr>0044</vt:lpwstr>
  </property>
  <property fmtid="{D5CDD505-2E9C-101B-9397-08002B2CF9AE}" pid="5" name="TYPE">
    <vt:lpwstr>01</vt:lpwstr>
  </property>
  <property fmtid="{D5CDD505-2E9C-101B-9397-08002B2CF9AE}" pid="6" name="CHNAME">
    <vt:lpwstr>מים</vt:lpwstr>
  </property>
  <property fmtid="{D5CDD505-2E9C-101B-9397-08002B2CF9AE}" pid="7" name="LINKK3">
    <vt:lpwstr>http://www.nevo.co.il/Law_word/law06/tak-7812.pdf;‎רשומות - תקנות כלליות#ק"ת תשע"ז מס' ‏‏7812 #מיום 11.5.2017 עמ' 1049 – כללים תשע"ז-2017‏</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חקלאות טבע וסביבה</vt:lpwstr>
  </property>
  <property fmtid="{D5CDD505-2E9C-101B-9397-08002B2CF9AE}" pid="22" name="NOSE21">
    <vt:lpwstr>איכות הסביבה</vt:lpwstr>
  </property>
  <property fmtid="{D5CDD505-2E9C-101B-9397-08002B2CF9AE}" pid="23" name="NOSE31">
    <vt:lpwstr>מניעת זיהום</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רשויות מקומיות</vt:lpwstr>
  </property>
  <property fmtid="{D5CDD505-2E9C-101B-9397-08002B2CF9AE}" pid="27" name="NOSE32">
    <vt:lpwstr>תאגידי מים וביוב</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http://www.nevo.co.il/Law_word/law06/tak-7637.pdf;‎רשומות - תקנות כלליות#תוקנו ק"ת תשע"ו ‏מס' 7637 #מיום 30.3.2016 עמ' 906 – כללים תשע"ו-2016; ר' סעיף 4 לענין תחולה</vt:lpwstr>
  </property>
  <property fmtid="{D5CDD505-2E9C-101B-9397-08002B2CF9AE}" pid="62" name="MEKOR_NAME1">
    <vt:lpwstr>חוק תאגידי מים וביוב</vt:lpwstr>
  </property>
  <property fmtid="{D5CDD505-2E9C-101B-9397-08002B2CF9AE}" pid="63" name="MEKOR_SAIF1">
    <vt:lpwstr>33X;51XבX2X</vt:lpwstr>
  </property>
  <property fmtid="{D5CDD505-2E9C-101B-9397-08002B2CF9AE}" pid="64" name="LINKK1">
    <vt:lpwstr>http://www.nevo.co.il/law_word/law06/tak-7387.pdf;‎רשומות - תקנות כלליות#פורסמו ק"ת תשע"ד ‏מס' 7387 #מיום 26.6.2014 עמ' 1341‏</vt:lpwstr>
  </property>
</Properties>
</file>