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161D" w14:textId="77777777" w:rsidR="00495B5B" w:rsidRDefault="00495B5B">
      <w:pPr>
        <w:pStyle w:val="big-header"/>
        <w:ind w:left="0" w:right="1134"/>
        <w:rPr>
          <w:rFonts w:cs="FrankRuehl"/>
          <w:sz w:val="32"/>
        </w:rPr>
      </w:pPr>
      <w:r>
        <w:rPr>
          <w:rFonts w:cs="FrankRuehl"/>
          <w:sz w:val="32"/>
          <w:rtl/>
        </w:rPr>
        <w:t>פקודת הובלת טובין בים</w:t>
      </w:r>
    </w:p>
    <w:p w14:paraId="799B3BD6" w14:textId="77777777" w:rsidR="00FE3AFE" w:rsidRDefault="00FE3AFE" w:rsidP="00FE3AFE">
      <w:pPr>
        <w:spacing w:line="320" w:lineRule="auto"/>
        <w:jc w:val="left"/>
        <w:rPr>
          <w:rtl/>
        </w:rPr>
      </w:pPr>
    </w:p>
    <w:p w14:paraId="535370C2" w14:textId="77777777" w:rsidR="00FE3AFE" w:rsidRDefault="00FE3AFE" w:rsidP="00FE3AFE">
      <w:pPr>
        <w:spacing w:line="320" w:lineRule="auto"/>
        <w:jc w:val="left"/>
        <w:rPr>
          <w:rFonts w:cs="FrankRuehl"/>
          <w:szCs w:val="26"/>
          <w:rtl/>
        </w:rPr>
      </w:pPr>
      <w:r w:rsidRPr="00FE3AFE">
        <w:rPr>
          <w:rFonts w:cs="Miriam"/>
          <w:szCs w:val="22"/>
          <w:rtl/>
        </w:rPr>
        <w:t>משפט פרטי וכלכלה</w:t>
      </w:r>
      <w:r w:rsidRPr="00FE3AFE">
        <w:rPr>
          <w:rFonts w:cs="FrankRuehl"/>
          <w:szCs w:val="26"/>
          <w:rtl/>
        </w:rPr>
        <w:t xml:space="preserve"> – מסחר  – סחר – הובלת טובין בים</w:t>
      </w:r>
    </w:p>
    <w:p w14:paraId="4319B198" w14:textId="77777777" w:rsidR="00AA1630" w:rsidRPr="00FE3AFE" w:rsidRDefault="00FE3AFE" w:rsidP="00FE3AFE">
      <w:pPr>
        <w:spacing w:line="320" w:lineRule="auto"/>
        <w:jc w:val="left"/>
        <w:rPr>
          <w:rFonts w:cs="Miriam"/>
          <w:szCs w:val="22"/>
          <w:rtl/>
        </w:rPr>
      </w:pPr>
      <w:r w:rsidRPr="00FE3AFE">
        <w:rPr>
          <w:rFonts w:cs="Miriam"/>
          <w:szCs w:val="22"/>
          <w:rtl/>
        </w:rPr>
        <w:t>רשויות ומשפט מנהלי</w:t>
      </w:r>
      <w:r w:rsidRPr="00FE3AFE">
        <w:rPr>
          <w:rFonts w:cs="FrankRuehl"/>
          <w:szCs w:val="26"/>
          <w:rtl/>
        </w:rPr>
        <w:t xml:space="preserve"> – תשתיות – ספנות ונמלים – כלי שיט</w:t>
      </w:r>
    </w:p>
    <w:p w14:paraId="4BBEFC5E" w14:textId="77777777" w:rsidR="00495B5B" w:rsidRDefault="00495B5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A79DB" w:rsidRPr="001A79DB" w14:paraId="557227E4" w14:textId="77777777">
        <w:tblPrEx>
          <w:tblCellMar>
            <w:top w:w="0" w:type="dxa"/>
            <w:bottom w:w="0" w:type="dxa"/>
          </w:tblCellMar>
        </w:tblPrEx>
        <w:tc>
          <w:tcPr>
            <w:tcW w:w="1247" w:type="dxa"/>
          </w:tcPr>
          <w:p w14:paraId="78E48E6B" w14:textId="77777777" w:rsidR="001A79DB" w:rsidRPr="001A79DB" w:rsidRDefault="001A79DB" w:rsidP="001A79DB">
            <w:pPr>
              <w:spacing w:line="240" w:lineRule="auto"/>
              <w:jc w:val="left"/>
              <w:rPr>
                <w:rFonts w:cs="Frankruhel"/>
                <w:sz w:val="24"/>
                <w:rtl/>
              </w:rPr>
            </w:pPr>
          </w:p>
        </w:tc>
        <w:tc>
          <w:tcPr>
            <w:tcW w:w="5669" w:type="dxa"/>
          </w:tcPr>
          <w:p w14:paraId="73388AC4" w14:textId="77777777" w:rsidR="001A79DB" w:rsidRPr="001A79DB" w:rsidRDefault="001A79DB" w:rsidP="001A79DB">
            <w:pPr>
              <w:spacing w:line="240" w:lineRule="auto"/>
              <w:jc w:val="left"/>
              <w:rPr>
                <w:rFonts w:cs="Frankruhel"/>
                <w:sz w:val="24"/>
                <w:rtl/>
              </w:rPr>
            </w:pPr>
            <w:r>
              <w:rPr>
                <w:sz w:val="24"/>
                <w:rtl/>
              </w:rPr>
              <w:t>פקודה המתקנת את החוק הדן בהובלת טובין בים</w:t>
            </w:r>
          </w:p>
        </w:tc>
        <w:tc>
          <w:tcPr>
            <w:tcW w:w="567" w:type="dxa"/>
          </w:tcPr>
          <w:p w14:paraId="5B30709F" w14:textId="77777777" w:rsidR="001A79DB" w:rsidRPr="001A79DB" w:rsidRDefault="001A79DB" w:rsidP="001A79DB">
            <w:pPr>
              <w:spacing w:line="240" w:lineRule="auto"/>
              <w:jc w:val="left"/>
              <w:rPr>
                <w:rStyle w:val="Hyperlink"/>
                <w:rtl/>
              </w:rPr>
            </w:pPr>
            <w:hyperlink w:anchor="hed20" w:tooltip="פקודה המתקנת את החוק הדן בהובלת טובין בים" w:history="1">
              <w:r w:rsidRPr="001A79DB">
                <w:rPr>
                  <w:rStyle w:val="Hyperlink"/>
                </w:rPr>
                <w:t>Go</w:t>
              </w:r>
            </w:hyperlink>
          </w:p>
        </w:tc>
        <w:tc>
          <w:tcPr>
            <w:tcW w:w="850" w:type="dxa"/>
          </w:tcPr>
          <w:p w14:paraId="6C5D617F"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sidR="0080793A">
              <w:rPr>
                <w:noProof/>
                <w:sz w:val="24"/>
                <w:rtl/>
              </w:rPr>
              <w:t>2</w:t>
            </w:r>
            <w:r>
              <w:rPr>
                <w:rFonts w:cs="Frankruhel"/>
                <w:sz w:val="24"/>
                <w:rtl/>
              </w:rPr>
              <w:fldChar w:fldCharType="end"/>
            </w:r>
          </w:p>
        </w:tc>
      </w:tr>
      <w:tr w:rsidR="001A79DB" w:rsidRPr="001A79DB" w14:paraId="037BE2EE" w14:textId="77777777">
        <w:tblPrEx>
          <w:tblCellMar>
            <w:top w:w="0" w:type="dxa"/>
            <w:bottom w:w="0" w:type="dxa"/>
          </w:tblCellMar>
        </w:tblPrEx>
        <w:tc>
          <w:tcPr>
            <w:tcW w:w="1247" w:type="dxa"/>
          </w:tcPr>
          <w:p w14:paraId="17713F41" w14:textId="77777777" w:rsidR="001A79DB" w:rsidRPr="001A79DB" w:rsidRDefault="001A79DB" w:rsidP="001A79DB">
            <w:pPr>
              <w:spacing w:line="240" w:lineRule="auto"/>
              <w:jc w:val="left"/>
              <w:rPr>
                <w:rFonts w:cs="Frankruhel"/>
                <w:sz w:val="24"/>
                <w:rtl/>
              </w:rPr>
            </w:pPr>
            <w:r>
              <w:rPr>
                <w:sz w:val="24"/>
                <w:rtl/>
              </w:rPr>
              <w:t xml:space="preserve">סעיף 1 </w:t>
            </w:r>
          </w:p>
        </w:tc>
        <w:tc>
          <w:tcPr>
            <w:tcW w:w="5669" w:type="dxa"/>
          </w:tcPr>
          <w:p w14:paraId="6E9469E4" w14:textId="77777777" w:rsidR="001A79DB" w:rsidRPr="001A79DB" w:rsidRDefault="001A79DB" w:rsidP="001A79DB">
            <w:pPr>
              <w:spacing w:line="240" w:lineRule="auto"/>
              <w:jc w:val="left"/>
              <w:rPr>
                <w:rFonts w:cs="Frankruhel" w:hint="cs"/>
                <w:sz w:val="24"/>
                <w:rtl/>
              </w:rPr>
            </w:pPr>
            <w:r>
              <w:rPr>
                <w:sz w:val="24"/>
                <w:rtl/>
              </w:rPr>
              <w:t>הגדרות</w:t>
            </w:r>
          </w:p>
        </w:tc>
        <w:tc>
          <w:tcPr>
            <w:tcW w:w="567" w:type="dxa"/>
          </w:tcPr>
          <w:p w14:paraId="4EAF4265" w14:textId="77777777" w:rsidR="001A79DB" w:rsidRPr="001A79DB" w:rsidRDefault="001A79DB" w:rsidP="001A79DB">
            <w:pPr>
              <w:spacing w:line="240" w:lineRule="auto"/>
              <w:jc w:val="left"/>
              <w:rPr>
                <w:rStyle w:val="Hyperlink"/>
                <w:rtl/>
              </w:rPr>
            </w:pPr>
            <w:hyperlink w:anchor="Seif1" w:tooltip="הגדרות חוק תשנב 1992" w:history="1">
              <w:r w:rsidRPr="001A79DB">
                <w:rPr>
                  <w:rStyle w:val="Hyperlink"/>
                </w:rPr>
                <w:t>Go</w:t>
              </w:r>
            </w:hyperlink>
          </w:p>
        </w:tc>
        <w:tc>
          <w:tcPr>
            <w:tcW w:w="850" w:type="dxa"/>
          </w:tcPr>
          <w:p w14:paraId="3492EC31"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80793A">
              <w:rPr>
                <w:noProof/>
                <w:sz w:val="24"/>
                <w:rtl/>
              </w:rPr>
              <w:t>2</w:t>
            </w:r>
            <w:r>
              <w:rPr>
                <w:rFonts w:cs="Frankruhel"/>
                <w:sz w:val="24"/>
                <w:rtl/>
              </w:rPr>
              <w:fldChar w:fldCharType="end"/>
            </w:r>
          </w:p>
        </w:tc>
      </w:tr>
      <w:tr w:rsidR="001A79DB" w:rsidRPr="001A79DB" w14:paraId="51F6E628" w14:textId="77777777">
        <w:tblPrEx>
          <w:tblCellMar>
            <w:top w:w="0" w:type="dxa"/>
            <w:bottom w:w="0" w:type="dxa"/>
          </w:tblCellMar>
        </w:tblPrEx>
        <w:tc>
          <w:tcPr>
            <w:tcW w:w="1247" w:type="dxa"/>
          </w:tcPr>
          <w:p w14:paraId="42BD70BE" w14:textId="77777777" w:rsidR="001A79DB" w:rsidRPr="001A79DB" w:rsidRDefault="001A79DB" w:rsidP="001A79DB">
            <w:pPr>
              <w:spacing w:line="240" w:lineRule="auto"/>
              <w:jc w:val="left"/>
              <w:rPr>
                <w:rFonts w:cs="Frankruhel"/>
                <w:sz w:val="24"/>
                <w:rtl/>
              </w:rPr>
            </w:pPr>
            <w:r>
              <w:rPr>
                <w:sz w:val="24"/>
                <w:rtl/>
              </w:rPr>
              <w:t xml:space="preserve">סעיף 2 </w:t>
            </w:r>
          </w:p>
        </w:tc>
        <w:tc>
          <w:tcPr>
            <w:tcW w:w="5669" w:type="dxa"/>
          </w:tcPr>
          <w:p w14:paraId="789B1046" w14:textId="77777777" w:rsidR="001A79DB" w:rsidRPr="001A79DB" w:rsidRDefault="001A79DB" w:rsidP="001A79DB">
            <w:pPr>
              <w:spacing w:line="240" w:lineRule="auto"/>
              <w:jc w:val="left"/>
              <w:rPr>
                <w:rFonts w:cs="Frankruhel" w:hint="cs"/>
                <w:sz w:val="24"/>
                <w:rtl/>
              </w:rPr>
            </w:pPr>
            <w:r>
              <w:rPr>
                <w:sz w:val="24"/>
                <w:rtl/>
              </w:rPr>
              <w:t>תחולת התקנות</w:t>
            </w:r>
          </w:p>
        </w:tc>
        <w:tc>
          <w:tcPr>
            <w:tcW w:w="567" w:type="dxa"/>
          </w:tcPr>
          <w:p w14:paraId="6FCC32CE" w14:textId="77777777" w:rsidR="001A79DB" w:rsidRPr="001A79DB" w:rsidRDefault="001A79DB" w:rsidP="001A79DB">
            <w:pPr>
              <w:spacing w:line="240" w:lineRule="auto"/>
              <w:jc w:val="left"/>
              <w:rPr>
                <w:rStyle w:val="Hyperlink"/>
                <w:rtl/>
              </w:rPr>
            </w:pPr>
            <w:hyperlink w:anchor="Seif2" w:tooltip="תחולת התקנות חוק תשנב 1992" w:history="1">
              <w:r w:rsidRPr="001A79DB">
                <w:rPr>
                  <w:rStyle w:val="Hyperlink"/>
                </w:rPr>
                <w:t>Go</w:t>
              </w:r>
            </w:hyperlink>
          </w:p>
        </w:tc>
        <w:tc>
          <w:tcPr>
            <w:tcW w:w="850" w:type="dxa"/>
          </w:tcPr>
          <w:p w14:paraId="07C5FFE7"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80793A">
              <w:rPr>
                <w:noProof/>
                <w:sz w:val="24"/>
                <w:rtl/>
              </w:rPr>
              <w:t>2</w:t>
            </w:r>
            <w:r>
              <w:rPr>
                <w:rFonts w:cs="Frankruhel"/>
                <w:sz w:val="24"/>
                <w:rtl/>
              </w:rPr>
              <w:fldChar w:fldCharType="end"/>
            </w:r>
          </w:p>
        </w:tc>
      </w:tr>
      <w:tr w:rsidR="001A79DB" w:rsidRPr="001A79DB" w14:paraId="203C7A07" w14:textId="77777777">
        <w:tblPrEx>
          <w:tblCellMar>
            <w:top w:w="0" w:type="dxa"/>
            <w:bottom w:w="0" w:type="dxa"/>
          </w:tblCellMar>
        </w:tblPrEx>
        <w:tc>
          <w:tcPr>
            <w:tcW w:w="1247" w:type="dxa"/>
          </w:tcPr>
          <w:p w14:paraId="07E870F0" w14:textId="77777777" w:rsidR="001A79DB" w:rsidRPr="001A79DB" w:rsidRDefault="001A79DB" w:rsidP="001A79DB">
            <w:pPr>
              <w:spacing w:line="240" w:lineRule="auto"/>
              <w:jc w:val="left"/>
              <w:rPr>
                <w:rFonts w:cs="Frankruhel"/>
                <w:sz w:val="24"/>
                <w:rtl/>
              </w:rPr>
            </w:pPr>
            <w:r>
              <w:rPr>
                <w:sz w:val="24"/>
                <w:rtl/>
              </w:rPr>
              <w:t xml:space="preserve">סעיף 3 </w:t>
            </w:r>
          </w:p>
        </w:tc>
        <w:tc>
          <w:tcPr>
            <w:tcW w:w="5669" w:type="dxa"/>
          </w:tcPr>
          <w:p w14:paraId="7B4169F2" w14:textId="77777777" w:rsidR="001A79DB" w:rsidRPr="001A79DB" w:rsidRDefault="001A79DB" w:rsidP="001A79DB">
            <w:pPr>
              <w:spacing w:line="240" w:lineRule="auto"/>
              <w:jc w:val="left"/>
              <w:rPr>
                <w:rFonts w:cs="Frankruhel"/>
                <w:sz w:val="24"/>
                <w:rtl/>
              </w:rPr>
            </w:pPr>
            <w:r>
              <w:rPr>
                <w:sz w:val="24"/>
                <w:rtl/>
              </w:rPr>
              <w:t>חוזים שהתקנות חלות עליהם אין להבין מתוכם כי ניתנה בהם ערובה גמורה שכלי השיט ראוי להפלגה בים</w:t>
            </w:r>
          </w:p>
        </w:tc>
        <w:tc>
          <w:tcPr>
            <w:tcW w:w="567" w:type="dxa"/>
          </w:tcPr>
          <w:p w14:paraId="178A630D" w14:textId="77777777" w:rsidR="001A79DB" w:rsidRPr="001A79DB" w:rsidRDefault="001A79DB" w:rsidP="001A79DB">
            <w:pPr>
              <w:spacing w:line="240" w:lineRule="auto"/>
              <w:jc w:val="left"/>
              <w:rPr>
                <w:rStyle w:val="Hyperlink"/>
                <w:rtl/>
              </w:rPr>
            </w:pPr>
            <w:hyperlink w:anchor="Seif3" w:tooltip="חוזים שהתקנות חלות עליהם אין להבין מתוכם כי ניתנה בהם ערובה גמורה שכלי השיט ראוי להפלגה בים" w:history="1">
              <w:r w:rsidRPr="001A79DB">
                <w:rPr>
                  <w:rStyle w:val="Hyperlink"/>
                </w:rPr>
                <w:t>Go</w:t>
              </w:r>
            </w:hyperlink>
          </w:p>
        </w:tc>
        <w:tc>
          <w:tcPr>
            <w:tcW w:w="850" w:type="dxa"/>
          </w:tcPr>
          <w:p w14:paraId="3306A032"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80793A">
              <w:rPr>
                <w:noProof/>
                <w:sz w:val="24"/>
                <w:rtl/>
              </w:rPr>
              <w:t>2</w:t>
            </w:r>
            <w:r>
              <w:rPr>
                <w:rFonts w:cs="Frankruhel"/>
                <w:sz w:val="24"/>
                <w:rtl/>
              </w:rPr>
              <w:fldChar w:fldCharType="end"/>
            </w:r>
          </w:p>
        </w:tc>
      </w:tr>
      <w:tr w:rsidR="001A79DB" w:rsidRPr="001A79DB" w14:paraId="11F1B848" w14:textId="77777777">
        <w:tblPrEx>
          <w:tblCellMar>
            <w:top w:w="0" w:type="dxa"/>
            <w:bottom w:w="0" w:type="dxa"/>
          </w:tblCellMar>
        </w:tblPrEx>
        <w:tc>
          <w:tcPr>
            <w:tcW w:w="1247" w:type="dxa"/>
          </w:tcPr>
          <w:p w14:paraId="4B222C8B" w14:textId="77777777" w:rsidR="001A79DB" w:rsidRPr="001A79DB" w:rsidRDefault="001A79DB" w:rsidP="001A79DB">
            <w:pPr>
              <w:spacing w:line="240" w:lineRule="auto"/>
              <w:jc w:val="left"/>
              <w:rPr>
                <w:rFonts w:cs="Frankruhel"/>
                <w:sz w:val="24"/>
                <w:rtl/>
              </w:rPr>
            </w:pPr>
            <w:r>
              <w:rPr>
                <w:sz w:val="24"/>
                <w:rtl/>
              </w:rPr>
              <w:t xml:space="preserve">סעיף 4 </w:t>
            </w:r>
          </w:p>
        </w:tc>
        <w:tc>
          <w:tcPr>
            <w:tcW w:w="5669" w:type="dxa"/>
          </w:tcPr>
          <w:p w14:paraId="7913ADB4" w14:textId="77777777" w:rsidR="001A79DB" w:rsidRPr="001A79DB" w:rsidRDefault="001A79DB" w:rsidP="001A79DB">
            <w:pPr>
              <w:spacing w:line="240" w:lineRule="auto"/>
              <w:jc w:val="left"/>
              <w:rPr>
                <w:rFonts w:cs="Frankruhel"/>
                <w:sz w:val="24"/>
                <w:rtl/>
              </w:rPr>
            </w:pPr>
            <w:r>
              <w:rPr>
                <w:sz w:val="24"/>
                <w:rtl/>
              </w:rPr>
              <w:t>הודעה בנוגע לשימוש בתקנות תהא נכללת בשטרי המטען</w:t>
            </w:r>
          </w:p>
        </w:tc>
        <w:tc>
          <w:tcPr>
            <w:tcW w:w="567" w:type="dxa"/>
          </w:tcPr>
          <w:p w14:paraId="02FBD119" w14:textId="77777777" w:rsidR="001A79DB" w:rsidRPr="001A79DB" w:rsidRDefault="001A79DB" w:rsidP="001A79DB">
            <w:pPr>
              <w:spacing w:line="240" w:lineRule="auto"/>
              <w:jc w:val="left"/>
              <w:rPr>
                <w:rStyle w:val="Hyperlink"/>
                <w:rtl/>
              </w:rPr>
            </w:pPr>
            <w:hyperlink w:anchor="Seif4" w:tooltip="הודעה בנוגע לשימוש בתקנות תהא נכללת בשטרי המטען" w:history="1">
              <w:r w:rsidRPr="001A79DB">
                <w:rPr>
                  <w:rStyle w:val="Hyperlink"/>
                </w:rPr>
                <w:t>Go</w:t>
              </w:r>
            </w:hyperlink>
          </w:p>
        </w:tc>
        <w:tc>
          <w:tcPr>
            <w:tcW w:w="850" w:type="dxa"/>
          </w:tcPr>
          <w:p w14:paraId="1191658E"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80793A">
              <w:rPr>
                <w:noProof/>
                <w:sz w:val="24"/>
                <w:rtl/>
              </w:rPr>
              <w:t>2</w:t>
            </w:r>
            <w:r>
              <w:rPr>
                <w:rFonts w:cs="Frankruhel"/>
                <w:sz w:val="24"/>
                <w:rtl/>
              </w:rPr>
              <w:fldChar w:fldCharType="end"/>
            </w:r>
          </w:p>
        </w:tc>
      </w:tr>
      <w:tr w:rsidR="001A79DB" w:rsidRPr="001A79DB" w14:paraId="050AAC11" w14:textId="77777777">
        <w:tblPrEx>
          <w:tblCellMar>
            <w:top w:w="0" w:type="dxa"/>
            <w:bottom w:w="0" w:type="dxa"/>
          </w:tblCellMar>
        </w:tblPrEx>
        <w:tc>
          <w:tcPr>
            <w:tcW w:w="1247" w:type="dxa"/>
          </w:tcPr>
          <w:p w14:paraId="01375569" w14:textId="77777777" w:rsidR="001A79DB" w:rsidRPr="001A79DB" w:rsidRDefault="001A79DB" w:rsidP="001A79DB">
            <w:pPr>
              <w:spacing w:line="240" w:lineRule="auto"/>
              <w:jc w:val="left"/>
              <w:rPr>
                <w:rFonts w:cs="Frankruhel"/>
                <w:sz w:val="24"/>
                <w:rtl/>
              </w:rPr>
            </w:pPr>
            <w:r>
              <w:rPr>
                <w:sz w:val="24"/>
                <w:rtl/>
              </w:rPr>
              <w:t xml:space="preserve">סעיף 5 </w:t>
            </w:r>
          </w:p>
        </w:tc>
        <w:tc>
          <w:tcPr>
            <w:tcW w:w="5669" w:type="dxa"/>
          </w:tcPr>
          <w:p w14:paraId="42D459E9" w14:textId="77777777" w:rsidR="001A79DB" w:rsidRPr="001A79DB" w:rsidRDefault="001A79DB" w:rsidP="001A79DB">
            <w:pPr>
              <w:spacing w:line="240" w:lineRule="auto"/>
              <w:jc w:val="left"/>
              <w:rPr>
                <w:rFonts w:cs="Frankruhel"/>
                <w:sz w:val="24"/>
                <w:rtl/>
              </w:rPr>
            </w:pPr>
            <w:r>
              <w:rPr>
                <w:sz w:val="24"/>
                <w:rtl/>
              </w:rPr>
              <w:t xml:space="preserve">שינוי סעיף </w:t>
            </w:r>
            <w:r>
              <w:rPr>
                <w:rFonts w:cs="Frankruhel"/>
                <w:sz w:val="24"/>
              </w:rPr>
              <w:t>VI</w:t>
            </w:r>
            <w:r>
              <w:rPr>
                <w:sz w:val="24"/>
                <w:rtl/>
              </w:rPr>
              <w:t xml:space="preserve"> מן התקנות בנוגע למסחר בין נמל לנמל</w:t>
            </w:r>
          </w:p>
        </w:tc>
        <w:tc>
          <w:tcPr>
            <w:tcW w:w="567" w:type="dxa"/>
          </w:tcPr>
          <w:p w14:paraId="678A2565" w14:textId="77777777" w:rsidR="001A79DB" w:rsidRPr="001A79DB" w:rsidRDefault="001A79DB" w:rsidP="001A79DB">
            <w:pPr>
              <w:spacing w:line="240" w:lineRule="auto"/>
              <w:jc w:val="left"/>
              <w:rPr>
                <w:rStyle w:val="Hyperlink"/>
                <w:rtl/>
              </w:rPr>
            </w:pPr>
            <w:hyperlink w:anchor="Seif5" w:tooltip="שינוי סעיף VI מן התקנות בנוגע למסחר בין נמל לנמל" w:history="1">
              <w:r w:rsidRPr="001A79DB">
                <w:rPr>
                  <w:rStyle w:val="Hyperlink"/>
                </w:rPr>
                <w:t>Go</w:t>
              </w:r>
            </w:hyperlink>
          </w:p>
        </w:tc>
        <w:tc>
          <w:tcPr>
            <w:tcW w:w="850" w:type="dxa"/>
          </w:tcPr>
          <w:p w14:paraId="39C9929F"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80793A">
              <w:rPr>
                <w:noProof/>
                <w:sz w:val="24"/>
                <w:rtl/>
              </w:rPr>
              <w:t>3</w:t>
            </w:r>
            <w:r>
              <w:rPr>
                <w:rFonts w:cs="Frankruhel"/>
                <w:sz w:val="24"/>
                <w:rtl/>
              </w:rPr>
              <w:fldChar w:fldCharType="end"/>
            </w:r>
          </w:p>
        </w:tc>
      </w:tr>
      <w:tr w:rsidR="001A79DB" w:rsidRPr="001A79DB" w14:paraId="3E44C6FC" w14:textId="77777777">
        <w:tblPrEx>
          <w:tblCellMar>
            <w:top w:w="0" w:type="dxa"/>
            <w:bottom w:w="0" w:type="dxa"/>
          </w:tblCellMar>
        </w:tblPrEx>
        <w:tc>
          <w:tcPr>
            <w:tcW w:w="1247" w:type="dxa"/>
          </w:tcPr>
          <w:p w14:paraId="0577B48A" w14:textId="77777777" w:rsidR="001A79DB" w:rsidRPr="001A79DB" w:rsidRDefault="001A79DB" w:rsidP="001A79DB">
            <w:pPr>
              <w:spacing w:line="240" w:lineRule="auto"/>
              <w:jc w:val="left"/>
              <w:rPr>
                <w:rFonts w:cs="Frankruhel"/>
                <w:sz w:val="24"/>
                <w:rtl/>
              </w:rPr>
            </w:pPr>
            <w:r>
              <w:rPr>
                <w:sz w:val="24"/>
                <w:rtl/>
              </w:rPr>
              <w:t xml:space="preserve">סעיף 6 </w:t>
            </w:r>
          </w:p>
        </w:tc>
        <w:tc>
          <w:tcPr>
            <w:tcW w:w="5669" w:type="dxa"/>
          </w:tcPr>
          <w:p w14:paraId="5C55B3A0" w14:textId="77777777" w:rsidR="001A79DB" w:rsidRPr="001A79DB" w:rsidRDefault="001A79DB" w:rsidP="001A79DB">
            <w:pPr>
              <w:spacing w:line="240" w:lineRule="auto"/>
              <w:jc w:val="left"/>
              <w:rPr>
                <w:rFonts w:cs="Frankruhel"/>
                <w:sz w:val="24"/>
                <w:rtl/>
              </w:rPr>
            </w:pPr>
            <w:r>
              <w:rPr>
                <w:sz w:val="24"/>
                <w:rtl/>
              </w:rPr>
              <w:t xml:space="preserve">שינוי תקנות 4 5 מסעיף </w:t>
            </w:r>
            <w:r>
              <w:rPr>
                <w:rFonts w:cs="Frankruhel"/>
                <w:sz w:val="24"/>
              </w:rPr>
              <w:t>III</w:t>
            </w:r>
            <w:r>
              <w:rPr>
                <w:sz w:val="24"/>
                <w:rtl/>
              </w:rPr>
              <w:t xml:space="preserve">  בנוגע למטענים שאינם ארוזים  בכלי קיבול</w:t>
            </w:r>
          </w:p>
        </w:tc>
        <w:tc>
          <w:tcPr>
            <w:tcW w:w="567" w:type="dxa"/>
          </w:tcPr>
          <w:p w14:paraId="5ED8E261" w14:textId="77777777" w:rsidR="001A79DB" w:rsidRPr="001A79DB" w:rsidRDefault="001A79DB" w:rsidP="001A79DB">
            <w:pPr>
              <w:spacing w:line="240" w:lineRule="auto"/>
              <w:jc w:val="left"/>
              <w:rPr>
                <w:rStyle w:val="Hyperlink"/>
                <w:rtl/>
              </w:rPr>
            </w:pPr>
            <w:hyperlink w:anchor="Seif6" w:tooltip="שינוי תקנות 4 5 מסעיף III  בנוגע למטענים שאינם ארוזים  בכלי קיבול" w:history="1">
              <w:r w:rsidRPr="001A79DB">
                <w:rPr>
                  <w:rStyle w:val="Hyperlink"/>
                </w:rPr>
                <w:t>Go</w:t>
              </w:r>
            </w:hyperlink>
          </w:p>
        </w:tc>
        <w:tc>
          <w:tcPr>
            <w:tcW w:w="850" w:type="dxa"/>
          </w:tcPr>
          <w:p w14:paraId="41719A99"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80793A">
              <w:rPr>
                <w:noProof/>
                <w:sz w:val="24"/>
                <w:rtl/>
              </w:rPr>
              <w:t>3</w:t>
            </w:r>
            <w:r>
              <w:rPr>
                <w:rFonts w:cs="Frankruhel"/>
                <w:sz w:val="24"/>
                <w:rtl/>
              </w:rPr>
              <w:fldChar w:fldCharType="end"/>
            </w:r>
          </w:p>
        </w:tc>
      </w:tr>
      <w:tr w:rsidR="001A79DB" w:rsidRPr="001A79DB" w14:paraId="7B690FFC" w14:textId="77777777">
        <w:tblPrEx>
          <w:tblCellMar>
            <w:top w:w="0" w:type="dxa"/>
            <w:bottom w:w="0" w:type="dxa"/>
          </w:tblCellMar>
        </w:tblPrEx>
        <w:tc>
          <w:tcPr>
            <w:tcW w:w="1247" w:type="dxa"/>
          </w:tcPr>
          <w:p w14:paraId="6F927E7F" w14:textId="77777777" w:rsidR="001A79DB" w:rsidRPr="001A79DB" w:rsidRDefault="001A79DB" w:rsidP="001A79DB">
            <w:pPr>
              <w:spacing w:line="240" w:lineRule="auto"/>
              <w:jc w:val="left"/>
              <w:rPr>
                <w:rFonts w:cs="Frankruhel"/>
                <w:sz w:val="24"/>
                <w:rtl/>
              </w:rPr>
            </w:pPr>
            <w:r>
              <w:rPr>
                <w:sz w:val="24"/>
                <w:rtl/>
              </w:rPr>
              <w:t xml:space="preserve">סעיף 7 </w:t>
            </w:r>
          </w:p>
        </w:tc>
        <w:tc>
          <w:tcPr>
            <w:tcW w:w="5669" w:type="dxa"/>
          </w:tcPr>
          <w:p w14:paraId="620BBCE1" w14:textId="77777777" w:rsidR="001A79DB" w:rsidRPr="001A79DB" w:rsidRDefault="001A79DB" w:rsidP="001A79DB">
            <w:pPr>
              <w:spacing w:line="240" w:lineRule="auto"/>
              <w:jc w:val="left"/>
              <w:rPr>
                <w:rFonts w:cs="Frankruhel"/>
                <w:sz w:val="24"/>
                <w:rtl/>
              </w:rPr>
            </w:pPr>
            <w:r>
              <w:rPr>
                <w:sz w:val="24"/>
                <w:rtl/>
              </w:rPr>
              <w:t>להוציא מן הכלל תוקף פעולתו של כל חוק</w:t>
            </w:r>
          </w:p>
        </w:tc>
        <w:tc>
          <w:tcPr>
            <w:tcW w:w="567" w:type="dxa"/>
          </w:tcPr>
          <w:p w14:paraId="7759EF8F" w14:textId="77777777" w:rsidR="001A79DB" w:rsidRPr="001A79DB" w:rsidRDefault="001A79DB" w:rsidP="001A79DB">
            <w:pPr>
              <w:spacing w:line="240" w:lineRule="auto"/>
              <w:jc w:val="left"/>
              <w:rPr>
                <w:rStyle w:val="Hyperlink"/>
                <w:rtl/>
              </w:rPr>
            </w:pPr>
            <w:hyperlink w:anchor="Seif7" w:tooltip="להוציא מן הכלל תוקף פעולתו של כל חוק" w:history="1">
              <w:r w:rsidRPr="001A79DB">
                <w:rPr>
                  <w:rStyle w:val="Hyperlink"/>
                </w:rPr>
                <w:t>Go</w:t>
              </w:r>
            </w:hyperlink>
          </w:p>
        </w:tc>
        <w:tc>
          <w:tcPr>
            <w:tcW w:w="850" w:type="dxa"/>
          </w:tcPr>
          <w:p w14:paraId="50482966"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80793A">
              <w:rPr>
                <w:noProof/>
                <w:sz w:val="24"/>
                <w:rtl/>
              </w:rPr>
              <w:t>3</w:t>
            </w:r>
            <w:r>
              <w:rPr>
                <w:rFonts w:cs="Frankruhel"/>
                <w:sz w:val="24"/>
                <w:rtl/>
              </w:rPr>
              <w:fldChar w:fldCharType="end"/>
            </w:r>
          </w:p>
        </w:tc>
      </w:tr>
      <w:tr w:rsidR="001A79DB" w:rsidRPr="001A79DB" w14:paraId="53C74A62" w14:textId="77777777">
        <w:tblPrEx>
          <w:tblCellMar>
            <w:top w:w="0" w:type="dxa"/>
            <w:bottom w:w="0" w:type="dxa"/>
          </w:tblCellMar>
        </w:tblPrEx>
        <w:tc>
          <w:tcPr>
            <w:tcW w:w="1247" w:type="dxa"/>
          </w:tcPr>
          <w:p w14:paraId="08971FE6" w14:textId="77777777" w:rsidR="001A79DB" w:rsidRPr="001A79DB" w:rsidRDefault="001A79DB" w:rsidP="001A79DB">
            <w:pPr>
              <w:spacing w:line="240" w:lineRule="auto"/>
              <w:jc w:val="left"/>
              <w:rPr>
                <w:rFonts w:cs="Frankruhel"/>
                <w:sz w:val="24"/>
                <w:rtl/>
              </w:rPr>
            </w:pPr>
            <w:r>
              <w:rPr>
                <w:sz w:val="24"/>
                <w:rtl/>
              </w:rPr>
              <w:t xml:space="preserve">סעיף 8 </w:t>
            </w:r>
          </w:p>
        </w:tc>
        <w:tc>
          <w:tcPr>
            <w:tcW w:w="5669" w:type="dxa"/>
          </w:tcPr>
          <w:p w14:paraId="28AF7D05" w14:textId="77777777" w:rsidR="001A79DB" w:rsidRPr="001A79DB" w:rsidRDefault="001A79DB" w:rsidP="001A79DB">
            <w:pPr>
              <w:spacing w:line="240" w:lineRule="auto"/>
              <w:jc w:val="left"/>
              <w:rPr>
                <w:rFonts w:cs="Frankruhel" w:hint="cs"/>
                <w:sz w:val="24"/>
                <w:rtl/>
              </w:rPr>
            </w:pPr>
            <w:r>
              <w:rPr>
                <w:sz w:val="24"/>
                <w:rtl/>
              </w:rPr>
              <w:t>מעמדם של הנשגר ושל הנסב</w:t>
            </w:r>
          </w:p>
        </w:tc>
        <w:tc>
          <w:tcPr>
            <w:tcW w:w="567" w:type="dxa"/>
          </w:tcPr>
          <w:p w14:paraId="6F5BE0B6" w14:textId="77777777" w:rsidR="001A79DB" w:rsidRPr="001A79DB" w:rsidRDefault="001A79DB" w:rsidP="001A79DB">
            <w:pPr>
              <w:spacing w:line="240" w:lineRule="auto"/>
              <w:jc w:val="left"/>
              <w:rPr>
                <w:rStyle w:val="Hyperlink"/>
                <w:rtl/>
              </w:rPr>
            </w:pPr>
            <w:hyperlink w:anchor="Seif8" w:tooltip="מעמדם של הנשגר ושל הנסב חוקתשנב 1992*" w:history="1">
              <w:r w:rsidRPr="001A79DB">
                <w:rPr>
                  <w:rStyle w:val="Hyperlink"/>
                </w:rPr>
                <w:t>Go</w:t>
              </w:r>
            </w:hyperlink>
          </w:p>
        </w:tc>
        <w:tc>
          <w:tcPr>
            <w:tcW w:w="850" w:type="dxa"/>
          </w:tcPr>
          <w:p w14:paraId="32C8934A"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80793A">
              <w:rPr>
                <w:noProof/>
                <w:sz w:val="24"/>
                <w:rtl/>
              </w:rPr>
              <w:t>3</w:t>
            </w:r>
            <w:r>
              <w:rPr>
                <w:rFonts w:cs="Frankruhel"/>
                <w:sz w:val="24"/>
                <w:rtl/>
              </w:rPr>
              <w:fldChar w:fldCharType="end"/>
            </w:r>
          </w:p>
        </w:tc>
      </w:tr>
      <w:tr w:rsidR="001A79DB" w:rsidRPr="001A79DB" w14:paraId="12F781EE" w14:textId="77777777">
        <w:tblPrEx>
          <w:tblCellMar>
            <w:top w:w="0" w:type="dxa"/>
            <w:bottom w:w="0" w:type="dxa"/>
          </w:tblCellMar>
        </w:tblPrEx>
        <w:tc>
          <w:tcPr>
            <w:tcW w:w="1247" w:type="dxa"/>
          </w:tcPr>
          <w:p w14:paraId="1F7D7CE7" w14:textId="77777777" w:rsidR="001A79DB" w:rsidRPr="001A79DB" w:rsidRDefault="001A79DB" w:rsidP="001A79DB">
            <w:pPr>
              <w:spacing w:line="240" w:lineRule="auto"/>
              <w:jc w:val="left"/>
              <w:rPr>
                <w:rFonts w:cs="Frankruhel"/>
                <w:sz w:val="24"/>
                <w:rtl/>
              </w:rPr>
            </w:pPr>
            <w:r>
              <w:rPr>
                <w:sz w:val="24"/>
                <w:rtl/>
              </w:rPr>
              <w:t xml:space="preserve">סעיף 9 </w:t>
            </w:r>
          </w:p>
        </w:tc>
        <w:tc>
          <w:tcPr>
            <w:tcW w:w="5669" w:type="dxa"/>
          </w:tcPr>
          <w:p w14:paraId="2C2D6197" w14:textId="77777777" w:rsidR="001A79DB" w:rsidRPr="001A79DB" w:rsidRDefault="001A79DB" w:rsidP="001A79DB">
            <w:pPr>
              <w:spacing w:line="240" w:lineRule="auto"/>
              <w:jc w:val="left"/>
              <w:rPr>
                <w:rFonts w:cs="Frankruhel"/>
                <w:sz w:val="24"/>
                <w:rtl/>
              </w:rPr>
            </w:pPr>
            <w:r>
              <w:rPr>
                <w:sz w:val="24"/>
                <w:rtl/>
              </w:rPr>
              <w:t>החוק העותומני בנידון הובלת טובין בים לא יהא נוהג</w:t>
            </w:r>
          </w:p>
        </w:tc>
        <w:tc>
          <w:tcPr>
            <w:tcW w:w="567" w:type="dxa"/>
          </w:tcPr>
          <w:p w14:paraId="6405B61E" w14:textId="77777777" w:rsidR="001A79DB" w:rsidRPr="001A79DB" w:rsidRDefault="001A79DB" w:rsidP="001A79DB">
            <w:pPr>
              <w:spacing w:line="240" w:lineRule="auto"/>
              <w:jc w:val="left"/>
              <w:rPr>
                <w:rStyle w:val="Hyperlink"/>
                <w:rtl/>
              </w:rPr>
            </w:pPr>
            <w:hyperlink w:anchor="Seif9" w:tooltip="החוק העותומני בנידון הובלת טובין בים לא יהא נוהג" w:history="1">
              <w:r w:rsidRPr="001A79DB">
                <w:rPr>
                  <w:rStyle w:val="Hyperlink"/>
                </w:rPr>
                <w:t>Go</w:t>
              </w:r>
            </w:hyperlink>
          </w:p>
        </w:tc>
        <w:tc>
          <w:tcPr>
            <w:tcW w:w="850" w:type="dxa"/>
          </w:tcPr>
          <w:p w14:paraId="4A289C0D"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80793A">
              <w:rPr>
                <w:noProof/>
                <w:sz w:val="24"/>
                <w:rtl/>
              </w:rPr>
              <w:t>3</w:t>
            </w:r>
            <w:r>
              <w:rPr>
                <w:rFonts w:cs="Frankruhel"/>
                <w:sz w:val="24"/>
                <w:rtl/>
              </w:rPr>
              <w:fldChar w:fldCharType="end"/>
            </w:r>
          </w:p>
        </w:tc>
      </w:tr>
      <w:tr w:rsidR="001A79DB" w:rsidRPr="001A79DB" w14:paraId="04CEFDA0" w14:textId="77777777">
        <w:tblPrEx>
          <w:tblCellMar>
            <w:top w:w="0" w:type="dxa"/>
            <w:bottom w:w="0" w:type="dxa"/>
          </w:tblCellMar>
        </w:tblPrEx>
        <w:tc>
          <w:tcPr>
            <w:tcW w:w="1247" w:type="dxa"/>
          </w:tcPr>
          <w:p w14:paraId="3C404DD2" w14:textId="77777777" w:rsidR="001A79DB" w:rsidRPr="001A79DB" w:rsidRDefault="001A79DB" w:rsidP="001A79DB">
            <w:pPr>
              <w:spacing w:line="240" w:lineRule="auto"/>
              <w:jc w:val="left"/>
              <w:rPr>
                <w:rFonts w:cs="Frankruhel"/>
                <w:sz w:val="24"/>
                <w:rtl/>
              </w:rPr>
            </w:pPr>
          </w:p>
        </w:tc>
        <w:tc>
          <w:tcPr>
            <w:tcW w:w="5669" w:type="dxa"/>
          </w:tcPr>
          <w:p w14:paraId="09F63A46" w14:textId="77777777" w:rsidR="001A79DB" w:rsidRPr="001A79DB" w:rsidRDefault="001A79DB" w:rsidP="001A79DB">
            <w:pPr>
              <w:spacing w:line="240" w:lineRule="auto"/>
              <w:jc w:val="left"/>
              <w:rPr>
                <w:rFonts w:cs="Frankruhel"/>
                <w:sz w:val="24"/>
                <w:rtl/>
              </w:rPr>
            </w:pPr>
            <w:r>
              <w:rPr>
                <w:sz w:val="24"/>
                <w:rtl/>
              </w:rPr>
              <w:t>תקנות בנוגע לשטרי מטען</w:t>
            </w:r>
          </w:p>
        </w:tc>
        <w:tc>
          <w:tcPr>
            <w:tcW w:w="567" w:type="dxa"/>
          </w:tcPr>
          <w:p w14:paraId="46263FC2" w14:textId="77777777" w:rsidR="001A79DB" w:rsidRPr="001A79DB" w:rsidRDefault="001A79DB" w:rsidP="001A79DB">
            <w:pPr>
              <w:spacing w:line="240" w:lineRule="auto"/>
              <w:jc w:val="left"/>
              <w:rPr>
                <w:rStyle w:val="Hyperlink"/>
                <w:rtl/>
              </w:rPr>
            </w:pPr>
            <w:hyperlink w:anchor="hed21" w:tooltip="תקנות בנוגע לשטרי מטען" w:history="1">
              <w:r w:rsidRPr="001A79DB">
                <w:rPr>
                  <w:rStyle w:val="Hyperlink"/>
                </w:rPr>
                <w:t>Go</w:t>
              </w:r>
            </w:hyperlink>
          </w:p>
        </w:tc>
        <w:tc>
          <w:tcPr>
            <w:tcW w:w="850" w:type="dxa"/>
          </w:tcPr>
          <w:p w14:paraId="4468D563"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sidR="0080793A">
              <w:rPr>
                <w:noProof/>
                <w:sz w:val="24"/>
                <w:rtl/>
              </w:rPr>
              <w:t>3</w:t>
            </w:r>
            <w:r>
              <w:rPr>
                <w:rFonts w:cs="Frankruhel"/>
                <w:sz w:val="24"/>
                <w:rtl/>
              </w:rPr>
              <w:fldChar w:fldCharType="end"/>
            </w:r>
          </w:p>
        </w:tc>
      </w:tr>
      <w:tr w:rsidR="001A79DB" w:rsidRPr="001A79DB" w14:paraId="3526E3AB" w14:textId="77777777">
        <w:tblPrEx>
          <w:tblCellMar>
            <w:top w:w="0" w:type="dxa"/>
            <w:bottom w:w="0" w:type="dxa"/>
          </w:tblCellMar>
        </w:tblPrEx>
        <w:tc>
          <w:tcPr>
            <w:tcW w:w="1247" w:type="dxa"/>
          </w:tcPr>
          <w:p w14:paraId="13E4A19E" w14:textId="77777777" w:rsidR="001A79DB" w:rsidRPr="001A79DB" w:rsidRDefault="001A79DB" w:rsidP="001A79DB">
            <w:pPr>
              <w:spacing w:line="240" w:lineRule="auto"/>
              <w:jc w:val="left"/>
              <w:rPr>
                <w:rFonts w:cs="Frankruhel"/>
                <w:sz w:val="24"/>
                <w:rtl/>
              </w:rPr>
            </w:pPr>
          </w:p>
        </w:tc>
        <w:tc>
          <w:tcPr>
            <w:tcW w:w="5669" w:type="dxa"/>
          </w:tcPr>
          <w:p w14:paraId="4518F09B"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II</w:t>
            </w:r>
            <w:r>
              <w:rPr>
                <w:sz w:val="24"/>
                <w:rtl/>
              </w:rPr>
              <w:t xml:space="preserve">. </w:t>
            </w:r>
            <w:r w:rsidR="0080793A">
              <w:rPr>
                <w:rFonts w:hint="cs"/>
                <w:sz w:val="24"/>
                <w:rtl/>
              </w:rPr>
              <w:t>-</w:t>
            </w:r>
            <w:r>
              <w:rPr>
                <w:sz w:val="24"/>
                <w:rtl/>
              </w:rPr>
              <w:t xml:space="preserve"> חששות סכנה</w:t>
            </w:r>
          </w:p>
        </w:tc>
        <w:tc>
          <w:tcPr>
            <w:tcW w:w="567" w:type="dxa"/>
          </w:tcPr>
          <w:p w14:paraId="68D34BB7" w14:textId="77777777" w:rsidR="001A79DB" w:rsidRPr="001A79DB" w:rsidRDefault="001A79DB" w:rsidP="001A79DB">
            <w:pPr>
              <w:spacing w:line="240" w:lineRule="auto"/>
              <w:jc w:val="left"/>
              <w:rPr>
                <w:rStyle w:val="Hyperlink"/>
                <w:rtl/>
              </w:rPr>
            </w:pPr>
            <w:hyperlink w:anchor="hed22" w:tooltip="סעיף II. — חששות סכנה" w:history="1">
              <w:r w:rsidRPr="001A79DB">
                <w:rPr>
                  <w:rStyle w:val="Hyperlink"/>
                </w:rPr>
                <w:t>Go</w:t>
              </w:r>
            </w:hyperlink>
          </w:p>
        </w:tc>
        <w:tc>
          <w:tcPr>
            <w:tcW w:w="850" w:type="dxa"/>
          </w:tcPr>
          <w:p w14:paraId="0D0C8A6B"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sidR="0080793A">
              <w:rPr>
                <w:noProof/>
                <w:sz w:val="24"/>
                <w:rtl/>
              </w:rPr>
              <w:t>4</w:t>
            </w:r>
            <w:r>
              <w:rPr>
                <w:rFonts w:cs="Frankruhel"/>
                <w:sz w:val="24"/>
                <w:rtl/>
              </w:rPr>
              <w:fldChar w:fldCharType="end"/>
            </w:r>
          </w:p>
        </w:tc>
      </w:tr>
      <w:tr w:rsidR="001A79DB" w:rsidRPr="001A79DB" w14:paraId="6B7E97A0" w14:textId="77777777">
        <w:tblPrEx>
          <w:tblCellMar>
            <w:top w:w="0" w:type="dxa"/>
            <w:bottom w:w="0" w:type="dxa"/>
          </w:tblCellMar>
        </w:tblPrEx>
        <w:tc>
          <w:tcPr>
            <w:tcW w:w="1247" w:type="dxa"/>
          </w:tcPr>
          <w:p w14:paraId="2FF8E4D3" w14:textId="77777777" w:rsidR="001A79DB" w:rsidRPr="001A79DB" w:rsidRDefault="001A79DB" w:rsidP="001A79DB">
            <w:pPr>
              <w:spacing w:line="240" w:lineRule="auto"/>
              <w:jc w:val="left"/>
              <w:rPr>
                <w:rFonts w:cs="Frankruhel"/>
                <w:sz w:val="24"/>
                <w:rtl/>
              </w:rPr>
            </w:pPr>
          </w:p>
        </w:tc>
        <w:tc>
          <w:tcPr>
            <w:tcW w:w="5669" w:type="dxa"/>
          </w:tcPr>
          <w:p w14:paraId="7A6F33FD"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III</w:t>
            </w:r>
            <w:r>
              <w:rPr>
                <w:sz w:val="24"/>
                <w:rtl/>
              </w:rPr>
              <w:t xml:space="preserve">. </w:t>
            </w:r>
            <w:r w:rsidR="0080793A">
              <w:rPr>
                <w:rFonts w:hint="cs"/>
                <w:sz w:val="24"/>
                <w:rtl/>
              </w:rPr>
              <w:t>-</w:t>
            </w:r>
            <w:r>
              <w:rPr>
                <w:sz w:val="24"/>
                <w:rtl/>
              </w:rPr>
              <w:t xml:space="preserve"> אחריות וחובות</w:t>
            </w:r>
          </w:p>
        </w:tc>
        <w:tc>
          <w:tcPr>
            <w:tcW w:w="567" w:type="dxa"/>
          </w:tcPr>
          <w:p w14:paraId="172A59BD" w14:textId="77777777" w:rsidR="001A79DB" w:rsidRPr="001A79DB" w:rsidRDefault="001A79DB" w:rsidP="001A79DB">
            <w:pPr>
              <w:spacing w:line="240" w:lineRule="auto"/>
              <w:jc w:val="left"/>
              <w:rPr>
                <w:rStyle w:val="Hyperlink"/>
                <w:rtl/>
              </w:rPr>
            </w:pPr>
            <w:hyperlink w:anchor="hed23" w:tooltip="סעיף III. — אחריות וחובות" w:history="1">
              <w:r w:rsidRPr="001A79DB">
                <w:rPr>
                  <w:rStyle w:val="Hyperlink"/>
                </w:rPr>
                <w:t>Go</w:t>
              </w:r>
            </w:hyperlink>
          </w:p>
        </w:tc>
        <w:tc>
          <w:tcPr>
            <w:tcW w:w="850" w:type="dxa"/>
          </w:tcPr>
          <w:p w14:paraId="4EC15FA2"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sidR="0080793A">
              <w:rPr>
                <w:noProof/>
                <w:sz w:val="24"/>
                <w:rtl/>
              </w:rPr>
              <w:t>4</w:t>
            </w:r>
            <w:r>
              <w:rPr>
                <w:rFonts w:cs="Frankruhel"/>
                <w:sz w:val="24"/>
                <w:rtl/>
              </w:rPr>
              <w:fldChar w:fldCharType="end"/>
            </w:r>
          </w:p>
        </w:tc>
      </w:tr>
      <w:tr w:rsidR="001A79DB" w:rsidRPr="001A79DB" w14:paraId="7E6301E4" w14:textId="77777777">
        <w:tblPrEx>
          <w:tblCellMar>
            <w:top w:w="0" w:type="dxa"/>
            <w:bottom w:w="0" w:type="dxa"/>
          </w:tblCellMar>
        </w:tblPrEx>
        <w:tc>
          <w:tcPr>
            <w:tcW w:w="1247" w:type="dxa"/>
          </w:tcPr>
          <w:p w14:paraId="728BC3CB" w14:textId="77777777" w:rsidR="001A79DB" w:rsidRPr="001A79DB" w:rsidRDefault="001A79DB" w:rsidP="001A79DB">
            <w:pPr>
              <w:spacing w:line="240" w:lineRule="auto"/>
              <w:jc w:val="left"/>
              <w:rPr>
                <w:rFonts w:cs="Frankruhel"/>
                <w:sz w:val="24"/>
                <w:rtl/>
              </w:rPr>
            </w:pPr>
          </w:p>
        </w:tc>
        <w:tc>
          <w:tcPr>
            <w:tcW w:w="5669" w:type="dxa"/>
          </w:tcPr>
          <w:p w14:paraId="76E32786"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IV</w:t>
            </w:r>
            <w:r>
              <w:rPr>
                <w:sz w:val="24"/>
                <w:rtl/>
              </w:rPr>
              <w:t xml:space="preserve">. </w:t>
            </w:r>
            <w:r w:rsidR="0080793A">
              <w:rPr>
                <w:rFonts w:hint="cs"/>
                <w:sz w:val="24"/>
                <w:rtl/>
              </w:rPr>
              <w:t>-</w:t>
            </w:r>
            <w:r>
              <w:rPr>
                <w:sz w:val="24"/>
                <w:rtl/>
              </w:rPr>
              <w:t xml:space="preserve"> זכויות וחסינויות</w:t>
            </w:r>
          </w:p>
        </w:tc>
        <w:tc>
          <w:tcPr>
            <w:tcW w:w="567" w:type="dxa"/>
          </w:tcPr>
          <w:p w14:paraId="0370255D" w14:textId="77777777" w:rsidR="001A79DB" w:rsidRPr="001A79DB" w:rsidRDefault="001A79DB" w:rsidP="001A79DB">
            <w:pPr>
              <w:spacing w:line="240" w:lineRule="auto"/>
              <w:jc w:val="left"/>
              <w:rPr>
                <w:rStyle w:val="Hyperlink"/>
                <w:rtl/>
              </w:rPr>
            </w:pPr>
            <w:hyperlink w:anchor="hed24" w:tooltip="סעיף IV. — זכויות וחסינויות" w:history="1">
              <w:r w:rsidRPr="001A79DB">
                <w:rPr>
                  <w:rStyle w:val="Hyperlink"/>
                </w:rPr>
                <w:t>Go</w:t>
              </w:r>
            </w:hyperlink>
          </w:p>
        </w:tc>
        <w:tc>
          <w:tcPr>
            <w:tcW w:w="850" w:type="dxa"/>
          </w:tcPr>
          <w:p w14:paraId="005600A2"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sidR="0080793A">
              <w:rPr>
                <w:noProof/>
                <w:sz w:val="24"/>
                <w:rtl/>
              </w:rPr>
              <w:t>5</w:t>
            </w:r>
            <w:r>
              <w:rPr>
                <w:rFonts w:cs="Frankruhel"/>
                <w:sz w:val="24"/>
                <w:rtl/>
              </w:rPr>
              <w:fldChar w:fldCharType="end"/>
            </w:r>
          </w:p>
        </w:tc>
      </w:tr>
      <w:tr w:rsidR="001A79DB" w:rsidRPr="001A79DB" w14:paraId="14CC4175" w14:textId="77777777">
        <w:tblPrEx>
          <w:tblCellMar>
            <w:top w:w="0" w:type="dxa"/>
            <w:bottom w:w="0" w:type="dxa"/>
          </w:tblCellMar>
        </w:tblPrEx>
        <w:tc>
          <w:tcPr>
            <w:tcW w:w="1247" w:type="dxa"/>
          </w:tcPr>
          <w:p w14:paraId="374C8D21" w14:textId="77777777" w:rsidR="001A79DB" w:rsidRPr="001A79DB" w:rsidRDefault="001A79DB" w:rsidP="001A79DB">
            <w:pPr>
              <w:spacing w:line="240" w:lineRule="auto"/>
              <w:jc w:val="left"/>
              <w:rPr>
                <w:rFonts w:cs="Frankruhel"/>
                <w:sz w:val="24"/>
                <w:rtl/>
              </w:rPr>
            </w:pPr>
          </w:p>
        </w:tc>
        <w:tc>
          <w:tcPr>
            <w:tcW w:w="5669" w:type="dxa"/>
          </w:tcPr>
          <w:p w14:paraId="0ECEF240"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IV</w:t>
            </w:r>
            <w:r>
              <w:rPr>
                <w:sz w:val="24"/>
                <w:rtl/>
              </w:rPr>
              <w:t xml:space="preserve">א. </w:t>
            </w:r>
            <w:r w:rsidR="0080793A">
              <w:rPr>
                <w:rFonts w:hint="cs"/>
                <w:sz w:val="24"/>
                <w:rtl/>
              </w:rPr>
              <w:t>-</w:t>
            </w:r>
            <w:r>
              <w:rPr>
                <w:sz w:val="24"/>
                <w:rtl/>
              </w:rPr>
              <w:t xml:space="preserve"> אחריות מוביל ושלוחיו</w:t>
            </w:r>
          </w:p>
        </w:tc>
        <w:tc>
          <w:tcPr>
            <w:tcW w:w="567" w:type="dxa"/>
          </w:tcPr>
          <w:p w14:paraId="34302AC3" w14:textId="77777777" w:rsidR="001A79DB" w:rsidRPr="001A79DB" w:rsidRDefault="001A79DB" w:rsidP="001A79DB">
            <w:pPr>
              <w:spacing w:line="240" w:lineRule="auto"/>
              <w:jc w:val="left"/>
              <w:rPr>
                <w:rStyle w:val="Hyperlink"/>
                <w:rtl/>
              </w:rPr>
            </w:pPr>
            <w:hyperlink w:anchor="hed25" w:tooltip="סעיף IVא. — אחריות מוביל ושלוחיו" w:history="1">
              <w:r w:rsidRPr="001A79DB">
                <w:rPr>
                  <w:rStyle w:val="Hyperlink"/>
                </w:rPr>
                <w:t>Go</w:t>
              </w:r>
            </w:hyperlink>
          </w:p>
        </w:tc>
        <w:tc>
          <w:tcPr>
            <w:tcW w:w="850" w:type="dxa"/>
          </w:tcPr>
          <w:p w14:paraId="36E54672"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sidR="0080793A">
              <w:rPr>
                <w:noProof/>
                <w:sz w:val="24"/>
                <w:rtl/>
              </w:rPr>
              <w:t>7</w:t>
            </w:r>
            <w:r>
              <w:rPr>
                <w:rFonts w:cs="Frankruhel"/>
                <w:sz w:val="24"/>
                <w:rtl/>
              </w:rPr>
              <w:fldChar w:fldCharType="end"/>
            </w:r>
          </w:p>
        </w:tc>
      </w:tr>
      <w:tr w:rsidR="001A79DB" w:rsidRPr="001A79DB" w14:paraId="0691E3AD" w14:textId="77777777">
        <w:tblPrEx>
          <w:tblCellMar>
            <w:top w:w="0" w:type="dxa"/>
            <w:bottom w:w="0" w:type="dxa"/>
          </w:tblCellMar>
        </w:tblPrEx>
        <w:tc>
          <w:tcPr>
            <w:tcW w:w="1247" w:type="dxa"/>
          </w:tcPr>
          <w:p w14:paraId="7AF7E843" w14:textId="77777777" w:rsidR="001A79DB" w:rsidRPr="001A79DB" w:rsidRDefault="001A79DB" w:rsidP="001A79DB">
            <w:pPr>
              <w:spacing w:line="240" w:lineRule="auto"/>
              <w:jc w:val="left"/>
              <w:rPr>
                <w:rFonts w:cs="Frankruhel"/>
                <w:sz w:val="24"/>
                <w:rtl/>
              </w:rPr>
            </w:pPr>
          </w:p>
        </w:tc>
        <w:tc>
          <w:tcPr>
            <w:tcW w:w="5669" w:type="dxa"/>
          </w:tcPr>
          <w:p w14:paraId="13964C7A"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V</w:t>
            </w:r>
            <w:r>
              <w:rPr>
                <w:sz w:val="24"/>
                <w:rtl/>
              </w:rPr>
              <w:t xml:space="preserve">. </w:t>
            </w:r>
            <w:r w:rsidR="0080793A">
              <w:rPr>
                <w:rFonts w:hint="cs"/>
                <w:sz w:val="24"/>
                <w:rtl/>
              </w:rPr>
              <w:t>-</w:t>
            </w:r>
            <w:r>
              <w:rPr>
                <w:sz w:val="24"/>
                <w:rtl/>
              </w:rPr>
              <w:t xml:space="preserve"> ויתור על זכויות וחסינויות והגדלת מידת האחריות וההתחייבויות</w:t>
            </w:r>
          </w:p>
        </w:tc>
        <w:tc>
          <w:tcPr>
            <w:tcW w:w="567" w:type="dxa"/>
          </w:tcPr>
          <w:p w14:paraId="08009ACC" w14:textId="77777777" w:rsidR="001A79DB" w:rsidRPr="001A79DB" w:rsidRDefault="001A79DB" w:rsidP="001A79DB">
            <w:pPr>
              <w:spacing w:line="240" w:lineRule="auto"/>
              <w:jc w:val="left"/>
              <w:rPr>
                <w:rStyle w:val="Hyperlink"/>
                <w:rtl/>
              </w:rPr>
            </w:pPr>
            <w:hyperlink w:anchor="hed26" w:tooltip="סעיף V. — ויתור על זכויות וחסינויות והגדלת מידת האחריות וההתחייבויות" w:history="1">
              <w:r w:rsidRPr="001A79DB">
                <w:rPr>
                  <w:rStyle w:val="Hyperlink"/>
                </w:rPr>
                <w:t>Go</w:t>
              </w:r>
            </w:hyperlink>
          </w:p>
        </w:tc>
        <w:tc>
          <w:tcPr>
            <w:tcW w:w="850" w:type="dxa"/>
          </w:tcPr>
          <w:p w14:paraId="1A3F399C"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sidR="0080793A">
              <w:rPr>
                <w:noProof/>
                <w:sz w:val="24"/>
                <w:rtl/>
              </w:rPr>
              <w:t>7</w:t>
            </w:r>
            <w:r>
              <w:rPr>
                <w:rFonts w:cs="Frankruhel"/>
                <w:sz w:val="24"/>
                <w:rtl/>
              </w:rPr>
              <w:fldChar w:fldCharType="end"/>
            </w:r>
          </w:p>
        </w:tc>
      </w:tr>
      <w:tr w:rsidR="001A79DB" w:rsidRPr="001A79DB" w14:paraId="7D4D59E1" w14:textId="77777777">
        <w:tblPrEx>
          <w:tblCellMar>
            <w:top w:w="0" w:type="dxa"/>
            <w:bottom w:w="0" w:type="dxa"/>
          </w:tblCellMar>
        </w:tblPrEx>
        <w:tc>
          <w:tcPr>
            <w:tcW w:w="1247" w:type="dxa"/>
          </w:tcPr>
          <w:p w14:paraId="25D81AB2" w14:textId="77777777" w:rsidR="001A79DB" w:rsidRPr="001A79DB" w:rsidRDefault="001A79DB" w:rsidP="001A79DB">
            <w:pPr>
              <w:spacing w:line="240" w:lineRule="auto"/>
              <w:jc w:val="left"/>
              <w:rPr>
                <w:rFonts w:cs="Frankruhel"/>
                <w:sz w:val="24"/>
                <w:rtl/>
              </w:rPr>
            </w:pPr>
          </w:p>
        </w:tc>
        <w:tc>
          <w:tcPr>
            <w:tcW w:w="5669" w:type="dxa"/>
          </w:tcPr>
          <w:p w14:paraId="6E84F701"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VI</w:t>
            </w:r>
            <w:r>
              <w:rPr>
                <w:sz w:val="24"/>
                <w:rtl/>
              </w:rPr>
              <w:t xml:space="preserve">. </w:t>
            </w:r>
            <w:r w:rsidR="0080793A">
              <w:rPr>
                <w:rFonts w:hint="cs"/>
                <w:sz w:val="24"/>
                <w:rtl/>
              </w:rPr>
              <w:t>-</w:t>
            </w:r>
            <w:r>
              <w:rPr>
                <w:sz w:val="24"/>
                <w:rtl/>
              </w:rPr>
              <w:t xml:space="preserve"> תנאים מיוחדים</w:t>
            </w:r>
          </w:p>
        </w:tc>
        <w:tc>
          <w:tcPr>
            <w:tcW w:w="567" w:type="dxa"/>
          </w:tcPr>
          <w:p w14:paraId="7E04C11E" w14:textId="77777777" w:rsidR="001A79DB" w:rsidRPr="001A79DB" w:rsidRDefault="001A79DB" w:rsidP="001A79DB">
            <w:pPr>
              <w:spacing w:line="240" w:lineRule="auto"/>
              <w:jc w:val="left"/>
              <w:rPr>
                <w:rStyle w:val="Hyperlink"/>
                <w:rtl/>
              </w:rPr>
            </w:pPr>
            <w:hyperlink w:anchor="hed27" w:tooltip="סעיף VI. — תנאים מיוחדים" w:history="1">
              <w:r w:rsidRPr="001A79DB">
                <w:rPr>
                  <w:rStyle w:val="Hyperlink"/>
                </w:rPr>
                <w:t>Go</w:t>
              </w:r>
            </w:hyperlink>
          </w:p>
        </w:tc>
        <w:tc>
          <w:tcPr>
            <w:tcW w:w="850" w:type="dxa"/>
          </w:tcPr>
          <w:p w14:paraId="1771A180"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sidR="0080793A">
              <w:rPr>
                <w:noProof/>
                <w:sz w:val="24"/>
                <w:rtl/>
              </w:rPr>
              <w:t>7</w:t>
            </w:r>
            <w:r>
              <w:rPr>
                <w:rFonts w:cs="Frankruhel"/>
                <w:sz w:val="24"/>
                <w:rtl/>
              </w:rPr>
              <w:fldChar w:fldCharType="end"/>
            </w:r>
          </w:p>
        </w:tc>
      </w:tr>
      <w:tr w:rsidR="001A79DB" w:rsidRPr="001A79DB" w14:paraId="03175539" w14:textId="77777777">
        <w:tblPrEx>
          <w:tblCellMar>
            <w:top w:w="0" w:type="dxa"/>
            <w:bottom w:w="0" w:type="dxa"/>
          </w:tblCellMar>
        </w:tblPrEx>
        <w:tc>
          <w:tcPr>
            <w:tcW w:w="1247" w:type="dxa"/>
          </w:tcPr>
          <w:p w14:paraId="1B7DF74A" w14:textId="77777777" w:rsidR="001A79DB" w:rsidRPr="001A79DB" w:rsidRDefault="001A79DB" w:rsidP="001A79DB">
            <w:pPr>
              <w:spacing w:line="240" w:lineRule="auto"/>
              <w:jc w:val="left"/>
              <w:rPr>
                <w:rFonts w:cs="Frankruhel"/>
                <w:sz w:val="24"/>
                <w:rtl/>
              </w:rPr>
            </w:pPr>
          </w:p>
        </w:tc>
        <w:tc>
          <w:tcPr>
            <w:tcW w:w="5669" w:type="dxa"/>
          </w:tcPr>
          <w:p w14:paraId="4A8490BF"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VII</w:t>
            </w:r>
            <w:r>
              <w:rPr>
                <w:sz w:val="24"/>
                <w:rtl/>
              </w:rPr>
              <w:t xml:space="preserve">. </w:t>
            </w:r>
            <w:r w:rsidR="0080793A">
              <w:rPr>
                <w:rFonts w:hint="cs"/>
                <w:sz w:val="24"/>
                <w:rtl/>
              </w:rPr>
              <w:t>-</w:t>
            </w:r>
            <w:r>
              <w:rPr>
                <w:sz w:val="24"/>
                <w:rtl/>
              </w:rPr>
              <w:t xml:space="preserve"> הגבלות בשימוש התקנות האלה</w:t>
            </w:r>
          </w:p>
        </w:tc>
        <w:tc>
          <w:tcPr>
            <w:tcW w:w="567" w:type="dxa"/>
          </w:tcPr>
          <w:p w14:paraId="5AB1D86F" w14:textId="77777777" w:rsidR="001A79DB" w:rsidRPr="001A79DB" w:rsidRDefault="001A79DB" w:rsidP="001A79DB">
            <w:pPr>
              <w:spacing w:line="240" w:lineRule="auto"/>
              <w:jc w:val="left"/>
              <w:rPr>
                <w:rStyle w:val="Hyperlink"/>
                <w:rtl/>
              </w:rPr>
            </w:pPr>
            <w:hyperlink w:anchor="hed28" w:tooltip="סעיף VII. — הגבלות בשימוש התקנות האלה" w:history="1">
              <w:r w:rsidRPr="001A79DB">
                <w:rPr>
                  <w:rStyle w:val="Hyperlink"/>
                </w:rPr>
                <w:t>Go</w:t>
              </w:r>
            </w:hyperlink>
          </w:p>
        </w:tc>
        <w:tc>
          <w:tcPr>
            <w:tcW w:w="850" w:type="dxa"/>
          </w:tcPr>
          <w:p w14:paraId="73C90D7C"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sidR="0080793A">
              <w:rPr>
                <w:noProof/>
                <w:sz w:val="24"/>
                <w:rtl/>
              </w:rPr>
              <w:t>8</w:t>
            </w:r>
            <w:r>
              <w:rPr>
                <w:rFonts w:cs="Frankruhel"/>
                <w:sz w:val="24"/>
                <w:rtl/>
              </w:rPr>
              <w:fldChar w:fldCharType="end"/>
            </w:r>
          </w:p>
        </w:tc>
      </w:tr>
      <w:tr w:rsidR="001A79DB" w:rsidRPr="001A79DB" w14:paraId="527DB0FD" w14:textId="77777777">
        <w:tblPrEx>
          <w:tblCellMar>
            <w:top w:w="0" w:type="dxa"/>
            <w:bottom w:w="0" w:type="dxa"/>
          </w:tblCellMar>
        </w:tblPrEx>
        <w:tc>
          <w:tcPr>
            <w:tcW w:w="1247" w:type="dxa"/>
          </w:tcPr>
          <w:p w14:paraId="312D12E5" w14:textId="77777777" w:rsidR="001A79DB" w:rsidRPr="001A79DB" w:rsidRDefault="001A79DB" w:rsidP="001A79DB">
            <w:pPr>
              <w:spacing w:line="240" w:lineRule="auto"/>
              <w:jc w:val="left"/>
              <w:rPr>
                <w:rFonts w:cs="Frankruhel"/>
                <w:sz w:val="24"/>
                <w:rtl/>
              </w:rPr>
            </w:pPr>
          </w:p>
        </w:tc>
        <w:tc>
          <w:tcPr>
            <w:tcW w:w="5669" w:type="dxa"/>
          </w:tcPr>
          <w:p w14:paraId="293AB4F6"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VIII</w:t>
            </w:r>
            <w:r>
              <w:rPr>
                <w:sz w:val="24"/>
                <w:rtl/>
              </w:rPr>
              <w:t xml:space="preserve">. </w:t>
            </w:r>
            <w:r w:rsidR="0080793A">
              <w:rPr>
                <w:rFonts w:hint="cs"/>
                <w:sz w:val="24"/>
                <w:rtl/>
              </w:rPr>
              <w:t>-</w:t>
            </w:r>
            <w:r>
              <w:rPr>
                <w:sz w:val="24"/>
                <w:rtl/>
              </w:rPr>
              <w:t xml:space="preserve"> הגבלת מידת האחריות</w:t>
            </w:r>
          </w:p>
        </w:tc>
        <w:tc>
          <w:tcPr>
            <w:tcW w:w="567" w:type="dxa"/>
          </w:tcPr>
          <w:p w14:paraId="4C3CFCB6" w14:textId="77777777" w:rsidR="001A79DB" w:rsidRPr="001A79DB" w:rsidRDefault="001A79DB" w:rsidP="001A79DB">
            <w:pPr>
              <w:spacing w:line="240" w:lineRule="auto"/>
              <w:jc w:val="left"/>
              <w:rPr>
                <w:rStyle w:val="Hyperlink"/>
                <w:rtl/>
              </w:rPr>
            </w:pPr>
            <w:hyperlink w:anchor="hed29" w:tooltip="סעיף VIII. — הגבלת מידת האחריות" w:history="1">
              <w:r w:rsidRPr="001A79DB">
                <w:rPr>
                  <w:rStyle w:val="Hyperlink"/>
                </w:rPr>
                <w:t>Go</w:t>
              </w:r>
            </w:hyperlink>
          </w:p>
        </w:tc>
        <w:tc>
          <w:tcPr>
            <w:tcW w:w="850" w:type="dxa"/>
          </w:tcPr>
          <w:p w14:paraId="5AB7A68F"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sidR="0080793A">
              <w:rPr>
                <w:noProof/>
                <w:sz w:val="24"/>
                <w:rtl/>
              </w:rPr>
              <w:t>8</w:t>
            </w:r>
            <w:r>
              <w:rPr>
                <w:rFonts w:cs="Frankruhel"/>
                <w:sz w:val="24"/>
                <w:rtl/>
              </w:rPr>
              <w:fldChar w:fldCharType="end"/>
            </w:r>
          </w:p>
        </w:tc>
      </w:tr>
      <w:tr w:rsidR="001A79DB" w:rsidRPr="001A79DB" w14:paraId="37ECD80D" w14:textId="77777777">
        <w:tblPrEx>
          <w:tblCellMar>
            <w:top w:w="0" w:type="dxa"/>
            <w:bottom w:w="0" w:type="dxa"/>
          </w:tblCellMar>
        </w:tblPrEx>
        <w:tc>
          <w:tcPr>
            <w:tcW w:w="1247" w:type="dxa"/>
          </w:tcPr>
          <w:p w14:paraId="3AFBA91C" w14:textId="77777777" w:rsidR="001A79DB" w:rsidRPr="001A79DB" w:rsidRDefault="001A79DB" w:rsidP="001A79DB">
            <w:pPr>
              <w:spacing w:line="240" w:lineRule="auto"/>
              <w:jc w:val="left"/>
              <w:rPr>
                <w:rFonts w:cs="Frankruhel"/>
                <w:sz w:val="24"/>
                <w:rtl/>
              </w:rPr>
            </w:pPr>
          </w:p>
        </w:tc>
        <w:tc>
          <w:tcPr>
            <w:tcW w:w="5669" w:type="dxa"/>
          </w:tcPr>
          <w:p w14:paraId="639370C9" w14:textId="77777777" w:rsidR="001A79DB" w:rsidRPr="001A79DB" w:rsidRDefault="001A79DB" w:rsidP="001A79DB">
            <w:pPr>
              <w:spacing w:line="240" w:lineRule="auto"/>
              <w:jc w:val="left"/>
              <w:rPr>
                <w:rFonts w:cs="Frankruhel"/>
                <w:sz w:val="24"/>
                <w:rtl/>
              </w:rPr>
            </w:pPr>
            <w:r>
              <w:rPr>
                <w:sz w:val="24"/>
                <w:rtl/>
              </w:rPr>
              <w:t xml:space="preserve">סעיף </w:t>
            </w:r>
            <w:r>
              <w:rPr>
                <w:rFonts w:cs="Frankruhel"/>
                <w:sz w:val="24"/>
              </w:rPr>
              <w:t>IX</w:t>
            </w:r>
            <w:r>
              <w:rPr>
                <w:sz w:val="24"/>
                <w:rtl/>
              </w:rPr>
              <w:t xml:space="preserve">. </w:t>
            </w:r>
            <w:r w:rsidR="0080793A">
              <w:rPr>
                <w:rFonts w:hint="cs"/>
                <w:sz w:val="24"/>
                <w:rtl/>
              </w:rPr>
              <w:t>-</w:t>
            </w:r>
            <w:r>
              <w:rPr>
                <w:sz w:val="24"/>
                <w:rtl/>
              </w:rPr>
              <w:t xml:space="preserve"> שמירת דינים</w:t>
            </w:r>
          </w:p>
        </w:tc>
        <w:tc>
          <w:tcPr>
            <w:tcW w:w="567" w:type="dxa"/>
          </w:tcPr>
          <w:p w14:paraId="2A5AB227" w14:textId="77777777" w:rsidR="001A79DB" w:rsidRPr="001A79DB" w:rsidRDefault="001A79DB" w:rsidP="001A79DB">
            <w:pPr>
              <w:spacing w:line="240" w:lineRule="auto"/>
              <w:jc w:val="left"/>
              <w:rPr>
                <w:rStyle w:val="Hyperlink"/>
                <w:rtl/>
              </w:rPr>
            </w:pPr>
            <w:hyperlink w:anchor="hed210" w:tooltip="סעיף IX. — שמירת דינים" w:history="1">
              <w:r w:rsidRPr="001A79DB">
                <w:rPr>
                  <w:rStyle w:val="Hyperlink"/>
                </w:rPr>
                <w:t>Go</w:t>
              </w:r>
            </w:hyperlink>
          </w:p>
        </w:tc>
        <w:tc>
          <w:tcPr>
            <w:tcW w:w="850" w:type="dxa"/>
          </w:tcPr>
          <w:p w14:paraId="7471418E" w14:textId="77777777" w:rsidR="001A79DB" w:rsidRPr="001A79DB" w:rsidRDefault="001A79DB" w:rsidP="001A79D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sidR="0080793A">
              <w:rPr>
                <w:noProof/>
                <w:sz w:val="24"/>
                <w:rtl/>
              </w:rPr>
              <w:t>8</w:t>
            </w:r>
            <w:r>
              <w:rPr>
                <w:rFonts w:cs="Frankruhel"/>
                <w:sz w:val="24"/>
                <w:rtl/>
              </w:rPr>
              <w:fldChar w:fldCharType="end"/>
            </w:r>
          </w:p>
        </w:tc>
      </w:tr>
    </w:tbl>
    <w:p w14:paraId="1429411E" w14:textId="77777777" w:rsidR="00495B5B" w:rsidRDefault="00495B5B">
      <w:pPr>
        <w:pStyle w:val="big-header"/>
        <w:ind w:left="0" w:right="1134"/>
        <w:rPr>
          <w:rFonts w:cs="FrankRuehl"/>
          <w:sz w:val="32"/>
          <w:rtl/>
        </w:rPr>
      </w:pPr>
    </w:p>
    <w:p w14:paraId="0DB3DFF0" w14:textId="77777777" w:rsidR="00495B5B" w:rsidRDefault="00495B5B" w:rsidP="00AA1630">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הובלת טובין בים</w:t>
      </w:r>
      <w:r w:rsidR="0080793A">
        <w:rPr>
          <w:rStyle w:val="a6"/>
          <w:rFonts w:cs="FrankRuehl"/>
          <w:sz w:val="32"/>
          <w:rtl/>
        </w:rPr>
        <w:footnoteReference w:customMarkFollows="1" w:id="1"/>
        <w:t>*</w:t>
      </w:r>
    </w:p>
    <w:p w14:paraId="48A2AAF7" w14:textId="77777777" w:rsidR="00495B5B" w:rsidRDefault="00495B5B">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י"ב</w:t>
      </w:r>
      <w:r w:rsidR="0080793A">
        <w:rPr>
          <w:rStyle w:val="a6"/>
          <w:rFonts w:cs="FrankRuehl"/>
          <w:sz w:val="26"/>
          <w:rtl/>
        </w:rPr>
        <w:footnoteReference w:id="2"/>
      </w:r>
    </w:p>
    <w:p w14:paraId="2385A916" w14:textId="77777777" w:rsidR="00495B5B" w:rsidRDefault="00495B5B">
      <w:pPr>
        <w:pStyle w:val="medium-header"/>
        <w:keepNext w:val="0"/>
        <w:keepLines w:val="0"/>
        <w:ind w:left="0" w:right="1134"/>
        <w:rPr>
          <w:rFonts w:cs="FrankRuehl"/>
          <w:sz w:val="26"/>
          <w:rtl/>
        </w:rPr>
      </w:pPr>
      <w:r>
        <w:rPr>
          <w:rFonts w:cs="FrankRuehl"/>
          <w:sz w:val="26"/>
          <w:rtl/>
        </w:rPr>
        <w:t>פק</w:t>
      </w:r>
      <w:r>
        <w:rPr>
          <w:rFonts w:cs="FrankRuehl" w:hint="cs"/>
          <w:sz w:val="26"/>
          <w:rtl/>
        </w:rPr>
        <w:t>' 43 לש' 1926</w:t>
      </w:r>
    </w:p>
    <w:p w14:paraId="59B48549" w14:textId="77777777" w:rsidR="00495B5B" w:rsidRDefault="00495B5B">
      <w:pPr>
        <w:pStyle w:val="header-2"/>
        <w:ind w:left="0" w:right="1134"/>
        <w:rPr>
          <w:rFonts w:cs="Miriam"/>
          <w:rtl/>
        </w:rPr>
      </w:pPr>
      <w:bookmarkStart w:id="0" w:name="hed20"/>
      <w:bookmarkEnd w:id="0"/>
      <w:r>
        <w:rPr>
          <w:rFonts w:cs="Miriam"/>
          <w:rtl/>
        </w:rPr>
        <w:t>פק</w:t>
      </w:r>
      <w:r>
        <w:rPr>
          <w:rFonts w:cs="Miriam" w:hint="cs"/>
          <w:rtl/>
        </w:rPr>
        <w:t>ודה המתקנת את החוק הדן בהובלת טובין בים</w:t>
      </w:r>
    </w:p>
    <w:p w14:paraId="7D6A289E" w14:textId="77777777" w:rsidR="00495B5B" w:rsidRDefault="00495B5B" w:rsidP="00813081">
      <w:pPr>
        <w:pStyle w:val="P00"/>
        <w:spacing w:before="72"/>
        <w:ind w:left="0" w:right="1134"/>
        <w:rPr>
          <w:rStyle w:val="default"/>
          <w:rFonts w:cs="FrankRuehl" w:hint="cs"/>
          <w:rtl/>
        </w:rPr>
      </w:pPr>
      <w:r>
        <w:rPr>
          <w:lang w:val="he-IL"/>
        </w:rPr>
        <w:pict w14:anchorId="52662E8B">
          <v:rect id="_x0000_s1026" style="position:absolute;left:0;text-align:left;margin-left:464.5pt;margin-top:8.05pt;width:75.05pt;height:10.55pt;z-index:251645440" o:allowincell="f" filled="f" stroked="f" strokecolor="lime" strokeweight=".25pt">
            <v:textbox inset="0,0,0,0">
              <w:txbxContent>
                <w:p w14:paraId="62280F7D" w14:textId="77777777" w:rsidR="009D520B" w:rsidRDefault="009D520B">
                  <w:pPr>
                    <w:spacing w:line="160" w:lineRule="exact"/>
                    <w:jc w:val="left"/>
                    <w:rPr>
                      <w:rFonts w:cs="Miriam"/>
                      <w:noProof/>
                      <w:sz w:val="18"/>
                      <w:szCs w:val="18"/>
                      <w:rtl/>
                    </w:rPr>
                  </w:pPr>
                  <w:r>
                    <w:rPr>
                      <w:rFonts w:cs="Miriam"/>
                      <w:sz w:val="18"/>
                      <w:szCs w:val="18"/>
                      <w:rtl/>
                    </w:rPr>
                    <w:t>מב</w:t>
                  </w:r>
                  <w:r>
                    <w:rPr>
                      <w:rFonts w:cs="Miriam" w:hint="cs"/>
                      <w:sz w:val="18"/>
                      <w:szCs w:val="18"/>
                      <w:rtl/>
                    </w:rPr>
                    <w:t>וא</w:t>
                  </w:r>
                </w:p>
              </w:txbxContent>
            </v:textbox>
            <w10:anchorlock/>
          </v:rect>
        </w:pict>
      </w:r>
      <w:r w:rsidR="00813081">
        <w:rPr>
          <w:rStyle w:val="default"/>
          <w:rFonts w:cs="FrankRuehl" w:hint="cs"/>
          <w:rtl/>
        </w:rPr>
        <w:tab/>
      </w:r>
      <w:r>
        <w:rPr>
          <w:rStyle w:val="default"/>
          <w:rFonts w:cs="FrankRuehl"/>
          <w:rtl/>
        </w:rPr>
        <w:t>הו</w:t>
      </w:r>
      <w:r>
        <w:rPr>
          <w:rStyle w:val="default"/>
          <w:rFonts w:cs="FrankRuehl" w:hint="cs"/>
          <w:rtl/>
        </w:rPr>
        <w:t xml:space="preserve">איל ובועידה הבין-לאומית לעניני החוק הימי שנתקימה בבריסל בשנות 1922 ו-1933 </w:t>
      </w:r>
      <w:r w:rsidR="00191BE7">
        <w:rPr>
          <w:rStyle w:val="default"/>
          <w:rFonts w:cs="FrankRuehl"/>
          <w:rtl/>
        </w:rPr>
        <w:br/>
      </w:r>
      <w:r>
        <w:rPr>
          <w:rStyle w:val="default"/>
          <w:rFonts w:cs="FrankRuehl" w:hint="cs"/>
          <w:rtl/>
        </w:rPr>
        <w:t xml:space="preserve">נתקבלה אמנה בדבר אחודן של תקנות מסוימות הנוגעות </w:t>
      </w:r>
      <w:r>
        <w:rPr>
          <w:rStyle w:val="default"/>
          <w:rFonts w:cs="FrankRuehl"/>
          <w:rtl/>
        </w:rPr>
        <w:t>לש</w:t>
      </w:r>
      <w:r w:rsidR="0080793A">
        <w:rPr>
          <w:rStyle w:val="default"/>
          <w:rFonts w:cs="FrankRuehl" w:hint="cs"/>
          <w:rtl/>
        </w:rPr>
        <w:t>טרי מטען;</w:t>
      </w:r>
    </w:p>
    <w:p w14:paraId="6CA53333" w14:textId="77777777" w:rsidR="00495B5B" w:rsidRDefault="00495B5B">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ואיל ורצוי ליתן תוקף חוקי בארץ-ישראל לתקנות האמנה המפורטות בתוספת לפקודה זו, בהתחשב עם הוראות פקודה זו, כדי לקבוע את אחריותם וחובותיהם וזכויותיהם וחסינויותיהם של מובילים עפ"י שטרי מטען;</w:t>
      </w:r>
    </w:p>
    <w:p w14:paraId="18AA2AD5"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לפ</w:t>
      </w:r>
      <w:r>
        <w:rPr>
          <w:rStyle w:val="default"/>
          <w:rFonts w:cs="FrankRuehl" w:hint="cs"/>
          <w:rtl/>
        </w:rPr>
        <w:t>יכך מחוקק בזה הנציב העליון לארץ-ישראל בעצתה של המוע</w:t>
      </w:r>
      <w:r>
        <w:rPr>
          <w:rStyle w:val="default"/>
          <w:rFonts w:cs="FrankRuehl"/>
          <w:rtl/>
        </w:rPr>
        <w:t>צה</w:t>
      </w:r>
      <w:r w:rsidR="0080793A">
        <w:rPr>
          <w:rStyle w:val="default"/>
          <w:rFonts w:cs="FrankRuehl" w:hint="cs"/>
          <w:rtl/>
        </w:rPr>
        <w:t xml:space="preserve"> הארץ-ישראלית לאמור:</w:t>
      </w:r>
    </w:p>
    <w:p w14:paraId="5339F83B" w14:textId="77777777" w:rsidR="00495B5B" w:rsidRDefault="00495B5B">
      <w:pPr>
        <w:pStyle w:val="P00"/>
        <w:spacing w:before="72"/>
        <w:ind w:left="0" w:right="1134"/>
        <w:rPr>
          <w:rStyle w:val="default"/>
          <w:rFonts w:cs="FrankRuehl" w:hint="cs"/>
          <w:rtl/>
        </w:rPr>
      </w:pPr>
      <w:bookmarkStart w:id="1" w:name="Seif1"/>
      <w:bookmarkEnd w:id="1"/>
      <w:r>
        <w:rPr>
          <w:lang w:val="he-IL"/>
        </w:rPr>
        <w:pict w14:anchorId="35146ED3">
          <v:rect id="_x0000_s1027" style="position:absolute;left:0;text-align:left;margin-left:464.5pt;margin-top:8.05pt;width:75.05pt;height:26.35pt;z-index:251646464" o:allowincell="f" filled="f" stroked="f" strokecolor="lime" strokeweight=".25pt">
            <v:textbox inset="0,0,0,0">
              <w:txbxContent>
                <w:p w14:paraId="7E9E299A" w14:textId="77777777" w:rsidR="009D520B" w:rsidRDefault="009D520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14AF05E3" w14:textId="77777777" w:rsidR="009D520B" w:rsidRDefault="009D520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w:t>
      </w:r>
      <w:r w:rsidR="0080793A">
        <w:rPr>
          <w:rStyle w:val="default"/>
          <w:rFonts w:cs="FrankRuehl"/>
          <w:rtl/>
        </w:rPr>
        <w:t>–</w:t>
      </w:r>
    </w:p>
    <w:p w14:paraId="71F4DAE1" w14:textId="77777777" w:rsidR="00191BE7" w:rsidRPr="00A9058B" w:rsidRDefault="002E16B2" w:rsidP="002E16B2">
      <w:pPr>
        <w:pStyle w:val="P00"/>
        <w:spacing w:before="0"/>
        <w:ind w:left="0" w:right="1134"/>
        <w:rPr>
          <w:rStyle w:val="default"/>
          <w:rFonts w:cs="FrankRuehl" w:hint="cs"/>
          <w:vanish/>
          <w:color w:val="FF0000"/>
          <w:sz w:val="20"/>
          <w:szCs w:val="20"/>
          <w:shd w:val="clear" w:color="auto" w:fill="FFFF99"/>
          <w:rtl/>
        </w:rPr>
      </w:pPr>
      <w:bookmarkStart w:id="2" w:name="Rov12"/>
      <w:r w:rsidRPr="00A9058B">
        <w:rPr>
          <w:rStyle w:val="default"/>
          <w:rFonts w:cs="FrankRuehl" w:hint="cs"/>
          <w:vanish/>
          <w:color w:val="FF0000"/>
          <w:sz w:val="20"/>
          <w:szCs w:val="20"/>
          <w:shd w:val="clear" w:color="auto" w:fill="FFFF99"/>
          <w:rtl/>
        </w:rPr>
        <w:t>מיום 22.1.1992</w:t>
      </w:r>
    </w:p>
    <w:p w14:paraId="597DD5B5"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B7C7737"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hyperlink r:id="rId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00F6597E"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החלפת סעיף 1</w:t>
      </w:r>
    </w:p>
    <w:p w14:paraId="05D3E874" w14:textId="77777777" w:rsidR="002E16B2" w:rsidRPr="00A9058B" w:rsidRDefault="002E16B2" w:rsidP="002E16B2">
      <w:pPr>
        <w:pStyle w:val="P00"/>
        <w:ind w:left="0" w:right="1134"/>
        <w:rPr>
          <w:rStyle w:val="default"/>
          <w:rFonts w:cs="FrankRuehl" w:hint="cs"/>
          <w:vanish/>
          <w:sz w:val="20"/>
          <w:szCs w:val="20"/>
          <w:shd w:val="clear" w:color="auto" w:fill="FFFF99"/>
          <w:rtl/>
        </w:rPr>
      </w:pPr>
      <w:r w:rsidRPr="00A9058B">
        <w:rPr>
          <w:rStyle w:val="default"/>
          <w:rFonts w:cs="FrankRuehl" w:hint="cs"/>
          <w:vanish/>
          <w:sz w:val="20"/>
          <w:szCs w:val="20"/>
          <w:shd w:val="clear" w:color="auto" w:fill="FFFF99"/>
          <w:rtl/>
        </w:rPr>
        <w:t>הנוסח הקודם:</w:t>
      </w:r>
    </w:p>
    <w:p w14:paraId="2D896E07" w14:textId="77777777" w:rsidR="002E16B2" w:rsidRPr="00A9058B" w:rsidRDefault="002E16B2" w:rsidP="002E16B2">
      <w:pPr>
        <w:pStyle w:val="P00"/>
        <w:spacing w:before="20"/>
        <w:ind w:left="0" w:right="1134"/>
        <w:rPr>
          <w:rStyle w:val="default"/>
          <w:rFonts w:cs="Miriam" w:hint="cs"/>
          <w:strike/>
          <w:vanish/>
          <w:sz w:val="16"/>
          <w:szCs w:val="16"/>
          <w:shd w:val="clear" w:color="auto" w:fill="FFFF99"/>
          <w:rtl/>
        </w:rPr>
      </w:pPr>
      <w:r w:rsidRPr="00A9058B">
        <w:rPr>
          <w:rStyle w:val="default"/>
          <w:rFonts w:cs="Miriam" w:hint="cs"/>
          <w:strike/>
          <w:vanish/>
          <w:sz w:val="16"/>
          <w:szCs w:val="16"/>
          <w:shd w:val="clear" w:color="auto" w:fill="FFFF99"/>
          <w:rtl/>
        </w:rPr>
        <w:t>השם הקצר</w:t>
      </w:r>
    </w:p>
    <w:p w14:paraId="0C4ED740" w14:textId="77777777" w:rsidR="002E16B2" w:rsidRPr="00813081" w:rsidRDefault="002E16B2" w:rsidP="00813081">
      <w:pPr>
        <w:pStyle w:val="P00"/>
        <w:spacing w:before="0"/>
        <w:ind w:left="0" w:right="1134"/>
        <w:rPr>
          <w:rStyle w:val="default"/>
          <w:rFonts w:cs="FrankRuehl" w:hint="cs"/>
          <w:sz w:val="2"/>
          <w:szCs w:val="2"/>
          <w:rtl/>
        </w:rPr>
      </w:pPr>
      <w:r w:rsidRPr="00A9058B">
        <w:rPr>
          <w:rStyle w:val="default"/>
          <w:rFonts w:cs="FrankRuehl" w:hint="cs"/>
          <w:strike/>
          <w:vanish/>
          <w:sz w:val="22"/>
          <w:szCs w:val="22"/>
          <w:shd w:val="clear" w:color="auto" w:fill="FFFF99"/>
          <w:rtl/>
        </w:rPr>
        <w:t>1.</w:t>
      </w:r>
      <w:r w:rsidRPr="00A9058B">
        <w:rPr>
          <w:rStyle w:val="default"/>
          <w:rFonts w:cs="FrankRuehl" w:hint="cs"/>
          <w:strike/>
          <w:vanish/>
          <w:sz w:val="22"/>
          <w:szCs w:val="22"/>
          <w:shd w:val="clear" w:color="auto" w:fill="FFFF99"/>
          <w:rtl/>
        </w:rPr>
        <w:tab/>
        <w:t>פקודה זו תקרא פקודת הובלת סחורות בים.</w:t>
      </w:r>
      <w:bookmarkEnd w:id="2"/>
    </w:p>
    <w:p w14:paraId="47A45820" w14:textId="77777777" w:rsidR="00495B5B" w:rsidRDefault="00495B5B" w:rsidP="0080793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אמנה של 1924" </w:t>
      </w:r>
      <w:r w:rsidR="0080793A">
        <w:rPr>
          <w:rStyle w:val="default"/>
          <w:rFonts w:cs="FrankRuehl"/>
          <w:rtl/>
        </w:rPr>
        <w:t>–</w:t>
      </w:r>
      <w:r>
        <w:rPr>
          <w:rStyle w:val="default"/>
          <w:rFonts w:cs="FrankRuehl"/>
          <w:rtl/>
        </w:rPr>
        <w:t xml:space="preserve"> </w:t>
      </w:r>
      <w:r>
        <w:rPr>
          <w:rStyle w:val="default"/>
          <w:rFonts w:cs="FrankRuehl" w:hint="cs"/>
          <w:rtl/>
        </w:rPr>
        <w:t>האמנה הבין ל</w:t>
      </w:r>
      <w:r>
        <w:rPr>
          <w:rStyle w:val="default"/>
          <w:rFonts w:cs="FrankRuehl"/>
          <w:rtl/>
        </w:rPr>
        <w:t>א</w:t>
      </w:r>
      <w:r>
        <w:rPr>
          <w:rStyle w:val="default"/>
          <w:rFonts w:cs="FrankRuehl" w:hint="cs"/>
          <w:rtl/>
        </w:rPr>
        <w:t>ומית לאיחוד תקנות</w:t>
      </w:r>
      <w:r>
        <w:rPr>
          <w:rStyle w:val="default"/>
          <w:rFonts w:cs="FrankRuehl"/>
          <w:rtl/>
        </w:rPr>
        <w:t xml:space="preserve"> מ</w:t>
      </w:r>
      <w:r>
        <w:rPr>
          <w:rStyle w:val="default"/>
          <w:rFonts w:cs="FrankRuehl" w:hint="cs"/>
          <w:rtl/>
        </w:rPr>
        <w:t>סויימות בענין שטרי מטען, שנעשתה בבריסל, ביום 25 באוגוסט 1924;</w:t>
      </w:r>
    </w:p>
    <w:p w14:paraId="06D5A9B8" w14:textId="77777777" w:rsidR="00495B5B" w:rsidRDefault="00495B5B" w:rsidP="0080793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פרוטוקול של 1968" </w:t>
      </w:r>
      <w:r w:rsidR="0080793A">
        <w:rPr>
          <w:rStyle w:val="default"/>
          <w:rFonts w:cs="FrankRuehl"/>
          <w:rtl/>
        </w:rPr>
        <w:t>–</w:t>
      </w:r>
      <w:r>
        <w:rPr>
          <w:rStyle w:val="default"/>
          <w:rFonts w:cs="FrankRuehl"/>
          <w:rtl/>
        </w:rPr>
        <w:t xml:space="preserve"> </w:t>
      </w:r>
      <w:r>
        <w:rPr>
          <w:rStyle w:val="default"/>
          <w:rFonts w:cs="FrankRuehl" w:hint="cs"/>
          <w:rtl/>
        </w:rPr>
        <w:t>הפרוטוקול שנעשה בבריסל ביום 23 בפברואר 1968 לתיקון האמנה של 1924;</w:t>
      </w:r>
    </w:p>
    <w:p w14:paraId="4DDCAACB" w14:textId="77777777" w:rsidR="00495B5B" w:rsidRDefault="00495B5B" w:rsidP="0080793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תקנות" </w:t>
      </w:r>
      <w:r w:rsidR="0080793A">
        <w:rPr>
          <w:rStyle w:val="default"/>
          <w:rFonts w:cs="FrankRuehl"/>
          <w:rtl/>
        </w:rPr>
        <w:t>–</w:t>
      </w:r>
      <w:r>
        <w:rPr>
          <w:rStyle w:val="default"/>
          <w:rFonts w:cs="FrankRuehl"/>
          <w:rtl/>
        </w:rPr>
        <w:t xml:space="preserve"> תק</w:t>
      </w:r>
      <w:r>
        <w:rPr>
          <w:rStyle w:val="default"/>
          <w:rFonts w:cs="FrankRuehl" w:hint="cs"/>
          <w:rtl/>
        </w:rPr>
        <w:t>נות האג בענין שטרי מטען שנוסחן מובא בתוספת.</w:t>
      </w:r>
    </w:p>
    <w:p w14:paraId="25911B5E" w14:textId="77777777" w:rsidR="00495B5B" w:rsidRDefault="00495B5B">
      <w:pPr>
        <w:pStyle w:val="P00"/>
        <w:spacing w:before="72"/>
        <w:ind w:left="0" w:right="1134"/>
        <w:rPr>
          <w:rStyle w:val="default"/>
          <w:rFonts w:cs="FrankRuehl" w:hint="cs"/>
          <w:rtl/>
        </w:rPr>
      </w:pPr>
      <w:bookmarkStart w:id="3" w:name="Seif2"/>
      <w:bookmarkEnd w:id="3"/>
      <w:r>
        <w:rPr>
          <w:lang w:val="he-IL"/>
        </w:rPr>
        <w:pict w14:anchorId="6BEC76CE">
          <v:rect id="_x0000_s1028" style="position:absolute;left:0;text-align:left;margin-left:464.5pt;margin-top:8.05pt;width:75.05pt;height:25.85pt;z-index:251647488" o:allowincell="f" filled="f" stroked="f" strokecolor="lime" strokeweight=".25pt">
            <v:textbox inset="0,0,0,0">
              <w:txbxContent>
                <w:p w14:paraId="1D466AFF" w14:textId="77777777" w:rsidR="009D520B" w:rsidRDefault="009D520B">
                  <w:pPr>
                    <w:spacing w:line="160" w:lineRule="exact"/>
                    <w:jc w:val="left"/>
                    <w:rPr>
                      <w:rFonts w:cs="Miriam"/>
                      <w:noProof/>
                      <w:sz w:val="18"/>
                      <w:szCs w:val="18"/>
                      <w:rtl/>
                    </w:rPr>
                  </w:pPr>
                  <w:r>
                    <w:rPr>
                      <w:rFonts w:cs="Miriam"/>
                      <w:sz w:val="18"/>
                      <w:szCs w:val="18"/>
                      <w:rtl/>
                    </w:rPr>
                    <w:t>תח</w:t>
                  </w:r>
                  <w:r>
                    <w:rPr>
                      <w:rFonts w:cs="Miriam" w:hint="cs"/>
                      <w:sz w:val="18"/>
                      <w:szCs w:val="18"/>
                      <w:rtl/>
                    </w:rPr>
                    <w:t>ולת התקנות</w:t>
                  </w:r>
                </w:p>
                <w:p w14:paraId="318375B4" w14:textId="77777777" w:rsidR="009D520B" w:rsidRDefault="009D520B" w:rsidP="0080793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כפוף להוראות אחרות בפקודה, </w:t>
      </w:r>
      <w:r>
        <w:rPr>
          <w:rStyle w:val="default"/>
          <w:rFonts w:cs="FrankRuehl"/>
          <w:rtl/>
        </w:rPr>
        <w:t>יח</w:t>
      </w:r>
      <w:r>
        <w:rPr>
          <w:rStyle w:val="default"/>
          <w:rFonts w:cs="FrankRuehl" w:hint="cs"/>
          <w:rtl/>
        </w:rPr>
        <w:t>ולו התקנות על כל שטר מטען לגבי הובלת טוב</w:t>
      </w:r>
      <w:r>
        <w:rPr>
          <w:rStyle w:val="default"/>
          <w:rFonts w:cs="FrankRuehl"/>
          <w:rtl/>
        </w:rPr>
        <w:t>י</w:t>
      </w:r>
      <w:r>
        <w:rPr>
          <w:rStyle w:val="default"/>
          <w:rFonts w:cs="FrankRuehl" w:hint="cs"/>
          <w:rtl/>
        </w:rPr>
        <w:t xml:space="preserve">ן בים בכל כלי שיט </w:t>
      </w:r>
      <w:r w:rsidR="0080793A">
        <w:rPr>
          <w:rStyle w:val="default"/>
          <w:rFonts w:cs="FrankRuehl"/>
          <w:rtl/>
        </w:rPr>
        <w:t>–</w:t>
      </w:r>
    </w:p>
    <w:p w14:paraId="4AD3B506" w14:textId="77777777" w:rsidR="002E16B2" w:rsidRPr="00A9058B" w:rsidRDefault="002E16B2" w:rsidP="002E16B2">
      <w:pPr>
        <w:pStyle w:val="P00"/>
        <w:spacing w:before="0"/>
        <w:ind w:left="0" w:right="1134"/>
        <w:rPr>
          <w:rStyle w:val="default"/>
          <w:rFonts w:cs="FrankRuehl" w:hint="cs"/>
          <w:vanish/>
          <w:color w:val="FF0000"/>
          <w:sz w:val="20"/>
          <w:szCs w:val="20"/>
          <w:shd w:val="clear" w:color="auto" w:fill="FFFF99"/>
          <w:rtl/>
        </w:rPr>
      </w:pPr>
      <w:bookmarkStart w:id="4" w:name="Rov13"/>
      <w:r w:rsidRPr="00A9058B">
        <w:rPr>
          <w:rStyle w:val="default"/>
          <w:rFonts w:cs="FrankRuehl" w:hint="cs"/>
          <w:vanish/>
          <w:color w:val="FF0000"/>
          <w:sz w:val="20"/>
          <w:szCs w:val="20"/>
          <w:shd w:val="clear" w:color="auto" w:fill="FFFF99"/>
          <w:rtl/>
        </w:rPr>
        <w:t>מיום 22.1.1992</w:t>
      </w:r>
    </w:p>
    <w:p w14:paraId="36D472C9"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0F444710"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hyperlink r:id="rId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51 (</w:t>
      </w:r>
      <w:hyperlink r:id="rId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4966F393"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החלפת סעיף 2</w:t>
      </w:r>
    </w:p>
    <w:p w14:paraId="0D9B222D" w14:textId="77777777" w:rsidR="002E16B2" w:rsidRPr="00A9058B" w:rsidRDefault="002E16B2" w:rsidP="002E16B2">
      <w:pPr>
        <w:pStyle w:val="P00"/>
        <w:ind w:left="0" w:right="1134"/>
        <w:rPr>
          <w:rStyle w:val="default"/>
          <w:rFonts w:cs="FrankRuehl" w:hint="cs"/>
          <w:vanish/>
          <w:sz w:val="20"/>
          <w:szCs w:val="20"/>
          <w:shd w:val="clear" w:color="auto" w:fill="FFFF99"/>
          <w:rtl/>
        </w:rPr>
      </w:pPr>
      <w:r w:rsidRPr="00A9058B">
        <w:rPr>
          <w:rStyle w:val="default"/>
          <w:rFonts w:cs="FrankRuehl" w:hint="cs"/>
          <w:vanish/>
          <w:sz w:val="20"/>
          <w:szCs w:val="20"/>
          <w:shd w:val="clear" w:color="auto" w:fill="FFFF99"/>
          <w:rtl/>
        </w:rPr>
        <w:t>הנוסח הקודם:</w:t>
      </w:r>
    </w:p>
    <w:p w14:paraId="137ACEAC" w14:textId="77777777" w:rsidR="002E16B2" w:rsidRPr="00A9058B" w:rsidRDefault="002E16B2" w:rsidP="002E16B2">
      <w:pPr>
        <w:pStyle w:val="P00"/>
        <w:spacing w:before="20"/>
        <w:ind w:left="0" w:right="1134"/>
        <w:rPr>
          <w:rStyle w:val="default"/>
          <w:rFonts w:cs="Miriam" w:hint="cs"/>
          <w:strike/>
          <w:vanish/>
          <w:sz w:val="16"/>
          <w:szCs w:val="16"/>
          <w:shd w:val="clear" w:color="auto" w:fill="FFFF99"/>
          <w:rtl/>
        </w:rPr>
      </w:pPr>
      <w:r w:rsidRPr="00A9058B">
        <w:rPr>
          <w:rStyle w:val="default"/>
          <w:rFonts w:cs="Miriam" w:hint="cs"/>
          <w:strike/>
          <w:vanish/>
          <w:sz w:val="16"/>
          <w:szCs w:val="16"/>
          <w:shd w:val="clear" w:color="auto" w:fill="FFFF99"/>
          <w:rtl/>
        </w:rPr>
        <w:t>שמוש בתקנות שבתוספת</w:t>
      </w:r>
    </w:p>
    <w:p w14:paraId="69576A68" w14:textId="77777777" w:rsidR="002E16B2" w:rsidRPr="00813081" w:rsidRDefault="002E16B2" w:rsidP="00813081">
      <w:pPr>
        <w:pStyle w:val="P00"/>
        <w:spacing w:before="0"/>
        <w:ind w:left="0" w:right="1134"/>
        <w:rPr>
          <w:rStyle w:val="default"/>
          <w:rFonts w:cs="FrankRuehl" w:hint="cs"/>
          <w:sz w:val="2"/>
          <w:szCs w:val="2"/>
          <w:rtl/>
        </w:rPr>
      </w:pPr>
      <w:r w:rsidRPr="00A9058B">
        <w:rPr>
          <w:rStyle w:val="default"/>
          <w:rFonts w:cs="FrankRuehl" w:hint="cs"/>
          <w:strike/>
          <w:vanish/>
          <w:sz w:val="22"/>
          <w:szCs w:val="22"/>
          <w:shd w:val="clear" w:color="auto" w:fill="FFFF99"/>
          <w:rtl/>
        </w:rPr>
        <w:t>2.</w:t>
      </w:r>
      <w:r w:rsidRPr="00A9058B">
        <w:rPr>
          <w:rStyle w:val="default"/>
          <w:rFonts w:cs="FrankRuehl" w:hint="cs"/>
          <w:strike/>
          <w:vanish/>
          <w:sz w:val="22"/>
          <w:szCs w:val="22"/>
          <w:shd w:val="clear" w:color="auto" w:fill="FFFF99"/>
          <w:rtl/>
        </w:rPr>
        <w:tab/>
        <w:t>בהתחשב עם הוראות פקודה זו, יהא לתקנות הכלולות בתוספת פקודה זו תקף לגבי הובלת סחורות בים באניות הנושאות סחורות מכל חוף בפלשתינה (א"י) לכל חוף אחר, בין בתוך פלשתינה (א"י) ובין מחוצה לה.</w:t>
      </w:r>
      <w:bookmarkEnd w:id="4"/>
    </w:p>
    <w:p w14:paraId="599A1463" w14:textId="77777777" w:rsidR="00495B5B" w:rsidRDefault="00495B5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נמל בישראל לנמל אחר, בין בישראל ובין מחוצה לה;</w:t>
      </w:r>
    </w:p>
    <w:p w14:paraId="070CF66E" w14:textId="77777777" w:rsidR="00495B5B" w:rsidRDefault="00495B5B">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נמל במדינה שהיא צד לאמנה של 1924 או לפרוטוקול של 1968, או כאשר שטר המטען הוצא במדינה שהיא צד לאמנה של 1924 או לפרוטוקול של 1968;</w:t>
      </w:r>
    </w:p>
    <w:p w14:paraId="175692FC" w14:textId="77777777" w:rsidR="00495B5B" w:rsidRDefault="00495B5B">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א</w:t>
      </w:r>
      <w:r>
        <w:rPr>
          <w:rStyle w:val="default"/>
          <w:rFonts w:cs="FrankRuehl"/>
          <w:rtl/>
        </w:rPr>
        <w:t>שר</w:t>
      </w:r>
      <w:r>
        <w:rPr>
          <w:rStyle w:val="default"/>
          <w:rFonts w:cs="FrankRuehl" w:hint="cs"/>
          <w:rtl/>
        </w:rPr>
        <w:t xml:space="preserve"> הן חלות על חוזה ההובלה הכלול בשטר המטען או שהשטר משמש הוכחה לקיומו, בין על פי תנאי שנקבע בחוזה ובין על פי דיני המדינה שחוקיה חלים על חוזה כאמור;</w:t>
      </w:r>
    </w:p>
    <w:p w14:paraId="6F5189C9" w14:textId="77777777" w:rsidR="00495B5B" w:rsidRDefault="00495B5B">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ל</w:t>
      </w:r>
      <w:r>
        <w:rPr>
          <w:rStyle w:val="default"/>
          <w:rFonts w:cs="FrankRuehl" w:hint="cs"/>
          <w:rtl/>
        </w:rPr>
        <w:t>נמל בישראל, כאשר דיני מדינת ישראל חלים על הובלה כאמור בין על פי חוזה ההובלה, בין על פי הסכם אחר בין הצד</w:t>
      </w:r>
      <w:r>
        <w:rPr>
          <w:rStyle w:val="default"/>
          <w:rFonts w:cs="FrankRuehl"/>
          <w:rtl/>
        </w:rPr>
        <w:t>די</w:t>
      </w:r>
      <w:r w:rsidR="006D5EA2">
        <w:rPr>
          <w:rStyle w:val="default"/>
          <w:rFonts w:cs="FrankRuehl" w:hint="cs"/>
          <w:rtl/>
        </w:rPr>
        <w:t>ם ובין לפי קביעת בית המשפט.</w:t>
      </w:r>
    </w:p>
    <w:p w14:paraId="261FE5B9"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w:t>
      </w:r>
      <w:r>
        <w:rPr>
          <w:rStyle w:val="default"/>
          <w:rFonts w:cs="FrankRuehl"/>
          <w:rtl/>
        </w:rPr>
        <w:t>ת</w:t>
      </w:r>
      <w:r>
        <w:rPr>
          <w:rStyle w:val="default"/>
          <w:rFonts w:cs="FrankRuehl" w:hint="cs"/>
          <w:rtl/>
        </w:rPr>
        <w:t xml:space="preserve">חולת הוראות סעיף זה, אין נפקא מינה מהי לאומיותו של כלי השיט או לאומיותו של המוביל, השוגר, </w:t>
      </w:r>
      <w:r w:rsidR="006D5EA2">
        <w:rPr>
          <w:rStyle w:val="default"/>
          <w:rFonts w:cs="FrankRuehl" w:hint="cs"/>
          <w:rtl/>
        </w:rPr>
        <w:t>הנשגר או כל אדם אחר הנוגע בדבר.</w:t>
      </w:r>
    </w:p>
    <w:p w14:paraId="30BCADDE" w14:textId="77777777" w:rsidR="00495B5B" w:rsidRDefault="00495B5B">
      <w:pPr>
        <w:pStyle w:val="P00"/>
        <w:spacing w:before="72"/>
        <w:ind w:left="0" w:right="1134"/>
        <w:rPr>
          <w:rStyle w:val="default"/>
          <w:rFonts w:cs="FrankRuehl" w:hint="cs"/>
          <w:rtl/>
        </w:rPr>
      </w:pPr>
      <w:bookmarkStart w:id="5" w:name="Seif3"/>
      <w:bookmarkEnd w:id="5"/>
      <w:r>
        <w:rPr>
          <w:lang w:val="he-IL"/>
        </w:rPr>
        <w:pict w14:anchorId="6996BB17">
          <v:rect id="_x0000_s1029" style="position:absolute;left:0;text-align:left;margin-left:464.5pt;margin-top:8.05pt;width:75.05pt;height:66.9pt;z-index:251648512" o:allowincell="f" filled="f" stroked="f" strokecolor="lime" strokeweight=".25pt">
            <v:textbox style="mso-next-textbox:#_x0000_s1029" inset="0,0,0,0">
              <w:txbxContent>
                <w:p w14:paraId="1AADCAA7" w14:textId="77777777" w:rsidR="009D520B" w:rsidRDefault="009D520B" w:rsidP="006D5EA2">
                  <w:pPr>
                    <w:spacing w:line="160" w:lineRule="exact"/>
                    <w:jc w:val="left"/>
                    <w:rPr>
                      <w:rFonts w:cs="Miriam" w:hint="cs"/>
                      <w:noProof/>
                      <w:sz w:val="18"/>
                      <w:szCs w:val="18"/>
                      <w:rtl/>
                    </w:rPr>
                  </w:pPr>
                  <w:r>
                    <w:rPr>
                      <w:rFonts w:cs="Miriam"/>
                      <w:sz w:val="18"/>
                      <w:szCs w:val="18"/>
                      <w:rtl/>
                    </w:rPr>
                    <w:t>חו</w:t>
                  </w:r>
                  <w:r>
                    <w:rPr>
                      <w:rFonts w:cs="Miriam" w:hint="cs"/>
                      <w:sz w:val="18"/>
                      <w:szCs w:val="18"/>
                      <w:rtl/>
                    </w:rPr>
                    <w:t xml:space="preserve">זים שהתקנות </w:t>
                  </w:r>
                  <w:r>
                    <w:rPr>
                      <w:rFonts w:cs="Miriam"/>
                      <w:sz w:val="18"/>
                      <w:szCs w:val="18"/>
                      <w:rtl/>
                    </w:rPr>
                    <w:t>חל</w:t>
                  </w:r>
                  <w:r>
                    <w:rPr>
                      <w:rFonts w:cs="Miriam" w:hint="cs"/>
                      <w:sz w:val="18"/>
                      <w:szCs w:val="18"/>
                      <w:rtl/>
                    </w:rPr>
                    <w:t>ות עליהם אין</w:t>
                  </w:r>
                  <w:r>
                    <w:rPr>
                      <w:rFonts w:cs="Miriam" w:hint="cs"/>
                      <w:noProof/>
                      <w:sz w:val="18"/>
                      <w:szCs w:val="18"/>
                      <w:rtl/>
                    </w:rPr>
                    <w:t xml:space="preserve"> </w:t>
                  </w:r>
                  <w:r>
                    <w:rPr>
                      <w:rFonts w:cs="Miriam"/>
                      <w:sz w:val="18"/>
                      <w:szCs w:val="18"/>
                      <w:rtl/>
                    </w:rPr>
                    <w:t>לה</w:t>
                  </w:r>
                  <w:r>
                    <w:rPr>
                      <w:rFonts w:cs="Miriam" w:hint="cs"/>
                      <w:sz w:val="18"/>
                      <w:szCs w:val="18"/>
                      <w:rtl/>
                    </w:rPr>
                    <w:t>בין מתוכם כי</w:t>
                  </w:r>
                  <w:r>
                    <w:rPr>
                      <w:rFonts w:cs="Miriam" w:hint="cs"/>
                      <w:noProof/>
                      <w:sz w:val="18"/>
                      <w:szCs w:val="18"/>
                      <w:rtl/>
                    </w:rPr>
                    <w:t xml:space="preserve"> </w:t>
                  </w:r>
                  <w:r>
                    <w:rPr>
                      <w:rFonts w:cs="Miriam"/>
                      <w:sz w:val="18"/>
                      <w:szCs w:val="18"/>
                      <w:rtl/>
                    </w:rPr>
                    <w:t>ני</w:t>
                  </w:r>
                  <w:r>
                    <w:rPr>
                      <w:rFonts w:cs="Miriam" w:hint="cs"/>
                      <w:sz w:val="18"/>
                      <w:szCs w:val="18"/>
                      <w:rtl/>
                    </w:rPr>
                    <w:t xml:space="preserve">תנה בהם </w:t>
                  </w:r>
                  <w:r>
                    <w:rPr>
                      <w:rFonts w:cs="Miriam"/>
                      <w:sz w:val="18"/>
                      <w:szCs w:val="18"/>
                      <w:rtl/>
                    </w:rPr>
                    <w:t>ער</w:t>
                  </w:r>
                  <w:r>
                    <w:rPr>
                      <w:rFonts w:cs="Miriam" w:hint="cs"/>
                      <w:sz w:val="18"/>
                      <w:szCs w:val="18"/>
                      <w:rtl/>
                    </w:rPr>
                    <w:t xml:space="preserve">ובה גמורה </w:t>
                  </w:r>
                  <w:r>
                    <w:rPr>
                      <w:rFonts w:cs="Miriam"/>
                      <w:sz w:val="18"/>
                      <w:szCs w:val="18"/>
                      <w:rtl/>
                    </w:rPr>
                    <w:t>שכ</w:t>
                  </w:r>
                  <w:r>
                    <w:rPr>
                      <w:rFonts w:cs="Miriam" w:hint="cs"/>
                      <w:sz w:val="18"/>
                      <w:szCs w:val="18"/>
                      <w:rtl/>
                    </w:rPr>
                    <w:t>לי השיט ראוי</w:t>
                  </w:r>
                  <w:r>
                    <w:rPr>
                      <w:rFonts w:cs="Miriam" w:hint="cs"/>
                      <w:noProof/>
                      <w:sz w:val="18"/>
                      <w:szCs w:val="18"/>
                      <w:rtl/>
                    </w:rPr>
                    <w:t xml:space="preserve"> </w:t>
                  </w:r>
                  <w:r>
                    <w:rPr>
                      <w:rFonts w:cs="Miriam"/>
                      <w:sz w:val="18"/>
                      <w:szCs w:val="18"/>
                      <w:rtl/>
                    </w:rPr>
                    <w:t>לה</w:t>
                  </w:r>
                  <w:r>
                    <w:rPr>
                      <w:rFonts w:cs="Miriam" w:hint="cs"/>
                      <w:sz w:val="18"/>
                      <w:szCs w:val="18"/>
                      <w:rtl/>
                    </w:rPr>
                    <w:t>פלגה בים</w:t>
                  </w:r>
                </w:p>
                <w:p w14:paraId="18441A20" w14:textId="77777777" w:rsidR="009D520B" w:rsidRDefault="009D520B" w:rsidP="0081308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3.</w:t>
      </w:r>
      <w:r>
        <w:rPr>
          <w:rStyle w:val="big-number"/>
          <w:rFonts w:cs="Miriam"/>
          <w:rtl/>
        </w:rPr>
        <w:tab/>
      </w:r>
      <w:r>
        <w:rPr>
          <w:rStyle w:val="default"/>
          <w:rFonts w:cs="FrankRuehl"/>
          <w:rtl/>
        </w:rPr>
        <w:t>חו</w:t>
      </w:r>
      <w:r>
        <w:rPr>
          <w:rStyle w:val="default"/>
          <w:rFonts w:cs="FrankRuehl" w:hint="cs"/>
          <w:rtl/>
        </w:rPr>
        <w:t>זה להובלת טובין בים שחלות עליו תקנות אלו, אין להבין מתוכו כי מוביל הטובין מתחייב התח</w:t>
      </w:r>
      <w:r>
        <w:rPr>
          <w:rStyle w:val="default"/>
          <w:rFonts w:cs="FrankRuehl"/>
          <w:rtl/>
        </w:rPr>
        <w:t>יי</w:t>
      </w:r>
      <w:r>
        <w:rPr>
          <w:rStyle w:val="default"/>
          <w:rFonts w:cs="FrankRuehl" w:hint="cs"/>
          <w:rtl/>
        </w:rPr>
        <w:t>בות גמורה ומוחלטת ל</w:t>
      </w:r>
      <w:r w:rsidR="006D5EA2">
        <w:rPr>
          <w:rStyle w:val="default"/>
          <w:rFonts w:cs="FrankRuehl" w:hint="cs"/>
          <w:rtl/>
        </w:rPr>
        <w:t>הספיק כלי שיט הראוי להפלגה בים.</w:t>
      </w:r>
    </w:p>
    <w:p w14:paraId="5166F850"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6" w:name="Rov14"/>
      <w:r w:rsidRPr="00A9058B">
        <w:rPr>
          <w:rStyle w:val="default"/>
          <w:rFonts w:cs="FrankRuehl" w:hint="cs"/>
          <w:vanish/>
          <w:color w:val="FF0000"/>
          <w:sz w:val="20"/>
          <w:szCs w:val="20"/>
          <w:shd w:val="clear" w:color="auto" w:fill="FFFF99"/>
          <w:rtl/>
        </w:rPr>
        <w:t>מיום 22.1.1992</w:t>
      </w:r>
    </w:p>
    <w:p w14:paraId="7650E6A8"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8ADB3D2"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1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1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5AD82B45" w14:textId="77777777" w:rsidR="00813081" w:rsidRPr="00A9058B" w:rsidRDefault="00813081" w:rsidP="00813081">
      <w:pPr>
        <w:pStyle w:val="P00"/>
        <w:ind w:left="0" w:right="1134"/>
        <w:rPr>
          <w:rStyle w:val="default"/>
          <w:rFonts w:cs="Miriam" w:hint="cs"/>
          <w:vanish/>
          <w:sz w:val="16"/>
          <w:szCs w:val="16"/>
          <w:shd w:val="clear" w:color="auto" w:fill="FFFF99"/>
          <w:rtl/>
        </w:rPr>
      </w:pPr>
      <w:r w:rsidRPr="00A9058B">
        <w:rPr>
          <w:rStyle w:val="default"/>
          <w:rFonts w:cs="Miriam" w:hint="cs"/>
          <w:vanish/>
          <w:sz w:val="16"/>
          <w:szCs w:val="16"/>
          <w:shd w:val="clear" w:color="auto" w:fill="FFFF99"/>
          <w:rtl/>
        </w:rPr>
        <w:t xml:space="preserve">חוזים שהתקנות חלות עליהם אין להבין מתוכם כי ניתנה בהם ערובה גמורה </w:t>
      </w:r>
      <w:r w:rsidRPr="00A9058B">
        <w:rPr>
          <w:rStyle w:val="default"/>
          <w:rFonts w:cs="Miriam" w:hint="cs"/>
          <w:strike/>
          <w:vanish/>
          <w:sz w:val="16"/>
          <w:szCs w:val="16"/>
          <w:shd w:val="clear" w:color="auto" w:fill="FFFF99"/>
          <w:rtl/>
        </w:rPr>
        <w:t>שהספינה ראויה</w:t>
      </w:r>
      <w:r w:rsidRPr="00A9058B">
        <w:rPr>
          <w:rStyle w:val="default"/>
          <w:rFonts w:cs="Miriam" w:hint="cs"/>
          <w:vanish/>
          <w:sz w:val="16"/>
          <w:szCs w:val="16"/>
          <w:shd w:val="clear" w:color="auto" w:fill="FFFF99"/>
          <w:rtl/>
        </w:rPr>
        <w:t xml:space="preserve"> </w:t>
      </w:r>
      <w:r w:rsidRPr="00A9058B">
        <w:rPr>
          <w:rStyle w:val="default"/>
          <w:rFonts w:cs="Miriam" w:hint="cs"/>
          <w:vanish/>
          <w:sz w:val="16"/>
          <w:szCs w:val="16"/>
          <w:u w:val="single"/>
          <w:shd w:val="clear" w:color="auto" w:fill="FFFF99"/>
          <w:rtl/>
        </w:rPr>
        <w:t>שכלי השיט ראוי</w:t>
      </w:r>
      <w:r w:rsidRPr="00A9058B">
        <w:rPr>
          <w:rStyle w:val="default"/>
          <w:rFonts w:cs="Miriam" w:hint="cs"/>
          <w:vanish/>
          <w:sz w:val="16"/>
          <w:szCs w:val="16"/>
          <w:shd w:val="clear" w:color="auto" w:fill="FFFF99"/>
          <w:rtl/>
        </w:rPr>
        <w:t xml:space="preserve"> להפלגה בים</w:t>
      </w:r>
    </w:p>
    <w:p w14:paraId="3200E7CF" w14:textId="77777777" w:rsidR="00813081" w:rsidRPr="00813081" w:rsidRDefault="00813081" w:rsidP="00813081">
      <w:pPr>
        <w:pStyle w:val="P00"/>
        <w:spacing w:before="0"/>
        <w:ind w:left="0" w:right="1134"/>
        <w:rPr>
          <w:rStyle w:val="default"/>
          <w:rFonts w:cs="FrankRuehl" w:hint="cs"/>
          <w:sz w:val="2"/>
          <w:szCs w:val="2"/>
          <w:rtl/>
        </w:rPr>
      </w:pPr>
      <w:r w:rsidRPr="00A9058B">
        <w:rPr>
          <w:rStyle w:val="default"/>
          <w:rFonts w:cs="FrankRuehl"/>
          <w:vanish/>
          <w:sz w:val="22"/>
          <w:szCs w:val="22"/>
          <w:shd w:val="clear" w:color="auto" w:fill="FFFF99"/>
          <w:rtl/>
        </w:rPr>
        <w:t>3.</w:t>
      </w:r>
      <w:r w:rsidRPr="00A9058B">
        <w:rPr>
          <w:rStyle w:val="default"/>
          <w:rFonts w:cs="FrankRuehl"/>
          <w:vanish/>
          <w:sz w:val="22"/>
          <w:szCs w:val="22"/>
          <w:shd w:val="clear" w:color="auto" w:fill="FFFF99"/>
          <w:rtl/>
        </w:rPr>
        <w:tab/>
        <w:t>חו</w:t>
      </w:r>
      <w:r w:rsidRPr="00A9058B">
        <w:rPr>
          <w:rStyle w:val="default"/>
          <w:rFonts w:cs="FrankRuehl" w:hint="cs"/>
          <w:vanish/>
          <w:sz w:val="22"/>
          <w:szCs w:val="22"/>
          <w:shd w:val="clear" w:color="auto" w:fill="FFFF99"/>
          <w:rtl/>
        </w:rPr>
        <w:t xml:space="preserve">זה להובלת </w:t>
      </w:r>
      <w:r w:rsidRPr="00A9058B">
        <w:rPr>
          <w:rStyle w:val="default"/>
          <w:rFonts w:cs="FrankRuehl" w:hint="cs"/>
          <w:strike/>
          <w:vanish/>
          <w:sz w:val="22"/>
          <w:szCs w:val="22"/>
          <w:shd w:val="clear" w:color="auto" w:fill="FFFF99"/>
          <w:rtl/>
        </w:rPr>
        <w:t>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טובין</w:t>
      </w:r>
      <w:r w:rsidRPr="00A9058B">
        <w:rPr>
          <w:rStyle w:val="default"/>
          <w:rFonts w:cs="FrankRuehl" w:hint="cs"/>
          <w:vanish/>
          <w:sz w:val="22"/>
          <w:szCs w:val="22"/>
          <w:shd w:val="clear" w:color="auto" w:fill="FFFF99"/>
          <w:rtl/>
        </w:rPr>
        <w:t xml:space="preserve"> בים שחלות עליו תקנות אלו, אין להבין מתוכו כי מוביל </w:t>
      </w:r>
      <w:r w:rsidRPr="00A9058B">
        <w:rPr>
          <w:rStyle w:val="default"/>
          <w:rFonts w:cs="FrankRuehl" w:hint="cs"/>
          <w:strike/>
          <w:vanish/>
          <w:sz w:val="22"/>
          <w:szCs w:val="22"/>
          <w:shd w:val="clear" w:color="auto" w:fill="FFFF99"/>
          <w:rtl/>
        </w:rPr>
        <w:t>הסחורות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מתחייב התח</w:t>
      </w:r>
      <w:r w:rsidRPr="00A9058B">
        <w:rPr>
          <w:rStyle w:val="default"/>
          <w:rFonts w:cs="FrankRuehl"/>
          <w:vanish/>
          <w:sz w:val="22"/>
          <w:szCs w:val="22"/>
          <w:shd w:val="clear" w:color="auto" w:fill="FFFF99"/>
          <w:rtl/>
        </w:rPr>
        <w:t>יי</w:t>
      </w:r>
      <w:r w:rsidRPr="00A9058B">
        <w:rPr>
          <w:rStyle w:val="default"/>
          <w:rFonts w:cs="FrankRuehl" w:hint="cs"/>
          <w:vanish/>
          <w:sz w:val="22"/>
          <w:szCs w:val="22"/>
          <w:shd w:val="clear" w:color="auto" w:fill="FFFF99"/>
          <w:rtl/>
        </w:rPr>
        <w:t xml:space="preserve">בות גמורה ומוחלטת להספיק </w:t>
      </w:r>
      <w:r w:rsidRPr="00A9058B">
        <w:rPr>
          <w:rStyle w:val="default"/>
          <w:rFonts w:cs="FrankRuehl" w:hint="cs"/>
          <w:strike/>
          <w:vanish/>
          <w:sz w:val="22"/>
          <w:szCs w:val="22"/>
          <w:shd w:val="clear" w:color="auto" w:fill="FFFF99"/>
          <w:rtl/>
        </w:rPr>
        <w:t>ספינה הראויה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שיט הראוי</w:t>
      </w:r>
      <w:r w:rsidRPr="00A9058B">
        <w:rPr>
          <w:rStyle w:val="default"/>
          <w:rFonts w:cs="FrankRuehl" w:hint="cs"/>
          <w:vanish/>
          <w:sz w:val="22"/>
          <w:szCs w:val="22"/>
          <w:shd w:val="clear" w:color="auto" w:fill="FFFF99"/>
          <w:rtl/>
        </w:rPr>
        <w:t xml:space="preserve"> להפלגה בים.</w:t>
      </w:r>
      <w:bookmarkEnd w:id="6"/>
    </w:p>
    <w:p w14:paraId="67C9BFB2" w14:textId="77777777" w:rsidR="00495B5B" w:rsidRDefault="00495B5B">
      <w:pPr>
        <w:pStyle w:val="P00"/>
        <w:spacing w:before="72"/>
        <w:ind w:left="0" w:right="1134"/>
        <w:rPr>
          <w:rStyle w:val="default"/>
          <w:rFonts w:cs="FrankRuehl" w:hint="cs"/>
          <w:rtl/>
        </w:rPr>
      </w:pPr>
    </w:p>
    <w:p w14:paraId="41CC0527" w14:textId="77777777" w:rsidR="00813081" w:rsidRDefault="00813081">
      <w:pPr>
        <w:pStyle w:val="P00"/>
        <w:spacing w:before="72"/>
        <w:ind w:left="0" w:right="1134"/>
        <w:rPr>
          <w:rStyle w:val="default"/>
          <w:rFonts w:cs="FrankRuehl" w:hint="cs"/>
          <w:rtl/>
        </w:rPr>
      </w:pPr>
    </w:p>
    <w:p w14:paraId="4AEE7BD0" w14:textId="77777777" w:rsidR="00495B5B" w:rsidRDefault="00495B5B">
      <w:pPr>
        <w:pStyle w:val="P00"/>
        <w:spacing w:before="72"/>
        <w:ind w:left="0" w:right="1134"/>
        <w:rPr>
          <w:rStyle w:val="default"/>
          <w:rFonts w:cs="FrankRuehl" w:hint="cs"/>
          <w:rtl/>
        </w:rPr>
      </w:pPr>
      <w:bookmarkStart w:id="7" w:name="Seif4"/>
      <w:bookmarkEnd w:id="7"/>
      <w:r>
        <w:rPr>
          <w:lang w:val="he-IL"/>
        </w:rPr>
        <w:pict w14:anchorId="56943DBE">
          <v:rect id="_x0000_s1030" style="position:absolute;left:0;text-align:left;margin-left:464.5pt;margin-top:8.05pt;width:75.05pt;height:32pt;z-index:251649536" o:allowincell="f" filled="f" stroked="f" strokecolor="lime" strokeweight=".25pt">
            <v:textbox inset="0,0,0,0">
              <w:txbxContent>
                <w:p w14:paraId="4343CBE0" w14:textId="77777777" w:rsidR="009D520B" w:rsidRDefault="009D520B" w:rsidP="006D5EA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בנוגע </w:t>
                  </w:r>
                  <w:r>
                    <w:rPr>
                      <w:rFonts w:cs="Miriam"/>
                      <w:sz w:val="18"/>
                      <w:szCs w:val="18"/>
                      <w:rtl/>
                    </w:rPr>
                    <w:t>לש</w:t>
                  </w:r>
                  <w:r>
                    <w:rPr>
                      <w:rFonts w:cs="Miriam" w:hint="cs"/>
                      <w:sz w:val="18"/>
                      <w:szCs w:val="18"/>
                      <w:rtl/>
                    </w:rPr>
                    <w:t>ימוש בתקנות</w:t>
                  </w:r>
                  <w:r>
                    <w:rPr>
                      <w:rFonts w:cs="Miriam" w:hint="cs"/>
                      <w:noProof/>
                      <w:sz w:val="18"/>
                      <w:szCs w:val="18"/>
                      <w:rtl/>
                    </w:rPr>
                    <w:t xml:space="preserve"> </w:t>
                  </w:r>
                  <w:r>
                    <w:rPr>
                      <w:rFonts w:cs="Miriam"/>
                      <w:sz w:val="18"/>
                      <w:szCs w:val="18"/>
                      <w:rtl/>
                    </w:rPr>
                    <w:t>תה</w:t>
                  </w:r>
                  <w:r>
                    <w:rPr>
                      <w:rFonts w:cs="Miriam" w:hint="cs"/>
                      <w:sz w:val="18"/>
                      <w:szCs w:val="18"/>
                      <w:rtl/>
                    </w:rPr>
                    <w:t xml:space="preserve">א נכללת </w:t>
                  </w:r>
                  <w:r>
                    <w:rPr>
                      <w:rFonts w:cs="Miriam"/>
                      <w:sz w:val="18"/>
                      <w:szCs w:val="18"/>
                      <w:rtl/>
                    </w:rPr>
                    <w:t>בש</w:t>
                  </w:r>
                  <w:r>
                    <w:rPr>
                      <w:rFonts w:cs="Miriam" w:hint="cs"/>
                      <w:sz w:val="18"/>
                      <w:szCs w:val="18"/>
                      <w:rtl/>
                    </w:rPr>
                    <w:t>טרי המטען</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שטר מטען וכל תעודת קנין כיוצא בזה שניתנו בישראל והם מכילים חוזה, או משמשים הוכחה למציאותו ש</w:t>
      </w:r>
      <w:r>
        <w:rPr>
          <w:rStyle w:val="default"/>
          <w:rFonts w:cs="FrankRuehl"/>
          <w:rtl/>
        </w:rPr>
        <w:t>ל</w:t>
      </w:r>
      <w:r>
        <w:rPr>
          <w:rStyle w:val="default"/>
          <w:rFonts w:cs="FrankRuehl" w:hint="cs"/>
          <w:rtl/>
        </w:rPr>
        <w:t xml:space="preserve"> חוזה שחלות עליו התקנות, תהא נכללת בהם הודעה מפורשת האומרת שאותו שטר מטען או אותה תעודת קנין יהיו בני</w:t>
      </w:r>
      <w:r>
        <w:rPr>
          <w:rStyle w:val="default"/>
          <w:rFonts w:cs="FrankRuehl"/>
          <w:rtl/>
        </w:rPr>
        <w:t xml:space="preserve"> ת</w:t>
      </w:r>
      <w:r>
        <w:rPr>
          <w:rStyle w:val="default"/>
          <w:rFonts w:cs="FrankRuehl" w:hint="cs"/>
          <w:rtl/>
        </w:rPr>
        <w:t xml:space="preserve">וקף בהתחשב עם הוראות התקנות האמורות כפי </w:t>
      </w:r>
      <w:r>
        <w:rPr>
          <w:rStyle w:val="default"/>
          <w:rFonts w:cs="FrankRuehl" w:hint="cs"/>
          <w:rtl/>
        </w:rPr>
        <w:lastRenderedPageBreak/>
        <w:t xml:space="preserve">שהוטלו עפ"י פקודה זו, ושטר המטען או תעודת הקנין יהיו בני תוקף בהתחשב עם אותן התקנות, אפילו אין בהם הודעה מפורשת </w:t>
      </w:r>
      <w:r>
        <w:rPr>
          <w:rStyle w:val="default"/>
          <w:rFonts w:cs="FrankRuehl"/>
          <w:rtl/>
        </w:rPr>
        <w:t>כ</w:t>
      </w:r>
      <w:r w:rsidR="006D5EA2">
        <w:rPr>
          <w:rStyle w:val="default"/>
          <w:rFonts w:cs="FrankRuehl" w:hint="cs"/>
          <w:rtl/>
        </w:rPr>
        <w:t>זאת.</w:t>
      </w:r>
    </w:p>
    <w:p w14:paraId="3A10C1D0" w14:textId="77777777" w:rsidR="00495B5B" w:rsidRDefault="00495B5B">
      <w:pPr>
        <w:pStyle w:val="P00"/>
        <w:spacing w:before="72"/>
        <w:ind w:left="0" w:right="1134"/>
        <w:rPr>
          <w:rStyle w:val="default"/>
          <w:rFonts w:cs="FrankRuehl" w:hint="cs"/>
          <w:rtl/>
        </w:rPr>
      </w:pPr>
      <w:bookmarkStart w:id="8" w:name="Seif5"/>
      <w:bookmarkEnd w:id="8"/>
      <w:r>
        <w:rPr>
          <w:lang w:val="he-IL"/>
        </w:rPr>
        <w:pict w14:anchorId="10117A71">
          <v:rect id="_x0000_s1031" style="position:absolute;left:0;text-align:left;margin-left:464.5pt;margin-top:8.05pt;width:75.05pt;height:44.75pt;z-index:251650560" o:allowincell="f" filled="f" stroked="f" strokecolor="lime" strokeweight=".25pt">
            <v:textbox inset="0,0,0,0">
              <w:txbxContent>
                <w:p w14:paraId="336B74F1" w14:textId="77777777" w:rsidR="009D520B" w:rsidRDefault="009D520B" w:rsidP="006D5EA2">
                  <w:pPr>
                    <w:spacing w:line="160" w:lineRule="exact"/>
                    <w:jc w:val="left"/>
                    <w:rPr>
                      <w:rFonts w:cs="Miriam" w:hint="cs"/>
                      <w:noProof/>
                      <w:sz w:val="16"/>
                      <w:szCs w:val="18"/>
                      <w:rtl/>
                    </w:rPr>
                  </w:pPr>
                  <w:r w:rsidRPr="006D5EA2">
                    <w:rPr>
                      <w:rFonts w:cs="Miriam"/>
                      <w:sz w:val="16"/>
                      <w:szCs w:val="18"/>
                      <w:rtl/>
                    </w:rPr>
                    <w:t>שי</w:t>
                  </w:r>
                  <w:r w:rsidRPr="006D5EA2">
                    <w:rPr>
                      <w:rFonts w:cs="Miriam" w:hint="cs"/>
                      <w:sz w:val="16"/>
                      <w:szCs w:val="18"/>
                      <w:rtl/>
                    </w:rPr>
                    <w:t xml:space="preserve">נוי סעיף </w:t>
                  </w:r>
                  <w:r w:rsidRPr="006D5EA2">
                    <w:rPr>
                      <w:rFonts w:cs="Miriam"/>
                      <w:sz w:val="16"/>
                      <w:szCs w:val="18"/>
                    </w:rPr>
                    <w:t>VI</w:t>
                  </w:r>
                  <w:r w:rsidRPr="006D5EA2">
                    <w:rPr>
                      <w:rFonts w:cs="Miriam" w:hint="cs"/>
                      <w:sz w:val="16"/>
                      <w:szCs w:val="18"/>
                      <w:rtl/>
                    </w:rPr>
                    <w:t xml:space="preserve"> </w:t>
                  </w:r>
                  <w:r w:rsidRPr="006D5EA2">
                    <w:rPr>
                      <w:rFonts w:cs="Miriam"/>
                      <w:sz w:val="16"/>
                      <w:szCs w:val="18"/>
                      <w:rtl/>
                    </w:rPr>
                    <w:t>מן</w:t>
                  </w:r>
                  <w:r w:rsidRPr="006D5EA2">
                    <w:rPr>
                      <w:rFonts w:cs="Miriam" w:hint="cs"/>
                      <w:sz w:val="16"/>
                      <w:szCs w:val="18"/>
                      <w:rtl/>
                    </w:rPr>
                    <w:t xml:space="preserve"> התקנות</w:t>
                  </w:r>
                  <w:r w:rsidRPr="006D5EA2">
                    <w:rPr>
                      <w:rFonts w:cs="Miriam" w:hint="cs"/>
                      <w:noProof/>
                      <w:sz w:val="16"/>
                      <w:szCs w:val="18"/>
                      <w:rtl/>
                    </w:rPr>
                    <w:t xml:space="preserve"> </w:t>
                  </w:r>
                  <w:r w:rsidRPr="006D5EA2">
                    <w:rPr>
                      <w:rFonts w:cs="Miriam"/>
                      <w:sz w:val="16"/>
                      <w:szCs w:val="18"/>
                      <w:rtl/>
                    </w:rPr>
                    <w:t>בנ</w:t>
                  </w:r>
                  <w:r w:rsidRPr="006D5EA2">
                    <w:rPr>
                      <w:rFonts w:cs="Miriam" w:hint="cs"/>
                      <w:sz w:val="16"/>
                      <w:szCs w:val="18"/>
                      <w:rtl/>
                    </w:rPr>
                    <w:t xml:space="preserve">וגע למסחר </w:t>
                  </w:r>
                  <w:r w:rsidRPr="006D5EA2">
                    <w:rPr>
                      <w:rFonts w:cs="Miriam"/>
                      <w:sz w:val="16"/>
                      <w:szCs w:val="18"/>
                      <w:rtl/>
                    </w:rPr>
                    <w:t>בי</w:t>
                  </w:r>
                  <w:r w:rsidRPr="006D5EA2">
                    <w:rPr>
                      <w:rFonts w:cs="Miriam" w:hint="cs"/>
                      <w:sz w:val="16"/>
                      <w:szCs w:val="18"/>
                      <w:rtl/>
                    </w:rPr>
                    <w:t>ן נמל לנמל</w:t>
                  </w:r>
                </w:p>
                <w:p w14:paraId="3C7220C9" w14:textId="77777777" w:rsidR="009D520B" w:rsidRDefault="009D520B" w:rsidP="0000007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5.</w:t>
      </w:r>
      <w:r>
        <w:rPr>
          <w:rStyle w:val="big-number"/>
          <w:rFonts w:cs="Miriam"/>
          <w:rtl/>
        </w:rPr>
        <w:tab/>
      </w:r>
      <w:r>
        <w:rPr>
          <w:rStyle w:val="default"/>
          <w:rFonts w:cs="FrankRuehl"/>
          <w:rtl/>
        </w:rPr>
        <w:t>סע</w:t>
      </w:r>
      <w:r>
        <w:rPr>
          <w:rStyle w:val="default"/>
          <w:rFonts w:cs="FrankRuehl" w:hint="cs"/>
          <w:rtl/>
        </w:rPr>
        <w:t xml:space="preserve">יף </w:t>
      </w:r>
      <w:r>
        <w:rPr>
          <w:rStyle w:val="default"/>
          <w:rFonts w:cs="FrankRuehl"/>
          <w:sz w:val="20"/>
        </w:rPr>
        <w:t>VI</w:t>
      </w:r>
      <w:r>
        <w:rPr>
          <w:rStyle w:val="default"/>
          <w:rFonts w:cs="FrankRuehl"/>
          <w:rtl/>
        </w:rPr>
        <w:t xml:space="preserve"> מ</w:t>
      </w:r>
      <w:r>
        <w:rPr>
          <w:rStyle w:val="default"/>
          <w:rFonts w:cs="FrankRuehl" w:hint="cs"/>
          <w:rtl/>
        </w:rPr>
        <w:t>ן התקנות יהא נוהג בכל הנוגע להובלת טובין בכלי שיט המובילים טובין מכל נמל בישראל לכ</w:t>
      </w:r>
      <w:r>
        <w:rPr>
          <w:rStyle w:val="default"/>
          <w:rFonts w:cs="FrankRuehl"/>
          <w:rtl/>
        </w:rPr>
        <w:t xml:space="preserve">ל </w:t>
      </w:r>
      <w:r>
        <w:rPr>
          <w:rStyle w:val="default"/>
          <w:rFonts w:cs="FrankRuehl" w:hint="cs"/>
          <w:rtl/>
        </w:rPr>
        <w:t>נמל אחר בישראל כאילו דן הסעיף האמור בטובין מכל סוג וסוג תחת אשר ידון בטובין מסוג מיוחד, וכאילו הושמט התנאי שבפסקה השניה של הסעיף האמור.</w:t>
      </w:r>
    </w:p>
    <w:p w14:paraId="2FE82DF1"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9" w:name="Rov15"/>
      <w:r w:rsidRPr="00A9058B">
        <w:rPr>
          <w:rStyle w:val="default"/>
          <w:rFonts w:cs="FrankRuehl" w:hint="cs"/>
          <w:vanish/>
          <w:color w:val="FF0000"/>
          <w:sz w:val="20"/>
          <w:szCs w:val="20"/>
          <w:shd w:val="clear" w:color="auto" w:fill="FFFF99"/>
          <w:rtl/>
        </w:rPr>
        <w:t>מיום 22.1.1992</w:t>
      </w:r>
    </w:p>
    <w:p w14:paraId="7937472C"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58B24DE8"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1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1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4B639EEA" w14:textId="77777777" w:rsidR="00813081" w:rsidRPr="00000072" w:rsidRDefault="00813081" w:rsidP="00000072">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5.</w:t>
      </w:r>
      <w:r w:rsidRPr="00A9058B">
        <w:rPr>
          <w:rStyle w:val="default"/>
          <w:rFonts w:cs="FrankRuehl"/>
          <w:vanish/>
          <w:sz w:val="18"/>
          <w:szCs w:val="22"/>
          <w:shd w:val="clear" w:color="auto" w:fill="FFFF99"/>
          <w:rtl/>
        </w:rPr>
        <w:tab/>
        <w:t>סע</w:t>
      </w:r>
      <w:r w:rsidRPr="00A9058B">
        <w:rPr>
          <w:rStyle w:val="default"/>
          <w:rFonts w:cs="FrankRuehl" w:hint="cs"/>
          <w:vanish/>
          <w:sz w:val="18"/>
          <w:szCs w:val="22"/>
          <w:shd w:val="clear" w:color="auto" w:fill="FFFF99"/>
          <w:rtl/>
        </w:rPr>
        <w:t xml:space="preserve">יף </w:t>
      </w:r>
      <w:r w:rsidRPr="00A9058B">
        <w:rPr>
          <w:rStyle w:val="default"/>
          <w:rFonts w:cs="FrankRuehl"/>
          <w:vanish/>
          <w:sz w:val="18"/>
          <w:szCs w:val="22"/>
          <w:shd w:val="clear" w:color="auto" w:fill="FFFF99"/>
        </w:rPr>
        <w:t>VI</w:t>
      </w:r>
      <w:r w:rsidRPr="00A9058B">
        <w:rPr>
          <w:rStyle w:val="default"/>
          <w:rFonts w:cs="FrankRuehl"/>
          <w:vanish/>
          <w:sz w:val="18"/>
          <w:szCs w:val="22"/>
          <w:shd w:val="clear" w:color="auto" w:fill="FFFF99"/>
          <w:rtl/>
        </w:rPr>
        <w:t xml:space="preserve"> מ</w:t>
      </w:r>
      <w:r w:rsidRPr="00A9058B">
        <w:rPr>
          <w:rStyle w:val="default"/>
          <w:rFonts w:cs="FrankRuehl" w:hint="cs"/>
          <w:vanish/>
          <w:sz w:val="18"/>
          <w:szCs w:val="22"/>
          <w:shd w:val="clear" w:color="auto" w:fill="FFFF99"/>
          <w:rtl/>
        </w:rPr>
        <w:t>ן התקנות יהא נוהג בכל הנוגע להובלת</w:t>
      </w:r>
      <w:r w:rsidR="00000072" w:rsidRPr="00A9058B">
        <w:rPr>
          <w:rStyle w:val="default"/>
          <w:rFonts w:cs="FrankRuehl" w:hint="cs"/>
          <w:vanish/>
          <w:sz w:val="18"/>
          <w:szCs w:val="22"/>
          <w:shd w:val="clear" w:color="auto" w:fill="FFFF99"/>
          <w:rtl/>
        </w:rPr>
        <w:t xml:space="preserve"> </w:t>
      </w:r>
      <w:r w:rsidR="00000072" w:rsidRPr="00A9058B">
        <w:rPr>
          <w:rStyle w:val="default"/>
          <w:rFonts w:cs="FrankRuehl" w:hint="cs"/>
          <w:strike/>
          <w:vanish/>
          <w:sz w:val="18"/>
          <w:szCs w:val="22"/>
          <w:shd w:val="clear" w:color="auto" w:fill="FFFF99"/>
          <w:rtl/>
        </w:rPr>
        <w:t>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טובין</w:t>
      </w:r>
      <w:r w:rsidR="00000072" w:rsidRPr="00A9058B">
        <w:rPr>
          <w:rStyle w:val="default"/>
          <w:rFonts w:cs="FrankRuehl" w:hint="cs"/>
          <w:vanish/>
          <w:sz w:val="18"/>
          <w:szCs w:val="22"/>
          <w:shd w:val="clear" w:color="auto" w:fill="FFFF99"/>
          <w:rtl/>
        </w:rPr>
        <w:t xml:space="preserve"> </w:t>
      </w:r>
      <w:r w:rsidR="00000072" w:rsidRPr="00A9058B">
        <w:rPr>
          <w:rStyle w:val="default"/>
          <w:rFonts w:cs="FrankRuehl" w:hint="cs"/>
          <w:strike/>
          <w:vanish/>
          <w:sz w:val="18"/>
          <w:szCs w:val="22"/>
          <w:shd w:val="clear" w:color="auto" w:fill="FFFF99"/>
          <w:rtl/>
        </w:rPr>
        <w:t>באניות המובילות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בכלי שיט המובילים</w:t>
      </w:r>
      <w:r w:rsidR="00000072" w:rsidRPr="00A9058B">
        <w:rPr>
          <w:rStyle w:val="default"/>
          <w:rFonts w:cs="FrankRuehl" w:hint="cs"/>
          <w:vanish/>
          <w:sz w:val="18"/>
          <w:szCs w:val="22"/>
          <w:shd w:val="clear" w:color="auto" w:fill="FFFF99"/>
          <w:rtl/>
        </w:rPr>
        <w:t xml:space="preserve"> </w:t>
      </w:r>
      <w:r w:rsidR="00000072" w:rsidRPr="00A9058B">
        <w:rPr>
          <w:rStyle w:val="default"/>
          <w:rFonts w:cs="FrankRuehl" w:hint="cs"/>
          <w:strike/>
          <w:vanish/>
          <w:sz w:val="18"/>
          <w:szCs w:val="22"/>
          <w:shd w:val="clear" w:color="auto" w:fill="FFFF99"/>
          <w:rtl/>
        </w:rPr>
        <w:t>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טובין</w:t>
      </w:r>
      <w:r w:rsidRPr="00A9058B">
        <w:rPr>
          <w:rStyle w:val="default"/>
          <w:rFonts w:cs="FrankRuehl" w:hint="cs"/>
          <w:vanish/>
          <w:sz w:val="18"/>
          <w:szCs w:val="22"/>
          <w:shd w:val="clear" w:color="auto" w:fill="FFFF99"/>
          <w:rtl/>
        </w:rPr>
        <w:t xml:space="preserve"> מכל נמל בישראל לכ</w:t>
      </w:r>
      <w:r w:rsidRPr="00A9058B">
        <w:rPr>
          <w:rStyle w:val="default"/>
          <w:rFonts w:cs="FrankRuehl"/>
          <w:vanish/>
          <w:sz w:val="18"/>
          <w:szCs w:val="22"/>
          <w:shd w:val="clear" w:color="auto" w:fill="FFFF99"/>
          <w:rtl/>
        </w:rPr>
        <w:t xml:space="preserve">ל </w:t>
      </w:r>
      <w:r w:rsidRPr="00A9058B">
        <w:rPr>
          <w:rStyle w:val="default"/>
          <w:rFonts w:cs="FrankRuehl" w:hint="cs"/>
          <w:vanish/>
          <w:sz w:val="18"/>
          <w:szCs w:val="22"/>
          <w:shd w:val="clear" w:color="auto" w:fill="FFFF99"/>
          <w:rtl/>
        </w:rPr>
        <w:t>נמל אחר בישראל כאילו דן הסעיף האמור</w:t>
      </w:r>
      <w:r w:rsidR="00000072" w:rsidRPr="00A9058B">
        <w:rPr>
          <w:rStyle w:val="default"/>
          <w:rFonts w:cs="FrankRuehl" w:hint="cs"/>
          <w:vanish/>
          <w:sz w:val="18"/>
          <w:szCs w:val="22"/>
          <w:shd w:val="clear" w:color="auto" w:fill="FFFF99"/>
          <w:rtl/>
        </w:rPr>
        <w:t xml:space="preserve"> </w:t>
      </w:r>
      <w:r w:rsidR="00000072" w:rsidRPr="00A9058B">
        <w:rPr>
          <w:rStyle w:val="default"/>
          <w:rFonts w:cs="FrankRuehl" w:hint="cs"/>
          <w:strike/>
          <w:vanish/>
          <w:sz w:val="18"/>
          <w:szCs w:val="22"/>
          <w:shd w:val="clear" w:color="auto" w:fill="FFFF99"/>
          <w:rtl/>
        </w:rPr>
        <w:t>בסחורות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בטובין</w:t>
      </w:r>
      <w:r w:rsidRPr="00A9058B">
        <w:rPr>
          <w:rStyle w:val="default"/>
          <w:rFonts w:cs="FrankRuehl" w:hint="cs"/>
          <w:vanish/>
          <w:sz w:val="18"/>
          <w:szCs w:val="22"/>
          <w:shd w:val="clear" w:color="auto" w:fill="FFFF99"/>
          <w:rtl/>
        </w:rPr>
        <w:t xml:space="preserve"> מכל סוג וסוג תחת אשר ידון</w:t>
      </w:r>
      <w:r w:rsidR="00000072" w:rsidRPr="00A9058B">
        <w:rPr>
          <w:rStyle w:val="default"/>
          <w:rFonts w:cs="FrankRuehl" w:hint="cs"/>
          <w:vanish/>
          <w:sz w:val="18"/>
          <w:szCs w:val="22"/>
          <w:shd w:val="clear" w:color="auto" w:fill="FFFF99"/>
          <w:rtl/>
        </w:rPr>
        <w:t xml:space="preserve"> </w:t>
      </w:r>
      <w:r w:rsidR="00000072" w:rsidRPr="00A9058B">
        <w:rPr>
          <w:rStyle w:val="default"/>
          <w:rFonts w:cs="FrankRuehl" w:hint="cs"/>
          <w:strike/>
          <w:vanish/>
          <w:sz w:val="18"/>
          <w:szCs w:val="22"/>
          <w:shd w:val="clear" w:color="auto" w:fill="FFFF99"/>
          <w:rtl/>
        </w:rPr>
        <w:t>בסחורות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בטובין</w:t>
      </w:r>
      <w:r w:rsidRPr="00A9058B">
        <w:rPr>
          <w:rStyle w:val="default"/>
          <w:rFonts w:cs="FrankRuehl" w:hint="cs"/>
          <w:vanish/>
          <w:sz w:val="18"/>
          <w:szCs w:val="22"/>
          <w:shd w:val="clear" w:color="auto" w:fill="FFFF99"/>
          <w:rtl/>
        </w:rPr>
        <w:t xml:space="preserve"> מסוג מיוחד, וכאילו הושמט התנאי שבפסקה השניה של הסעיף האמור.</w:t>
      </w:r>
      <w:bookmarkEnd w:id="9"/>
    </w:p>
    <w:p w14:paraId="47D4447C" w14:textId="77777777" w:rsidR="00495B5B" w:rsidRDefault="00495B5B">
      <w:pPr>
        <w:pStyle w:val="P00"/>
        <w:spacing w:before="72"/>
        <w:ind w:left="0" w:right="1134"/>
        <w:rPr>
          <w:rStyle w:val="default"/>
          <w:rFonts w:cs="FrankRuehl" w:hint="cs"/>
          <w:rtl/>
        </w:rPr>
      </w:pPr>
      <w:bookmarkStart w:id="10" w:name="Seif6"/>
      <w:bookmarkEnd w:id="10"/>
      <w:r>
        <w:rPr>
          <w:lang w:val="he-IL"/>
        </w:rPr>
        <w:pict w14:anchorId="0993016B">
          <v:rect id="_x0000_s1032" style="position:absolute;left:0;text-align:left;margin-left:464.5pt;margin-top:8.05pt;width:75.05pt;height:50.45pt;z-index:251651584" o:allowincell="f" filled="f" stroked="f" strokecolor="lime" strokeweight=".25pt">
            <v:textbox inset="0,0,0,0">
              <w:txbxContent>
                <w:p w14:paraId="710EAA84" w14:textId="77777777" w:rsidR="009D520B" w:rsidRDefault="009D520B" w:rsidP="006D5EA2">
                  <w:pPr>
                    <w:spacing w:line="160" w:lineRule="exact"/>
                    <w:jc w:val="left"/>
                    <w:rPr>
                      <w:rFonts w:cs="Miriam" w:hint="cs"/>
                      <w:noProof/>
                      <w:sz w:val="16"/>
                      <w:szCs w:val="18"/>
                      <w:rtl/>
                    </w:rPr>
                  </w:pPr>
                  <w:r w:rsidRPr="006D5EA2">
                    <w:rPr>
                      <w:rFonts w:cs="Miriam"/>
                      <w:sz w:val="16"/>
                      <w:szCs w:val="18"/>
                      <w:rtl/>
                    </w:rPr>
                    <w:t>שי</w:t>
                  </w:r>
                  <w:r w:rsidRPr="006D5EA2">
                    <w:rPr>
                      <w:rFonts w:cs="Miriam" w:hint="cs"/>
                      <w:sz w:val="16"/>
                      <w:szCs w:val="18"/>
                      <w:rtl/>
                    </w:rPr>
                    <w:t>נוי תקנות 5-4</w:t>
                  </w:r>
                  <w:r w:rsidRPr="006D5EA2">
                    <w:rPr>
                      <w:rFonts w:cs="Miriam"/>
                      <w:sz w:val="16"/>
                      <w:szCs w:val="18"/>
                      <w:rtl/>
                    </w:rPr>
                    <w:t xml:space="preserve"> </w:t>
                  </w:r>
                  <w:r w:rsidRPr="006D5EA2">
                    <w:rPr>
                      <w:rFonts w:cs="Miriam" w:hint="cs"/>
                      <w:sz w:val="16"/>
                      <w:szCs w:val="18"/>
                      <w:rtl/>
                    </w:rPr>
                    <w:t xml:space="preserve">מסעיף </w:t>
                  </w:r>
                  <w:r w:rsidRPr="006D5EA2">
                    <w:rPr>
                      <w:rFonts w:cs="Miriam"/>
                      <w:sz w:val="16"/>
                      <w:szCs w:val="18"/>
                    </w:rPr>
                    <w:t>III</w:t>
                  </w:r>
                  <w:r w:rsidRPr="006D5EA2">
                    <w:rPr>
                      <w:rFonts w:cs="Miriam"/>
                      <w:sz w:val="16"/>
                      <w:szCs w:val="18"/>
                      <w:rtl/>
                    </w:rPr>
                    <w:t xml:space="preserve"> </w:t>
                  </w:r>
                  <w:r w:rsidRPr="006D5EA2">
                    <w:rPr>
                      <w:rFonts w:cs="Miriam" w:hint="cs"/>
                      <w:sz w:val="16"/>
                      <w:szCs w:val="18"/>
                      <w:rtl/>
                    </w:rPr>
                    <w:t>ב</w:t>
                  </w:r>
                  <w:r w:rsidRPr="006D5EA2">
                    <w:rPr>
                      <w:rFonts w:cs="Miriam"/>
                      <w:sz w:val="16"/>
                      <w:szCs w:val="18"/>
                      <w:rtl/>
                    </w:rPr>
                    <w:t>נ</w:t>
                  </w:r>
                  <w:r w:rsidRPr="006D5EA2">
                    <w:rPr>
                      <w:rFonts w:cs="Miriam" w:hint="cs"/>
                      <w:sz w:val="16"/>
                      <w:szCs w:val="18"/>
                      <w:rtl/>
                    </w:rPr>
                    <w:t>וגע למטענים שאינם ארוזים ב</w:t>
                  </w:r>
                  <w:r w:rsidRPr="006D5EA2">
                    <w:rPr>
                      <w:rFonts w:cs="Miriam"/>
                      <w:sz w:val="16"/>
                      <w:szCs w:val="18"/>
                      <w:rtl/>
                    </w:rPr>
                    <w:t>כ</w:t>
                  </w:r>
                  <w:r w:rsidRPr="006D5EA2">
                    <w:rPr>
                      <w:rFonts w:cs="Miriam" w:hint="cs"/>
                      <w:sz w:val="16"/>
                      <w:szCs w:val="18"/>
                      <w:rtl/>
                    </w:rPr>
                    <w:t>לי קיבו</w:t>
                  </w:r>
                  <w:r w:rsidRPr="006D5EA2">
                    <w:rPr>
                      <w:rFonts w:cs="Miriam"/>
                      <w:sz w:val="16"/>
                      <w:szCs w:val="18"/>
                      <w:rtl/>
                    </w:rPr>
                    <w:t>ל</w:t>
                  </w:r>
                </w:p>
                <w:p w14:paraId="5AB07327" w14:textId="77777777" w:rsidR="009D520B" w:rsidRDefault="009D520B" w:rsidP="0000007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6.</w:t>
      </w:r>
      <w:r>
        <w:rPr>
          <w:rStyle w:val="big-number"/>
          <w:rFonts w:cs="Miriam"/>
          <w:rtl/>
        </w:rPr>
        <w:tab/>
      </w:r>
      <w:r>
        <w:rPr>
          <w:rStyle w:val="default"/>
          <w:rFonts w:cs="FrankRuehl"/>
          <w:rtl/>
        </w:rPr>
        <w:t>אם</w:t>
      </w:r>
      <w:r>
        <w:rPr>
          <w:rStyle w:val="default"/>
          <w:rFonts w:cs="FrankRuehl" w:hint="cs"/>
          <w:rtl/>
        </w:rPr>
        <w:t xml:space="preserve"> עפ"י המנהג המקובל באיזה ענף מסחרי, משקלו של כל מטען בלתי ארוז שנכלל בשטר המטען הוא מש</w:t>
      </w:r>
      <w:r>
        <w:rPr>
          <w:rStyle w:val="default"/>
          <w:rFonts w:cs="FrankRuehl"/>
          <w:rtl/>
        </w:rPr>
        <w:t>קל</w:t>
      </w:r>
      <w:r>
        <w:rPr>
          <w:rStyle w:val="default"/>
          <w:rFonts w:cs="FrankRuehl" w:hint="cs"/>
          <w:rtl/>
        </w:rPr>
        <w:t xml:space="preserve"> שנתבררה נכונותו או שנתקבל ע"י צד שלישי זולת המוביל או שוגרם של הטובין, והעובדה שהמשקל נתקבל והתבררה נכונותו פורשה בשטר המטען, הרי למרות כל האמור בתקנות לא ייחשב שטר המטען כהוכחה לכאורה כלפי המוביל בדבר קבלת הטובין במשקל המפורט בשטר המטען, ואין לראות מת</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כך שהשוגר ערב לדיוקו של המשקל בשע</w:t>
      </w:r>
      <w:r>
        <w:rPr>
          <w:rStyle w:val="default"/>
          <w:rFonts w:cs="FrankRuehl"/>
          <w:rtl/>
        </w:rPr>
        <w:t>ת</w:t>
      </w:r>
      <w:r>
        <w:rPr>
          <w:rStyle w:val="default"/>
          <w:rFonts w:cs="FrankRuehl" w:hint="cs"/>
          <w:rtl/>
        </w:rPr>
        <w:t xml:space="preserve"> המשלוח.</w:t>
      </w:r>
    </w:p>
    <w:p w14:paraId="35541BD8"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11" w:name="Rov16"/>
      <w:r w:rsidRPr="00A9058B">
        <w:rPr>
          <w:rStyle w:val="default"/>
          <w:rFonts w:cs="FrankRuehl" w:hint="cs"/>
          <w:vanish/>
          <w:color w:val="FF0000"/>
          <w:sz w:val="20"/>
          <w:szCs w:val="20"/>
          <w:shd w:val="clear" w:color="auto" w:fill="FFFF99"/>
          <w:rtl/>
        </w:rPr>
        <w:t>מיום 22.1.1992</w:t>
      </w:r>
    </w:p>
    <w:p w14:paraId="76BCFC4A"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B27A662"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1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1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4B26CF0C" w14:textId="77777777" w:rsidR="00000072" w:rsidRPr="00000072" w:rsidRDefault="00000072" w:rsidP="00000072">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6.</w:t>
      </w:r>
      <w:r w:rsidRPr="00A9058B">
        <w:rPr>
          <w:rStyle w:val="default"/>
          <w:rFonts w:cs="FrankRuehl"/>
          <w:vanish/>
          <w:sz w:val="18"/>
          <w:szCs w:val="22"/>
          <w:shd w:val="clear" w:color="auto" w:fill="FFFF99"/>
          <w:rtl/>
        </w:rPr>
        <w:tab/>
        <w:t>אם</w:t>
      </w:r>
      <w:r w:rsidRPr="00A9058B">
        <w:rPr>
          <w:rStyle w:val="default"/>
          <w:rFonts w:cs="FrankRuehl" w:hint="cs"/>
          <w:vanish/>
          <w:sz w:val="18"/>
          <w:szCs w:val="22"/>
          <w:shd w:val="clear" w:color="auto" w:fill="FFFF99"/>
          <w:rtl/>
        </w:rPr>
        <w:t xml:space="preserve"> עפ"י המנהג המקובל באיזה ענף מסחרי, משקלו של כל מטען בלתי ארוז שנכלל בשטר המטען הוא מש</w:t>
      </w:r>
      <w:r w:rsidRPr="00A9058B">
        <w:rPr>
          <w:rStyle w:val="default"/>
          <w:rFonts w:cs="FrankRuehl"/>
          <w:vanish/>
          <w:sz w:val="18"/>
          <w:szCs w:val="22"/>
          <w:shd w:val="clear" w:color="auto" w:fill="FFFF99"/>
          <w:rtl/>
        </w:rPr>
        <w:t>קל</w:t>
      </w:r>
      <w:r w:rsidRPr="00A9058B">
        <w:rPr>
          <w:rStyle w:val="default"/>
          <w:rFonts w:cs="FrankRuehl" w:hint="cs"/>
          <w:vanish/>
          <w:sz w:val="18"/>
          <w:szCs w:val="22"/>
          <w:shd w:val="clear" w:color="auto" w:fill="FFFF99"/>
          <w:rtl/>
        </w:rPr>
        <w:t xml:space="preserve"> שנתבררה נכונותו או שנתקבל ע"י צד שלישי זולת המוביל או </w:t>
      </w:r>
      <w:r w:rsidRPr="00A9058B">
        <w:rPr>
          <w:rStyle w:val="default"/>
          <w:rFonts w:cs="FrankRuehl" w:hint="cs"/>
          <w:strike/>
          <w:vanish/>
          <w:sz w:val="18"/>
          <w:szCs w:val="22"/>
          <w:shd w:val="clear" w:color="auto" w:fill="FFFF99"/>
          <w:rtl/>
        </w:rPr>
        <w:t>שולחה של הסחורה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שוגרם של הטובין</w:t>
      </w:r>
      <w:r w:rsidRPr="00A9058B">
        <w:rPr>
          <w:rStyle w:val="default"/>
          <w:rFonts w:cs="FrankRuehl" w:hint="cs"/>
          <w:vanish/>
          <w:sz w:val="18"/>
          <w:szCs w:val="22"/>
          <w:shd w:val="clear" w:color="auto" w:fill="FFFF99"/>
          <w:rtl/>
        </w:rPr>
        <w:t xml:space="preserve">, והעובדה שהמשקל נתקבל והתבררה נכונותו פורשה בשטר המטען, הרי למרות כל האמור בתקנות לא ייחשב שטר המטען כהוכחה לכאורה כלפי המוביל בדבר קבלת </w:t>
      </w:r>
      <w:r w:rsidRPr="00A9058B">
        <w:rPr>
          <w:rStyle w:val="default"/>
          <w:rFonts w:cs="FrankRuehl" w:hint="cs"/>
          <w:strike/>
          <w:vanish/>
          <w:sz w:val="18"/>
          <w:szCs w:val="22"/>
          <w:shd w:val="clear" w:color="auto" w:fill="FFFF99"/>
          <w:rtl/>
        </w:rPr>
        <w:t>הסחורות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הטובין</w:t>
      </w:r>
      <w:r w:rsidRPr="00A9058B">
        <w:rPr>
          <w:rStyle w:val="default"/>
          <w:rFonts w:cs="FrankRuehl" w:hint="cs"/>
          <w:vanish/>
          <w:sz w:val="18"/>
          <w:szCs w:val="22"/>
          <w:shd w:val="clear" w:color="auto" w:fill="FFFF99"/>
          <w:rtl/>
        </w:rPr>
        <w:t xml:space="preserve"> במשקל המפורט בשטר המטען, ואין לראות מת</w:t>
      </w:r>
      <w:r w:rsidRPr="00A9058B">
        <w:rPr>
          <w:rStyle w:val="default"/>
          <w:rFonts w:cs="FrankRuehl"/>
          <w:vanish/>
          <w:sz w:val="18"/>
          <w:szCs w:val="22"/>
          <w:shd w:val="clear" w:color="auto" w:fill="FFFF99"/>
          <w:rtl/>
        </w:rPr>
        <w:t>ו</w:t>
      </w:r>
      <w:r w:rsidRPr="00A9058B">
        <w:rPr>
          <w:rStyle w:val="default"/>
          <w:rFonts w:cs="FrankRuehl" w:hint="cs"/>
          <w:vanish/>
          <w:sz w:val="18"/>
          <w:szCs w:val="22"/>
          <w:shd w:val="clear" w:color="auto" w:fill="FFFF99"/>
          <w:rtl/>
        </w:rPr>
        <w:t>ך</w:t>
      </w:r>
      <w:r w:rsidRPr="00A9058B">
        <w:rPr>
          <w:rStyle w:val="default"/>
          <w:rFonts w:cs="FrankRuehl"/>
          <w:vanish/>
          <w:sz w:val="18"/>
          <w:szCs w:val="22"/>
          <w:shd w:val="clear" w:color="auto" w:fill="FFFF99"/>
          <w:rtl/>
        </w:rPr>
        <w:t xml:space="preserve"> </w:t>
      </w:r>
      <w:r w:rsidRPr="00A9058B">
        <w:rPr>
          <w:rStyle w:val="default"/>
          <w:rFonts w:cs="FrankRuehl" w:hint="cs"/>
          <w:vanish/>
          <w:sz w:val="18"/>
          <w:szCs w:val="22"/>
          <w:shd w:val="clear" w:color="auto" w:fill="FFFF99"/>
          <w:rtl/>
        </w:rPr>
        <w:t xml:space="preserve">כך </w:t>
      </w:r>
      <w:r w:rsidRPr="00A9058B">
        <w:rPr>
          <w:rStyle w:val="default"/>
          <w:rFonts w:cs="FrankRuehl" w:hint="cs"/>
          <w:strike/>
          <w:vanish/>
          <w:sz w:val="18"/>
          <w:szCs w:val="22"/>
          <w:shd w:val="clear" w:color="auto" w:fill="FFFF99"/>
          <w:rtl/>
        </w:rPr>
        <w:t>שהשולח</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שהשוגר</w:t>
      </w:r>
      <w:r w:rsidRPr="00A9058B">
        <w:rPr>
          <w:rStyle w:val="default"/>
          <w:rFonts w:cs="FrankRuehl" w:hint="cs"/>
          <w:vanish/>
          <w:sz w:val="18"/>
          <w:szCs w:val="22"/>
          <w:shd w:val="clear" w:color="auto" w:fill="FFFF99"/>
          <w:rtl/>
        </w:rPr>
        <w:t xml:space="preserve"> ערב לדיוקו של המשקל בשע</w:t>
      </w:r>
      <w:r w:rsidRPr="00A9058B">
        <w:rPr>
          <w:rStyle w:val="default"/>
          <w:rFonts w:cs="FrankRuehl"/>
          <w:vanish/>
          <w:sz w:val="18"/>
          <w:szCs w:val="22"/>
          <w:shd w:val="clear" w:color="auto" w:fill="FFFF99"/>
          <w:rtl/>
        </w:rPr>
        <w:t>ת</w:t>
      </w:r>
      <w:r w:rsidRPr="00A9058B">
        <w:rPr>
          <w:rStyle w:val="default"/>
          <w:rFonts w:cs="FrankRuehl" w:hint="cs"/>
          <w:vanish/>
          <w:sz w:val="18"/>
          <w:szCs w:val="22"/>
          <w:shd w:val="clear" w:color="auto" w:fill="FFFF99"/>
          <w:rtl/>
        </w:rPr>
        <w:t xml:space="preserve"> המשלוח.</w:t>
      </w:r>
      <w:bookmarkEnd w:id="11"/>
    </w:p>
    <w:p w14:paraId="2AE1EA35" w14:textId="77777777" w:rsidR="00495B5B" w:rsidRDefault="00495B5B">
      <w:pPr>
        <w:pStyle w:val="P00"/>
        <w:spacing w:before="72"/>
        <w:ind w:left="0" w:right="1134"/>
        <w:rPr>
          <w:rStyle w:val="default"/>
          <w:rFonts w:cs="FrankRuehl" w:hint="cs"/>
          <w:rtl/>
        </w:rPr>
      </w:pPr>
      <w:bookmarkStart w:id="12" w:name="Seif7"/>
      <w:bookmarkEnd w:id="12"/>
      <w:r>
        <w:rPr>
          <w:lang w:val="he-IL"/>
        </w:rPr>
        <w:pict w14:anchorId="67AA1A78">
          <v:rect id="_x0000_s1033" style="position:absolute;left:0;text-align:left;margin-left:464.5pt;margin-top:8.05pt;width:75.05pt;height:41.1pt;z-index:251652608" o:allowincell="f" filled="f" stroked="f" strokecolor="lime" strokeweight=".25pt">
            <v:textbox inset="0,0,0,0">
              <w:txbxContent>
                <w:p w14:paraId="7F923DED" w14:textId="77777777" w:rsidR="009D520B" w:rsidRDefault="009D520B" w:rsidP="006D5EA2">
                  <w:pPr>
                    <w:spacing w:line="160" w:lineRule="exact"/>
                    <w:jc w:val="left"/>
                    <w:rPr>
                      <w:rFonts w:cs="Miriam" w:hint="cs"/>
                      <w:noProof/>
                      <w:sz w:val="18"/>
                      <w:szCs w:val="18"/>
                      <w:rtl/>
                    </w:rPr>
                  </w:pPr>
                  <w:r>
                    <w:rPr>
                      <w:rFonts w:cs="Miriam"/>
                      <w:sz w:val="18"/>
                      <w:szCs w:val="18"/>
                      <w:rtl/>
                    </w:rPr>
                    <w:t>לה</w:t>
                  </w:r>
                  <w:r>
                    <w:rPr>
                      <w:rFonts w:cs="Miriam" w:hint="cs"/>
                      <w:sz w:val="18"/>
                      <w:szCs w:val="18"/>
                      <w:rtl/>
                    </w:rPr>
                    <w:t xml:space="preserve">וציא מן הכלל </w:t>
                  </w:r>
                  <w:r>
                    <w:rPr>
                      <w:rFonts w:cs="Miriam"/>
                      <w:sz w:val="18"/>
                      <w:szCs w:val="18"/>
                      <w:rtl/>
                    </w:rPr>
                    <w:t>תו</w:t>
                  </w:r>
                  <w:r>
                    <w:rPr>
                      <w:rFonts w:cs="Miriam" w:hint="cs"/>
                      <w:sz w:val="18"/>
                      <w:szCs w:val="18"/>
                      <w:rtl/>
                    </w:rPr>
                    <w:t xml:space="preserve">קף פעולתו של </w:t>
                  </w:r>
                  <w:r>
                    <w:rPr>
                      <w:rFonts w:cs="Miriam"/>
                      <w:sz w:val="18"/>
                      <w:szCs w:val="18"/>
                      <w:rtl/>
                    </w:rPr>
                    <w:t>כל</w:t>
                  </w:r>
                  <w:r>
                    <w:rPr>
                      <w:rFonts w:cs="Miriam" w:hint="cs"/>
                      <w:sz w:val="18"/>
                      <w:szCs w:val="18"/>
                      <w:rtl/>
                    </w:rPr>
                    <w:t xml:space="preserve"> חוק</w:t>
                  </w:r>
                </w:p>
                <w:p w14:paraId="285EB34C" w14:textId="77777777" w:rsidR="009D520B" w:rsidRDefault="009D520B" w:rsidP="0000007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ום דבר האמור בפקודה זאת לא יפגע בתוקף פעולתו של כל חוק הנוהג באותה שעה המגביל את מידת האחריו</w:t>
      </w:r>
      <w:r w:rsidR="006D5EA2">
        <w:rPr>
          <w:rStyle w:val="default"/>
          <w:rFonts w:cs="FrankRuehl" w:hint="cs"/>
          <w:rtl/>
        </w:rPr>
        <w:t>ת של בעלי כלי שיט המפליגים בים.</w:t>
      </w:r>
    </w:p>
    <w:p w14:paraId="37E2CDD8"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13" w:name="Rov18"/>
      <w:r w:rsidRPr="00A9058B">
        <w:rPr>
          <w:rStyle w:val="default"/>
          <w:rFonts w:cs="FrankRuehl" w:hint="cs"/>
          <w:vanish/>
          <w:color w:val="FF0000"/>
          <w:sz w:val="20"/>
          <w:szCs w:val="20"/>
          <w:shd w:val="clear" w:color="auto" w:fill="FFFF99"/>
          <w:rtl/>
        </w:rPr>
        <w:t>מיום 22.1.1992</w:t>
      </w:r>
    </w:p>
    <w:p w14:paraId="12FFA21A"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73FA6F9F"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1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1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9991F18" w14:textId="77777777" w:rsidR="00000072" w:rsidRPr="00000072" w:rsidRDefault="00000072" w:rsidP="00000072">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7.</w:t>
      </w:r>
      <w:r w:rsidRPr="00A9058B">
        <w:rPr>
          <w:rStyle w:val="default"/>
          <w:rFonts w:cs="FrankRuehl"/>
          <w:vanish/>
          <w:sz w:val="18"/>
          <w:szCs w:val="22"/>
          <w:shd w:val="clear" w:color="auto" w:fill="FFFF99"/>
          <w:rtl/>
        </w:rPr>
        <w:tab/>
        <w:t>(1)</w:t>
      </w:r>
      <w:r w:rsidRPr="00A9058B">
        <w:rPr>
          <w:rStyle w:val="default"/>
          <w:rFonts w:cs="FrankRuehl"/>
          <w:vanish/>
          <w:sz w:val="18"/>
          <w:szCs w:val="22"/>
          <w:shd w:val="clear" w:color="auto" w:fill="FFFF99"/>
          <w:rtl/>
        </w:rPr>
        <w:tab/>
        <w:t>ש</w:t>
      </w:r>
      <w:r w:rsidRPr="00A9058B">
        <w:rPr>
          <w:rStyle w:val="default"/>
          <w:rFonts w:cs="FrankRuehl" w:hint="cs"/>
          <w:vanish/>
          <w:sz w:val="18"/>
          <w:szCs w:val="22"/>
          <w:shd w:val="clear" w:color="auto" w:fill="FFFF99"/>
          <w:rtl/>
        </w:rPr>
        <w:t xml:space="preserve">ום דבר האמור בפקודה זאת לא יפגע בתוקף פעולתו של כל חוק הנוהג באותה שעה המגביל את מידת האחריות של בעלי </w:t>
      </w:r>
      <w:r w:rsidRPr="00A9058B">
        <w:rPr>
          <w:rStyle w:val="default"/>
          <w:rFonts w:cs="FrankRuehl" w:hint="cs"/>
          <w:strike/>
          <w:vanish/>
          <w:sz w:val="18"/>
          <w:szCs w:val="22"/>
          <w:shd w:val="clear" w:color="auto" w:fill="FFFF99"/>
          <w:rtl/>
        </w:rPr>
        <w:t>ספינות המפליגות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כלי שיט המפליגים</w:t>
      </w:r>
      <w:r w:rsidRPr="00A9058B">
        <w:rPr>
          <w:rStyle w:val="default"/>
          <w:rFonts w:cs="FrankRuehl" w:hint="cs"/>
          <w:vanish/>
          <w:sz w:val="18"/>
          <w:szCs w:val="22"/>
          <w:shd w:val="clear" w:color="auto" w:fill="FFFF99"/>
          <w:rtl/>
        </w:rPr>
        <w:t xml:space="preserve"> בים.</w:t>
      </w:r>
      <w:bookmarkEnd w:id="13"/>
    </w:p>
    <w:p w14:paraId="324AD122" w14:textId="77777777" w:rsidR="00495B5B" w:rsidRDefault="00495B5B" w:rsidP="006D5EA2">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ום דבר האמור בפקודה זו לא יפגע בתוקף פעולתה של כל תקנה הנוגעת להוצאת כל</w:t>
      </w:r>
      <w:r>
        <w:rPr>
          <w:rStyle w:val="default"/>
          <w:rFonts w:cs="FrankRuehl"/>
          <w:rtl/>
        </w:rPr>
        <w:t xml:space="preserve">י </w:t>
      </w:r>
      <w:r>
        <w:rPr>
          <w:rStyle w:val="default"/>
          <w:rFonts w:cs="FrankRuehl" w:hint="cs"/>
          <w:rtl/>
        </w:rPr>
        <w:t>יריה או חמרי יריה מישראל או להכנסתם אליה עפ"י פקודת כלי היריה</w:t>
      </w:r>
      <w:r w:rsidR="00000072">
        <w:rPr>
          <w:rStyle w:val="default"/>
          <w:rFonts w:cs="FrankRuehl" w:hint="cs"/>
          <w:rtl/>
        </w:rPr>
        <w:t>,</w:t>
      </w:r>
      <w:r>
        <w:rPr>
          <w:rStyle w:val="default"/>
          <w:rFonts w:cs="FrankRuehl"/>
          <w:rtl/>
        </w:rPr>
        <w:t xml:space="preserve"> א</w:t>
      </w:r>
      <w:r>
        <w:rPr>
          <w:rStyle w:val="default"/>
          <w:rFonts w:cs="FrankRuehl" w:hint="cs"/>
          <w:rtl/>
        </w:rPr>
        <w:t>ו של כל תקנה הנוגעת להובלת טובין מסוכנים שהתקינוה בהתאם לכל פקוד</w:t>
      </w:r>
      <w:r w:rsidR="006D5EA2">
        <w:rPr>
          <w:rStyle w:val="default"/>
          <w:rFonts w:cs="FrankRuehl" w:hint="cs"/>
          <w:rtl/>
        </w:rPr>
        <w:t>ה הקיימת עתה או אשר תוחק בעתיד.</w:t>
      </w:r>
    </w:p>
    <w:p w14:paraId="7B45D107"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14" w:name="Rov19"/>
      <w:r w:rsidRPr="00A9058B">
        <w:rPr>
          <w:rStyle w:val="default"/>
          <w:rFonts w:cs="FrankRuehl" w:hint="cs"/>
          <w:vanish/>
          <w:color w:val="FF0000"/>
          <w:sz w:val="20"/>
          <w:szCs w:val="20"/>
          <w:shd w:val="clear" w:color="auto" w:fill="FFFF99"/>
          <w:rtl/>
        </w:rPr>
        <w:t>מיום 22.1.1992</w:t>
      </w:r>
    </w:p>
    <w:p w14:paraId="4070E4EA"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60ACA16"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1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1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26F7891B" w14:textId="77777777" w:rsidR="00000072" w:rsidRPr="00000072" w:rsidRDefault="00000072" w:rsidP="00000072">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ab/>
        <w:t>(2)</w:t>
      </w:r>
      <w:r w:rsidRPr="00A9058B">
        <w:rPr>
          <w:rStyle w:val="default"/>
          <w:rFonts w:cs="FrankRuehl"/>
          <w:vanish/>
          <w:sz w:val="18"/>
          <w:szCs w:val="22"/>
          <w:shd w:val="clear" w:color="auto" w:fill="FFFF99"/>
          <w:rtl/>
        </w:rPr>
        <w:tab/>
        <w:t>ש</w:t>
      </w:r>
      <w:r w:rsidRPr="00A9058B">
        <w:rPr>
          <w:rStyle w:val="default"/>
          <w:rFonts w:cs="FrankRuehl" w:hint="cs"/>
          <w:vanish/>
          <w:sz w:val="18"/>
          <w:szCs w:val="22"/>
          <w:shd w:val="clear" w:color="auto" w:fill="FFFF99"/>
          <w:rtl/>
        </w:rPr>
        <w:t>ום דבר האמור בפקודה זו לא יפגע בתוקף פעולתה של כל תקנה הנוגעת להוצאת כל</w:t>
      </w:r>
      <w:r w:rsidRPr="00A9058B">
        <w:rPr>
          <w:rStyle w:val="default"/>
          <w:rFonts w:cs="FrankRuehl"/>
          <w:vanish/>
          <w:sz w:val="18"/>
          <w:szCs w:val="22"/>
          <w:shd w:val="clear" w:color="auto" w:fill="FFFF99"/>
          <w:rtl/>
        </w:rPr>
        <w:t xml:space="preserve">י </w:t>
      </w:r>
      <w:r w:rsidRPr="00A9058B">
        <w:rPr>
          <w:rStyle w:val="default"/>
          <w:rFonts w:cs="FrankRuehl" w:hint="cs"/>
          <w:vanish/>
          <w:sz w:val="18"/>
          <w:szCs w:val="22"/>
          <w:shd w:val="clear" w:color="auto" w:fill="FFFF99"/>
          <w:rtl/>
        </w:rPr>
        <w:t>יריה או חמרי יריה מישראל או להכנסתם אליה עפ"י פקודת כלי היריה,</w:t>
      </w:r>
      <w:r w:rsidRPr="00A9058B">
        <w:rPr>
          <w:rStyle w:val="default"/>
          <w:rFonts w:cs="FrankRuehl"/>
          <w:vanish/>
          <w:sz w:val="18"/>
          <w:szCs w:val="22"/>
          <w:shd w:val="clear" w:color="auto" w:fill="FFFF99"/>
          <w:rtl/>
        </w:rPr>
        <w:t xml:space="preserve"> א</w:t>
      </w:r>
      <w:r w:rsidRPr="00A9058B">
        <w:rPr>
          <w:rStyle w:val="default"/>
          <w:rFonts w:cs="FrankRuehl" w:hint="cs"/>
          <w:vanish/>
          <w:sz w:val="18"/>
          <w:szCs w:val="22"/>
          <w:shd w:val="clear" w:color="auto" w:fill="FFFF99"/>
          <w:rtl/>
        </w:rPr>
        <w:t xml:space="preserve">ו של כל תקנה הנוגעת להובלת </w:t>
      </w:r>
      <w:r w:rsidRPr="00A9058B">
        <w:rPr>
          <w:rStyle w:val="default"/>
          <w:rFonts w:cs="FrankRuehl" w:hint="cs"/>
          <w:strike/>
          <w:vanish/>
          <w:sz w:val="18"/>
          <w:szCs w:val="22"/>
          <w:shd w:val="clear" w:color="auto" w:fill="FFFF99"/>
          <w:rtl/>
        </w:rPr>
        <w:t>סחורות מסוכנות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טובין מסוכנים</w:t>
      </w:r>
      <w:r w:rsidRPr="00A9058B">
        <w:rPr>
          <w:rStyle w:val="default"/>
          <w:rFonts w:cs="FrankRuehl" w:hint="cs"/>
          <w:vanish/>
          <w:sz w:val="18"/>
          <w:szCs w:val="22"/>
          <w:shd w:val="clear" w:color="auto" w:fill="FFFF99"/>
          <w:rtl/>
        </w:rPr>
        <w:t xml:space="preserve"> שהתקינוה בהתאם לכל פקודה הקיימת עתה או אשר תוחק בעתיד.</w:t>
      </w:r>
      <w:bookmarkEnd w:id="14"/>
    </w:p>
    <w:p w14:paraId="0153A5DB"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תקנות לא תחולנה בתוקף פקודה זו על חוזה להובלת טובין בים שנעשה לפני היום שבו קיבלה</w:t>
      </w:r>
      <w:r>
        <w:rPr>
          <w:rStyle w:val="default"/>
          <w:rFonts w:cs="FrankRuehl"/>
          <w:rtl/>
        </w:rPr>
        <w:t xml:space="preserve"> </w:t>
      </w:r>
      <w:r>
        <w:rPr>
          <w:rStyle w:val="default"/>
          <w:rFonts w:cs="FrankRuehl" w:hint="cs"/>
          <w:rtl/>
        </w:rPr>
        <w:t>פקו</w:t>
      </w:r>
      <w:r>
        <w:rPr>
          <w:rStyle w:val="default"/>
          <w:rFonts w:cs="FrankRuehl"/>
          <w:rtl/>
        </w:rPr>
        <w:t>דה</w:t>
      </w:r>
      <w:r>
        <w:rPr>
          <w:rStyle w:val="default"/>
          <w:rFonts w:cs="FrankRuehl" w:hint="cs"/>
          <w:rtl/>
        </w:rPr>
        <w:t xml:space="preserve"> זו תוקף, אף לא על כל שטר מטען או תעודת קנין כיוצא בזה שניתנו בהתאם לחוזה כזה</w:t>
      </w:r>
      <w:r w:rsidR="006D5EA2">
        <w:rPr>
          <w:rStyle w:val="default"/>
          <w:rFonts w:cs="FrankRuehl" w:hint="cs"/>
          <w:rtl/>
        </w:rPr>
        <w:t xml:space="preserve"> בין לפני אותו יום ובין לאחריו.</w:t>
      </w:r>
    </w:p>
    <w:p w14:paraId="010E7C42"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15" w:name="Rov20"/>
      <w:r w:rsidRPr="00A9058B">
        <w:rPr>
          <w:rStyle w:val="default"/>
          <w:rFonts w:cs="FrankRuehl" w:hint="cs"/>
          <w:vanish/>
          <w:color w:val="FF0000"/>
          <w:sz w:val="20"/>
          <w:szCs w:val="20"/>
          <w:shd w:val="clear" w:color="auto" w:fill="FFFF99"/>
          <w:rtl/>
        </w:rPr>
        <w:t>מיום 22.1.1992</w:t>
      </w:r>
    </w:p>
    <w:p w14:paraId="23C19E36"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55DF3F5D"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2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2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708EB7C0" w14:textId="77777777" w:rsidR="00000072" w:rsidRPr="00000072" w:rsidRDefault="00000072" w:rsidP="00000072">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ab/>
        <w:t>(3)</w:t>
      </w:r>
      <w:r w:rsidRPr="00A9058B">
        <w:rPr>
          <w:rStyle w:val="default"/>
          <w:rFonts w:cs="FrankRuehl"/>
          <w:vanish/>
          <w:sz w:val="18"/>
          <w:szCs w:val="22"/>
          <w:shd w:val="clear" w:color="auto" w:fill="FFFF99"/>
          <w:rtl/>
        </w:rPr>
        <w:tab/>
        <w:t>ה</w:t>
      </w:r>
      <w:r w:rsidRPr="00A9058B">
        <w:rPr>
          <w:rStyle w:val="default"/>
          <w:rFonts w:cs="FrankRuehl" w:hint="cs"/>
          <w:vanish/>
          <w:sz w:val="18"/>
          <w:szCs w:val="22"/>
          <w:shd w:val="clear" w:color="auto" w:fill="FFFF99"/>
          <w:rtl/>
        </w:rPr>
        <w:t xml:space="preserve">תקנות לא תחולנה בתוקף פקודה זו על חוזה להובלת </w:t>
      </w:r>
      <w:r w:rsidRPr="00A9058B">
        <w:rPr>
          <w:rStyle w:val="default"/>
          <w:rFonts w:cs="FrankRuehl" w:hint="cs"/>
          <w:strike/>
          <w:vanish/>
          <w:sz w:val="18"/>
          <w:szCs w:val="22"/>
          <w:shd w:val="clear" w:color="auto" w:fill="FFFF99"/>
          <w:rtl/>
        </w:rPr>
        <w:t>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טובין</w:t>
      </w:r>
      <w:r w:rsidRPr="00A9058B">
        <w:rPr>
          <w:rStyle w:val="default"/>
          <w:rFonts w:cs="FrankRuehl" w:hint="cs"/>
          <w:vanish/>
          <w:sz w:val="18"/>
          <w:szCs w:val="22"/>
          <w:shd w:val="clear" w:color="auto" w:fill="FFFF99"/>
          <w:rtl/>
        </w:rPr>
        <w:t xml:space="preserve"> בים שנעשה לפני היום שבו קיבלה</w:t>
      </w:r>
      <w:r w:rsidRPr="00A9058B">
        <w:rPr>
          <w:rStyle w:val="default"/>
          <w:rFonts w:cs="FrankRuehl"/>
          <w:vanish/>
          <w:sz w:val="18"/>
          <w:szCs w:val="22"/>
          <w:shd w:val="clear" w:color="auto" w:fill="FFFF99"/>
          <w:rtl/>
        </w:rPr>
        <w:t xml:space="preserve"> </w:t>
      </w:r>
      <w:r w:rsidRPr="00A9058B">
        <w:rPr>
          <w:rStyle w:val="default"/>
          <w:rFonts w:cs="FrankRuehl" w:hint="cs"/>
          <w:vanish/>
          <w:sz w:val="18"/>
          <w:szCs w:val="22"/>
          <w:shd w:val="clear" w:color="auto" w:fill="FFFF99"/>
          <w:rtl/>
        </w:rPr>
        <w:t>פקו</w:t>
      </w:r>
      <w:r w:rsidRPr="00A9058B">
        <w:rPr>
          <w:rStyle w:val="default"/>
          <w:rFonts w:cs="FrankRuehl"/>
          <w:vanish/>
          <w:sz w:val="18"/>
          <w:szCs w:val="22"/>
          <w:shd w:val="clear" w:color="auto" w:fill="FFFF99"/>
          <w:rtl/>
        </w:rPr>
        <w:t>דה</w:t>
      </w:r>
      <w:r w:rsidRPr="00A9058B">
        <w:rPr>
          <w:rStyle w:val="default"/>
          <w:rFonts w:cs="FrankRuehl" w:hint="cs"/>
          <w:vanish/>
          <w:sz w:val="18"/>
          <w:szCs w:val="22"/>
          <w:shd w:val="clear" w:color="auto" w:fill="FFFF99"/>
          <w:rtl/>
        </w:rPr>
        <w:t xml:space="preserve"> זו תוקף, אף לא על כל שטר מטען או תעודת קנין כיוצא בזה שניתנו בהתאם לחוזה כזה בין לפני אותו יום ובין לאחריו.</w:t>
      </w:r>
      <w:bookmarkEnd w:id="15"/>
    </w:p>
    <w:p w14:paraId="2E2C248E" w14:textId="77777777" w:rsidR="00495B5B" w:rsidRDefault="00495B5B" w:rsidP="006D5EA2">
      <w:pPr>
        <w:pStyle w:val="P00"/>
        <w:spacing w:before="72"/>
        <w:ind w:left="0" w:right="1134"/>
        <w:rPr>
          <w:rStyle w:val="default"/>
          <w:rFonts w:cs="FrankRuehl" w:hint="cs"/>
          <w:rtl/>
        </w:rPr>
      </w:pPr>
      <w:bookmarkStart w:id="16" w:name="Seif8"/>
      <w:bookmarkEnd w:id="16"/>
      <w:r>
        <w:rPr>
          <w:lang w:val="he-IL"/>
        </w:rPr>
        <w:pict w14:anchorId="03C65B11">
          <v:rect id="_x0000_s1034" style="position:absolute;left:0;text-align:left;margin-left:464.5pt;margin-top:8.05pt;width:75.05pt;height:32.8pt;z-index:251653632" o:allowincell="f" filled="f" stroked="f" strokecolor="lime" strokeweight=".25pt">
            <v:textbox style="mso-next-textbox:#_x0000_s1034" inset="0,0,0,0">
              <w:txbxContent>
                <w:p w14:paraId="31936E75" w14:textId="77777777" w:rsidR="009D520B" w:rsidRDefault="009D520B" w:rsidP="006D5EA2">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מדם של הנשגר </w:t>
                  </w:r>
                  <w:r>
                    <w:rPr>
                      <w:rFonts w:cs="Miriam"/>
                      <w:sz w:val="18"/>
                      <w:szCs w:val="18"/>
                      <w:rtl/>
                    </w:rPr>
                    <w:t>וש</w:t>
                  </w:r>
                  <w:r>
                    <w:rPr>
                      <w:rFonts w:cs="Miriam" w:hint="cs"/>
                      <w:sz w:val="18"/>
                      <w:szCs w:val="18"/>
                      <w:rtl/>
                    </w:rPr>
                    <w:t>ל הנסב</w:t>
                  </w:r>
                </w:p>
                <w:p w14:paraId="00014038"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לי לגרוע מהוראות סעיף </w:t>
      </w:r>
      <w:r>
        <w:rPr>
          <w:rStyle w:val="default"/>
          <w:rFonts w:cs="FrankRuehl"/>
          <w:sz w:val="20"/>
        </w:rPr>
        <w:t>I</w:t>
      </w:r>
      <w:r>
        <w:rPr>
          <w:rStyle w:val="default"/>
          <w:rFonts w:cs="FrankRuehl"/>
          <w:rtl/>
        </w:rPr>
        <w:t>(ב</w:t>
      </w:r>
      <w:r>
        <w:rPr>
          <w:rStyle w:val="default"/>
          <w:rFonts w:cs="FrankRuehl" w:hint="cs"/>
          <w:rtl/>
        </w:rPr>
        <w:t xml:space="preserve">) וסעיף </w:t>
      </w:r>
      <w:r>
        <w:rPr>
          <w:rStyle w:val="default"/>
          <w:rFonts w:cs="FrankRuehl"/>
          <w:sz w:val="20"/>
        </w:rPr>
        <w:t>III</w:t>
      </w:r>
      <w:r>
        <w:rPr>
          <w:rStyle w:val="default"/>
          <w:rFonts w:cs="FrankRuehl"/>
          <w:rtl/>
        </w:rPr>
        <w:t xml:space="preserve"> ס</w:t>
      </w:r>
      <w:r>
        <w:rPr>
          <w:rStyle w:val="default"/>
          <w:rFonts w:cs="FrankRuehl" w:hint="cs"/>
          <w:rtl/>
        </w:rPr>
        <w:t>ימן 4 לתקנות ומהוראות כל דין אחר, רואים את מי שהמטען</w:t>
      </w:r>
      <w:r>
        <w:rPr>
          <w:rStyle w:val="default"/>
          <w:rFonts w:cs="FrankRuehl"/>
          <w:rtl/>
        </w:rPr>
        <w:t xml:space="preserve"> </w:t>
      </w:r>
      <w:r>
        <w:rPr>
          <w:rStyle w:val="default"/>
          <w:rFonts w:cs="FrankRuehl" w:hint="cs"/>
          <w:rtl/>
        </w:rPr>
        <w:t xml:space="preserve">שוגר אליו (להלן </w:t>
      </w:r>
      <w:r w:rsidR="006D5EA2">
        <w:rPr>
          <w:rStyle w:val="default"/>
          <w:rFonts w:cs="FrankRuehl"/>
          <w:rtl/>
        </w:rPr>
        <w:t>–</w:t>
      </w:r>
      <w:r>
        <w:rPr>
          <w:rStyle w:val="default"/>
          <w:rFonts w:cs="FrankRuehl"/>
          <w:rtl/>
        </w:rPr>
        <w:t xml:space="preserve"> </w:t>
      </w:r>
      <w:r>
        <w:rPr>
          <w:rStyle w:val="default"/>
          <w:rFonts w:cs="FrankRuehl" w:hint="cs"/>
          <w:rtl/>
        </w:rPr>
        <w:t xml:space="preserve">הנשגר), ואת מי ששטר המטען </w:t>
      </w:r>
      <w:r>
        <w:rPr>
          <w:rStyle w:val="default"/>
          <w:rFonts w:cs="FrankRuehl"/>
          <w:rtl/>
        </w:rPr>
        <w:t>הו</w:t>
      </w:r>
      <w:r>
        <w:rPr>
          <w:rStyle w:val="default"/>
          <w:rFonts w:cs="FrankRuehl" w:hint="cs"/>
          <w:rtl/>
        </w:rPr>
        <w:t xml:space="preserve">סב אליו כדין (להלן </w:t>
      </w:r>
      <w:r w:rsidR="006D5EA2">
        <w:rPr>
          <w:rStyle w:val="default"/>
          <w:rFonts w:cs="FrankRuehl"/>
          <w:rtl/>
        </w:rPr>
        <w:t>–</w:t>
      </w:r>
      <w:r>
        <w:rPr>
          <w:rStyle w:val="default"/>
          <w:rFonts w:cs="FrankRuehl"/>
          <w:rtl/>
        </w:rPr>
        <w:t xml:space="preserve"> </w:t>
      </w:r>
      <w:r>
        <w:rPr>
          <w:rStyle w:val="default"/>
          <w:rFonts w:cs="FrankRuehl" w:hint="cs"/>
          <w:rtl/>
        </w:rPr>
        <w:t>הנסב), לפי הענין, כצד לשטר המטען, אשר ככזה הוא זכאי לכל הזכויות הנובעות מן העסקה שבשלה נעשה השטר, והוא כפוף להתחייבויות המתייחסות לאותה עסקה בבואו להפעיל את זכויותיו הא</w:t>
      </w:r>
      <w:r w:rsidR="006D5EA2">
        <w:rPr>
          <w:rStyle w:val="default"/>
          <w:rFonts w:cs="FrankRuehl" w:hint="cs"/>
          <w:rtl/>
        </w:rPr>
        <w:t>מורות.</w:t>
      </w:r>
    </w:p>
    <w:p w14:paraId="6E833353" w14:textId="77777777" w:rsidR="002E16B2" w:rsidRPr="00A9058B" w:rsidRDefault="002E16B2" w:rsidP="002E16B2">
      <w:pPr>
        <w:pStyle w:val="P00"/>
        <w:spacing w:before="0"/>
        <w:ind w:left="0" w:right="1134"/>
        <w:rPr>
          <w:rStyle w:val="default"/>
          <w:rFonts w:cs="FrankRuehl" w:hint="cs"/>
          <w:vanish/>
          <w:color w:val="FF0000"/>
          <w:sz w:val="20"/>
          <w:szCs w:val="20"/>
          <w:shd w:val="clear" w:color="auto" w:fill="FFFF99"/>
          <w:rtl/>
        </w:rPr>
      </w:pPr>
      <w:bookmarkStart w:id="17" w:name="Rov17"/>
      <w:r w:rsidRPr="00A9058B">
        <w:rPr>
          <w:rStyle w:val="default"/>
          <w:rFonts w:cs="FrankRuehl" w:hint="cs"/>
          <w:vanish/>
          <w:color w:val="FF0000"/>
          <w:sz w:val="20"/>
          <w:szCs w:val="20"/>
          <w:shd w:val="clear" w:color="auto" w:fill="FFFF99"/>
          <w:rtl/>
        </w:rPr>
        <w:t>מיום 22.1.1992</w:t>
      </w:r>
    </w:p>
    <w:p w14:paraId="3A54EBE4"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66EA63AA"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hyperlink r:id="rId2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51 (</w:t>
      </w:r>
      <w:hyperlink r:id="rId2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48FE68CB"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החלפת סעיף 8</w:t>
      </w:r>
    </w:p>
    <w:p w14:paraId="63070D22" w14:textId="77777777" w:rsidR="002E16B2" w:rsidRPr="00A9058B" w:rsidRDefault="002E16B2" w:rsidP="002E16B2">
      <w:pPr>
        <w:pStyle w:val="P00"/>
        <w:ind w:left="0" w:right="1134"/>
        <w:rPr>
          <w:rStyle w:val="default"/>
          <w:rFonts w:cs="FrankRuehl" w:hint="cs"/>
          <w:vanish/>
          <w:sz w:val="20"/>
          <w:szCs w:val="20"/>
          <w:shd w:val="clear" w:color="auto" w:fill="FFFF99"/>
          <w:rtl/>
        </w:rPr>
      </w:pPr>
      <w:r w:rsidRPr="00A9058B">
        <w:rPr>
          <w:rStyle w:val="default"/>
          <w:rFonts w:cs="FrankRuehl" w:hint="cs"/>
          <w:vanish/>
          <w:sz w:val="20"/>
          <w:szCs w:val="20"/>
          <w:shd w:val="clear" w:color="auto" w:fill="FFFF99"/>
          <w:rtl/>
        </w:rPr>
        <w:t>הנוסח הקודם:</w:t>
      </w:r>
    </w:p>
    <w:p w14:paraId="208FC5F1" w14:textId="77777777" w:rsidR="002E16B2" w:rsidRPr="00A9058B" w:rsidRDefault="002E16B2" w:rsidP="002E16B2">
      <w:pPr>
        <w:pStyle w:val="P00"/>
        <w:spacing w:before="20"/>
        <w:ind w:left="0" w:right="1134"/>
        <w:rPr>
          <w:rStyle w:val="default"/>
          <w:rFonts w:cs="Miriam" w:hint="cs"/>
          <w:strike/>
          <w:vanish/>
          <w:sz w:val="16"/>
          <w:szCs w:val="16"/>
          <w:shd w:val="clear" w:color="auto" w:fill="FFFF99"/>
          <w:rtl/>
        </w:rPr>
      </w:pPr>
      <w:r w:rsidRPr="00A9058B">
        <w:rPr>
          <w:rStyle w:val="default"/>
          <w:rFonts w:cs="Miriam" w:hint="cs"/>
          <w:strike/>
          <w:vanish/>
          <w:sz w:val="16"/>
          <w:szCs w:val="16"/>
          <w:shd w:val="clear" w:color="auto" w:fill="FFFF99"/>
          <w:rtl/>
        </w:rPr>
        <w:t>כל משפט שיתעורר עפ"י הפקודה יהא דינו כדין משפט מסחרי</w:t>
      </w:r>
    </w:p>
    <w:p w14:paraId="46A97A4E" w14:textId="77777777" w:rsidR="002E16B2" w:rsidRPr="00000072" w:rsidRDefault="002E16B2" w:rsidP="00000072">
      <w:pPr>
        <w:pStyle w:val="P00"/>
        <w:spacing w:before="0"/>
        <w:ind w:left="0" w:right="1134"/>
        <w:rPr>
          <w:rStyle w:val="default"/>
          <w:rFonts w:cs="FrankRuehl" w:hint="cs"/>
          <w:sz w:val="2"/>
          <w:szCs w:val="2"/>
          <w:rtl/>
        </w:rPr>
      </w:pPr>
      <w:r w:rsidRPr="00A9058B">
        <w:rPr>
          <w:rStyle w:val="default"/>
          <w:rFonts w:cs="FrankRuehl" w:hint="cs"/>
          <w:strike/>
          <w:vanish/>
          <w:sz w:val="22"/>
          <w:szCs w:val="22"/>
          <w:shd w:val="clear" w:color="auto" w:fill="FFFF99"/>
          <w:rtl/>
        </w:rPr>
        <w:t>8.</w:t>
      </w:r>
      <w:r w:rsidRPr="00A9058B">
        <w:rPr>
          <w:rStyle w:val="default"/>
          <w:rFonts w:cs="FrankRuehl" w:hint="cs"/>
          <w:strike/>
          <w:vanish/>
          <w:sz w:val="22"/>
          <w:szCs w:val="22"/>
          <w:shd w:val="clear" w:color="auto" w:fill="FFFF99"/>
          <w:rtl/>
        </w:rPr>
        <w:tab/>
        <w:t>כל משפט שיתעורר מתוך הוראות פקודה זו יחשב כמשפט מסחרי לצורך סעיף 19 מפקודת בתי המשפט.</w:t>
      </w:r>
      <w:bookmarkEnd w:id="17"/>
    </w:p>
    <w:p w14:paraId="6EC5CE50"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w:t>
      </w:r>
      <w:r>
        <w:rPr>
          <w:rStyle w:val="default"/>
          <w:rFonts w:cs="FrankRuehl"/>
          <w:rtl/>
        </w:rPr>
        <w:t>ר</w:t>
      </w:r>
      <w:r>
        <w:rPr>
          <w:rStyle w:val="default"/>
          <w:rFonts w:cs="FrankRuehl" w:hint="cs"/>
          <w:rtl/>
        </w:rPr>
        <w:t xml:space="preserve">אות סעיף זה כדי לפגוע </w:t>
      </w:r>
      <w:r w:rsidR="006D5EA2">
        <w:rPr>
          <w:rStyle w:val="default"/>
          <w:rFonts w:cs="FrankRuehl"/>
          <w:rtl/>
        </w:rPr>
        <w:t>–</w:t>
      </w:r>
    </w:p>
    <w:p w14:paraId="3588B3F2" w14:textId="77777777" w:rsidR="00495B5B" w:rsidRDefault="00495B5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זכות העיכוב במ</w:t>
      </w:r>
      <w:r>
        <w:rPr>
          <w:rStyle w:val="default"/>
          <w:rFonts w:cs="FrankRuehl"/>
          <w:rtl/>
        </w:rPr>
        <w:t>עב</w:t>
      </w:r>
      <w:r w:rsidR="006D5EA2">
        <w:rPr>
          <w:rStyle w:val="default"/>
          <w:rFonts w:cs="FrankRuehl" w:hint="cs"/>
          <w:rtl/>
        </w:rPr>
        <w:t>ר;</w:t>
      </w:r>
    </w:p>
    <w:p w14:paraId="586C1F82" w14:textId="77777777" w:rsidR="00495B5B" w:rsidRDefault="00495B5B" w:rsidP="006D5EA2">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זכות לתבוע את דמי ההובלה משוגר הטובין או</w:t>
      </w:r>
      <w:r>
        <w:rPr>
          <w:rStyle w:val="default"/>
          <w:rFonts w:cs="FrankRuehl"/>
          <w:rtl/>
        </w:rPr>
        <w:t xml:space="preserve"> מ</w:t>
      </w:r>
      <w:r w:rsidR="006D5EA2">
        <w:rPr>
          <w:rStyle w:val="default"/>
          <w:rFonts w:cs="FrankRuehl" w:hint="cs"/>
          <w:rtl/>
        </w:rPr>
        <w:t>בעליהם;</w:t>
      </w:r>
    </w:p>
    <w:p w14:paraId="47019AD6" w14:textId="77777777" w:rsidR="00495B5B" w:rsidRDefault="00495B5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כל חיוב שיחול על הנ</w:t>
      </w:r>
      <w:r w:rsidR="006D5EA2">
        <w:rPr>
          <w:rStyle w:val="default"/>
          <w:rFonts w:cs="FrankRuehl" w:hint="cs"/>
          <w:rtl/>
        </w:rPr>
        <w:t>שגר או על הנסב בשל קבלת הטובין.</w:t>
      </w:r>
    </w:p>
    <w:p w14:paraId="239DF111" w14:textId="77777777" w:rsidR="00495B5B" w:rsidRDefault="00495B5B">
      <w:pPr>
        <w:pStyle w:val="P00"/>
        <w:spacing w:before="72"/>
        <w:ind w:left="0" w:right="1134"/>
        <w:rPr>
          <w:rStyle w:val="default"/>
          <w:rFonts w:cs="FrankRuehl" w:hint="cs"/>
          <w:rtl/>
        </w:rPr>
      </w:pPr>
      <w:bookmarkStart w:id="18" w:name="Seif9"/>
      <w:bookmarkEnd w:id="18"/>
      <w:r>
        <w:rPr>
          <w:lang w:val="he-IL"/>
        </w:rPr>
        <w:pict w14:anchorId="6BA05D1C">
          <v:rect id="_x0000_s1035" style="position:absolute;left:0;text-align:left;margin-left:464.5pt;margin-top:8.05pt;width:75.05pt;height:40.75pt;z-index:251654656" o:allowincell="f" filled="f" stroked="f" strokecolor="lime" strokeweight=".25pt">
            <v:textbox inset="0,0,0,0">
              <w:txbxContent>
                <w:p w14:paraId="4232B12D" w14:textId="77777777" w:rsidR="009D520B" w:rsidRDefault="009D520B" w:rsidP="006D5EA2">
                  <w:pPr>
                    <w:spacing w:line="160" w:lineRule="exact"/>
                    <w:jc w:val="left"/>
                    <w:rPr>
                      <w:rFonts w:cs="Miriam" w:hint="cs"/>
                      <w:noProof/>
                      <w:sz w:val="18"/>
                      <w:szCs w:val="18"/>
                      <w:rtl/>
                    </w:rPr>
                  </w:pPr>
                  <w:r>
                    <w:rPr>
                      <w:rFonts w:cs="Miriam"/>
                      <w:sz w:val="18"/>
                      <w:szCs w:val="18"/>
                      <w:rtl/>
                    </w:rPr>
                    <w:t>הח</w:t>
                  </w:r>
                  <w:r>
                    <w:rPr>
                      <w:rFonts w:cs="Miriam" w:hint="cs"/>
                      <w:sz w:val="18"/>
                      <w:szCs w:val="18"/>
                      <w:rtl/>
                    </w:rPr>
                    <w:t xml:space="preserve">וק העותומני </w:t>
                  </w:r>
                  <w:r>
                    <w:rPr>
                      <w:rFonts w:cs="Miriam"/>
                      <w:sz w:val="18"/>
                      <w:szCs w:val="18"/>
                      <w:rtl/>
                    </w:rPr>
                    <w:t>בנ</w:t>
                  </w:r>
                  <w:r>
                    <w:rPr>
                      <w:rFonts w:cs="Miriam" w:hint="cs"/>
                      <w:sz w:val="18"/>
                      <w:szCs w:val="18"/>
                      <w:rtl/>
                    </w:rPr>
                    <w:t xml:space="preserve">ידון הובלת </w:t>
                  </w:r>
                  <w:r>
                    <w:rPr>
                      <w:rFonts w:cs="Miriam"/>
                      <w:sz w:val="18"/>
                      <w:szCs w:val="18"/>
                      <w:rtl/>
                    </w:rPr>
                    <w:t>טו</w:t>
                  </w:r>
                  <w:r>
                    <w:rPr>
                      <w:rFonts w:cs="Miriam" w:hint="cs"/>
                      <w:sz w:val="18"/>
                      <w:szCs w:val="18"/>
                      <w:rtl/>
                    </w:rPr>
                    <w:t>בין בים</w:t>
                  </w:r>
                  <w:r>
                    <w:rPr>
                      <w:rFonts w:cs="Miriam" w:hint="cs"/>
                      <w:noProof/>
                      <w:sz w:val="18"/>
                      <w:szCs w:val="18"/>
                      <w:rtl/>
                    </w:rPr>
                    <w:t xml:space="preserve"> </w:t>
                  </w:r>
                  <w:r>
                    <w:rPr>
                      <w:rFonts w:cs="Miriam"/>
                      <w:sz w:val="18"/>
                      <w:szCs w:val="18"/>
                      <w:rtl/>
                    </w:rPr>
                    <w:t>לא</w:t>
                  </w:r>
                  <w:r>
                    <w:rPr>
                      <w:rFonts w:cs="Miriam" w:hint="cs"/>
                      <w:sz w:val="18"/>
                      <w:szCs w:val="18"/>
                      <w:rtl/>
                    </w:rPr>
                    <w:t xml:space="preserve"> יהא נוהג</w:t>
                  </w:r>
                </w:p>
                <w:p w14:paraId="2DC3E1E4" w14:textId="77777777" w:rsidR="009D520B" w:rsidRDefault="009D520B" w:rsidP="0000007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Miriam"/>
          <w:rtl/>
        </w:rPr>
        <w:t>9.</w:t>
      </w:r>
      <w:r>
        <w:rPr>
          <w:rStyle w:val="big-number"/>
          <w:rFonts w:cs="Miriam"/>
          <w:rtl/>
        </w:rPr>
        <w:tab/>
      </w:r>
      <w:r>
        <w:rPr>
          <w:rStyle w:val="default"/>
          <w:rFonts w:cs="FrankRuehl"/>
          <w:rtl/>
        </w:rPr>
        <w:t>כל</w:t>
      </w:r>
      <w:r>
        <w:rPr>
          <w:rStyle w:val="default"/>
          <w:rFonts w:cs="FrankRuehl" w:hint="cs"/>
          <w:rtl/>
        </w:rPr>
        <w:t xml:space="preserve"> הוראה בחוק העותומני הדנה בהובלת טובין בים והיא סותרת את הורא</w:t>
      </w:r>
      <w:r w:rsidR="006D5EA2">
        <w:rPr>
          <w:rStyle w:val="default"/>
          <w:rFonts w:cs="FrankRuehl" w:hint="cs"/>
          <w:rtl/>
        </w:rPr>
        <w:t>ות פקודה זו לא תהא עוד בת תוקף.</w:t>
      </w:r>
    </w:p>
    <w:p w14:paraId="7D35CD2C"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19" w:name="Rov21"/>
      <w:r w:rsidRPr="00A9058B">
        <w:rPr>
          <w:rStyle w:val="default"/>
          <w:rFonts w:cs="FrankRuehl" w:hint="cs"/>
          <w:vanish/>
          <w:color w:val="FF0000"/>
          <w:sz w:val="20"/>
          <w:szCs w:val="20"/>
          <w:shd w:val="clear" w:color="auto" w:fill="FFFF99"/>
          <w:rtl/>
        </w:rPr>
        <w:t>מיום 22.1.1992</w:t>
      </w:r>
    </w:p>
    <w:p w14:paraId="140D1370"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54AF6C4E"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2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2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8DAC426" w14:textId="77777777" w:rsidR="00000072" w:rsidRPr="00A9058B" w:rsidRDefault="00000072" w:rsidP="00000072">
      <w:pPr>
        <w:pStyle w:val="P00"/>
        <w:ind w:left="0" w:right="1134"/>
        <w:rPr>
          <w:rStyle w:val="default"/>
          <w:rFonts w:cs="Miriam" w:hint="cs"/>
          <w:vanish/>
          <w:sz w:val="16"/>
          <w:szCs w:val="16"/>
          <w:shd w:val="clear" w:color="auto" w:fill="FFFF99"/>
          <w:rtl/>
        </w:rPr>
      </w:pPr>
      <w:r w:rsidRPr="00A9058B">
        <w:rPr>
          <w:rStyle w:val="default"/>
          <w:rFonts w:cs="Miriam" w:hint="cs"/>
          <w:vanish/>
          <w:sz w:val="16"/>
          <w:szCs w:val="16"/>
          <w:shd w:val="clear" w:color="auto" w:fill="FFFF99"/>
          <w:rtl/>
        </w:rPr>
        <w:t xml:space="preserve">החוק העותומני בנידון הובלת </w:t>
      </w:r>
      <w:r w:rsidRPr="00A9058B">
        <w:rPr>
          <w:rStyle w:val="default"/>
          <w:rFonts w:cs="Miriam" w:hint="cs"/>
          <w:strike/>
          <w:vanish/>
          <w:sz w:val="16"/>
          <w:szCs w:val="16"/>
          <w:shd w:val="clear" w:color="auto" w:fill="FFFF99"/>
          <w:rtl/>
        </w:rPr>
        <w:t>סחורות</w:t>
      </w:r>
      <w:r w:rsidRPr="00A9058B">
        <w:rPr>
          <w:rStyle w:val="default"/>
          <w:rFonts w:cs="Miriam" w:hint="cs"/>
          <w:vanish/>
          <w:sz w:val="16"/>
          <w:szCs w:val="16"/>
          <w:shd w:val="clear" w:color="auto" w:fill="FFFF99"/>
          <w:rtl/>
        </w:rPr>
        <w:t xml:space="preserve"> </w:t>
      </w:r>
      <w:r w:rsidRPr="00A9058B">
        <w:rPr>
          <w:rStyle w:val="default"/>
          <w:rFonts w:cs="Miriam" w:hint="cs"/>
          <w:vanish/>
          <w:sz w:val="16"/>
          <w:szCs w:val="16"/>
          <w:u w:val="single"/>
          <w:shd w:val="clear" w:color="auto" w:fill="FFFF99"/>
          <w:rtl/>
        </w:rPr>
        <w:t>טובין</w:t>
      </w:r>
      <w:r w:rsidRPr="00A9058B">
        <w:rPr>
          <w:rStyle w:val="default"/>
          <w:rFonts w:cs="Miriam" w:hint="cs"/>
          <w:vanish/>
          <w:sz w:val="16"/>
          <w:szCs w:val="16"/>
          <w:shd w:val="clear" w:color="auto" w:fill="FFFF99"/>
          <w:rtl/>
        </w:rPr>
        <w:t xml:space="preserve"> בים לא יהא נוהג</w:t>
      </w:r>
    </w:p>
    <w:p w14:paraId="2BA3E183" w14:textId="77777777" w:rsidR="00000072" w:rsidRPr="00000072" w:rsidRDefault="00000072" w:rsidP="00000072">
      <w:pPr>
        <w:pStyle w:val="P00"/>
        <w:spacing w:before="0"/>
        <w:ind w:left="0" w:right="1134"/>
        <w:rPr>
          <w:rStyle w:val="default"/>
          <w:rFonts w:cs="FrankRuehl" w:hint="cs"/>
          <w:sz w:val="2"/>
          <w:szCs w:val="2"/>
          <w:rtl/>
        </w:rPr>
      </w:pPr>
      <w:r w:rsidRPr="00A9058B">
        <w:rPr>
          <w:rStyle w:val="default"/>
          <w:rFonts w:cs="FrankRuehl"/>
          <w:vanish/>
          <w:sz w:val="18"/>
          <w:szCs w:val="22"/>
          <w:shd w:val="clear" w:color="auto" w:fill="FFFF99"/>
          <w:rtl/>
        </w:rPr>
        <w:t>9.</w:t>
      </w:r>
      <w:r w:rsidRPr="00A9058B">
        <w:rPr>
          <w:rStyle w:val="default"/>
          <w:rFonts w:cs="FrankRuehl"/>
          <w:vanish/>
          <w:sz w:val="18"/>
          <w:szCs w:val="22"/>
          <w:shd w:val="clear" w:color="auto" w:fill="FFFF99"/>
          <w:rtl/>
        </w:rPr>
        <w:tab/>
        <w:t>כל</w:t>
      </w:r>
      <w:r w:rsidRPr="00A9058B">
        <w:rPr>
          <w:rStyle w:val="default"/>
          <w:rFonts w:cs="FrankRuehl" w:hint="cs"/>
          <w:vanish/>
          <w:sz w:val="18"/>
          <w:szCs w:val="22"/>
          <w:shd w:val="clear" w:color="auto" w:fill="FFFF99"/>
          <w:rtl/>
        </w:rPr>
        <w:t xml:space="preserve"> הוראה בחוק העותומני הדנה בהובלת </w:t>
      </w:r>
      <w:r w:rsidRPr="00A9058B">
        <w:rPr>
          <w:rStyle w:val="default"/>
          <w:rFonts w:cs="FrankRuehl" w:hint="cs"/>
          <w:strike/>
          <w:vanish/>
          <w:sz w:val="18"/>
          <w:szCs w:val="22"/>
          <w:shd w:val="clear" w:color="auto" w:fill="FFFF99"/>
          <w:rtl/>
        </w:rPr>
        <w:t>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טובין</w:t>
      </w:r>
      <w:r w:rsidRPr="00A9058B">
        <w:rPr>
          <w:rStyle w:val="default"/>
          <w:rFonts w:cs="FrankRuehl" w:hint="cs"/>
          <w:vanish/>
          <w:sz w:val="18"/>
          <w:szCs w:val="22"/>
          <w:shd w:val="clear" w:color="auto" w:fill="FFFF99"/>
          <w:rtl/>
        </w:rPr>
        <w:t xml:space="preserve"> בים והיא סותרת את הוראות פקודה זו לא תהא עוד בת תוקף.</w:t>
      </w:r>
      <w:bookmarkEnd w:id="19"/>
    </w:p>
    <w:p w14:paraId="490F3428" w14:textId="77777777" w:rsidR="006D5EA2" w:rsidRDefault="006D5EA2">
      <w:pPr>
        <w:pStyle w:val="P00"/>
        <w:spacing w:before="72"/>
        <w:ind w:left="0" w:right="1134"/>
        <w:rPr>
          <w:rStyle w:val="default"/>
          <w:rFonts w:cs="FrankRuehl" w:hint="cs"/>
          <w:rtl/>
        </w:rPr>
      </w:pPr>
    </w:p>
    <w:p w14:paraId="6750CD01" w14:textId="77777777" w:rsidR="00495B5B" w:rsidRPr="006D5EA2" w:rsidRDefault="00495B5B" w:rsidP="006D5EA2">
      <w:pPr>
        <w:pStyle w:val="medium-header"/>
        <w:keepNext w:val="0"/>
        <w:keepLines w:val="0"/>
        <w:ind w:left="0" w:right="1134"/>
        <w:rPr>
          <w:rFonts w:cs="FrankRuehl"/>
          <w:b/>
          <w:bCs/>
          <w:sz w:val="24"/>
          <w:szCs w:val="24"/>
          <w:rtl/>
        </w:rPr>
      </w:pPr>
      <w:r w:rsidRPr="006D5EA2">
        <w:rPr>
          <w:rFonts w:cs="FrankRuehl"/>
          <w:b/>
          <w:bCs/>
          <w:sz w:val="24"/>
          <w:szCs w:val="24"/>
          <w:rtl/>
        </w:rPr>
        <w:t>הת</w:t>
      </w:r>
      <w:r w:rsidRPr="006D5EA2">
        <w:rPr>
          <w:rFonts w:cs="FrankRuehl" w:hint="cs"/>
          <w:b/>
          <w:bCs/>
          <w:sz w:val="24"/>
          <w:szCs w:val="24"/>
          <w:rtl/>
        </w:rPr>
        <w:t>וספת</w:t>
      </w:r>
    </w:p>
    <w:p w14:paraId="21D57D7A" w14:textId="77777777" w:rsidR="00495B5B" w:rsidRPr="006D5EA2" w:rsidRDefault="00495B5B" w:rsidP="006D5EA2">
      <w:pPr>
        <w:pStyle w:val="P00"/>
        <w:spacing w:before="72"/>
        <w:ind w:left="0" w:right="1134"/>
        <w:jc w:val="center"/>
        <w:rPr>
          <w:rStyle w:val="default"/>
          <w:rFonts w:cs="FrankRuehl"/>
          <w:sz w:val="24"/>
          <w:szCs w:val="24"/>
          <w:rtl/>
        </w:rPr>
      </w:pPr>
      <w:r w:rsidRPr="006D5EA2">
        <w:rPr>
          <w:rStyle w:val="default"/>
          <w:rFonts w:cs="FrankRuehl"/>
          <w:sz w:val="24"/>
          <w:szCs w:val="24"/>
        </w:rPr>
        <w:pict w14:anchorId="0220F562">
          <v:rect id="_x0000_s1036" style="position:absolute;left:0;text-align:left;margin-left:464.5pt;margin-top:8.05pt;width:75.05pt;height:19.75pt;z-index:251655680" o:allowincell="f" filled="f" stroked="f" strokecolor="lime" strokeweight=".25pt">
            <v:textbox inset="0,0,0,0">
              <w:txbxContent>
                <w:p w14:paraId="5F8DBC5F"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sidRPr="006D5EA2">
        <w:rPr>
          <w:rStyle w:val="default"/>
          <w:rFonts w:cs="FrankRuehl"/>
          <w:sz w:val="24"/>
          <w:szCs w:val="24"/>
          <w:rtl/>
        </w:rPr>
        <w:t>(ס</w:t>
      </w:r>
      <w:r w:rsidRPr="006D5EA2">
        <w:rPr>
          <w:rStyle w:val="default"/>
          <w:rFonts w:cs="FrankRuehl" w:hint="cs"/>
          <w:sz w:val="24"/>
          <w:szCs w:val="24"/>
          <w:rtl/>
        </w:rPr>
        <w:t>עיף 1)</w:t>
      </w:r>
    </w:p>
    <w:p w14:paraId="163B6A32" w14:textId="77777777" w:rsidR="00495B5B" w:rsidRPr="00C17EB3" w:rsidRDefault="00495B5B" w:rsidP="00C17EB3">
      <w:pPr>
        <w:pStyle w:val="P00"/>
        <w:spacing w:before="72"/>
        <w:ind w:left="0" w:right="1134"/>
        <w:jc w:val="center"/>
        <w:rPr>
          <w:rStyle w:val="default"/>
          <w:rFonts w:cs="FrankRuehl" w:hint="cs"/>
          <w:b/>
          <w:bCs/>
          <w:sz w:val="22"/>
          <w:szCs w:val="22"/>
          <w:rtl/>
        </w:rPr>
      </w:pPr>
      <w:r w:rsidRPr="00C17EB3">
        <w:rPr>
          <w:rStyle w:val="default"/>
          <w:rFonts w:cs="FrankRuehl"/>
          <w:b/>
          <w:bCs/>
          <w:sz w:val="22"/>
          <w:szCs w:val="22"/>
          <w:rtl/>
        </w:rPr>
        <w:t>תק</w:t>
      </w:r>
      <w:r w:rsidRPr="00C17EB3">
        <w:rPr>
          <w:rStyle w:val="default"/>
          <w:rFonts w:cs="FrankRuehl" w:hint="cs"/>
          <w:b/>
          <w:bCs/>
          <w:sz w:val="22"/>
          <w:szCs w:val="22"/>
          <w:rtl/>
        </w:rPr>
        <w:t>נות בנוגע לשטרי מטען</w:t>
      </w:r>
    </w:p>
    <w:p w14:paraId="0065AE79" w14:textId="77777777" w:rsidR="002E16B2" w:rsidRPr="00A9058B" w:rsidRDefault="002E16B2" w:rsidP="002E16B2">
      <w:pPr>
        <w:pStyle w:val="P00"/>
        <w:spacing w:before="0"/>
        <w:ind w:left="0" w:right="1134"/>
        <w:rPr>
          <w:rStyle w:val="default"/>
          <w:rFonts w:cs="FrankRuehl" w:hint="cs"/>
          <w:vanish/>
          <w:color w:val="FF0000"/>
          <w:sz w:val="20"/>
          <w:szCs w:val="20"/>
          <w:shd w:val="clear" w:color="auto" w:fill="FFFF99"/>
          <w:rtl/>
        </w:rPr>
      </w:pPr>
      <w:bookmarkStart w:id="20" w:name="Rov22"/>
      <w:r w:rsidRPr="00A9058B">
        <w:rPr>
          <w:rStyle w:val="default"/>
          <w:rFonts w:cs="FrankRuehl" w:hint="cs"/>
          <w:vanish/>
          <w:color w:val="FF0000"/>
          <w:sz w:val="20"/>
          <w:szCs w:val="20"/>
          <w:shd w:val="clear" w:color="auto" w:fill="FFFF99"/>
          <w:rtl/>
        </w:rPr>
        <w:t>מיום 22.1.1992</w:t>
      </w:r>
    </w:p>
    <w:p w14:paraId="57E3152C"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3DB02230" w14:textId="77777777" w:rsidR="002E16B2" w:rsidRPr="00A9058B" w:rsidRDefault="002E16B2" w:rsidP="002E16B2">
      <w:pPr>
        <w:pStyle w:val="P00"/>
        <w:spacing w:before="0"/>
        <w:ind w:left="0" w:right="1134"/>
        <w:rPr>
          <w:rStyle w:val="default"/>
          <w:rFonts w:cs="FrankRuehl" w:hint="cs"/>
          <w:vanish/>
          <w:sz w:val="20"/>
          <w:szCs w:val="20"/>
          <w:shd w:val="clear" w:color="auto" w:fill="FFFF99"/>
          <w:rtl/>
        </w:rPr>
      </w:pPr>
      <w:hyperlink r:id="rId2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51 (</w:t>
      </w:r>
      <w:hyperlink r:id="rId2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291C4E33" w14:textId="77777777" w:rsidR="002E16B2" w:rsidRPr="00000072" w:rsidRDefault="00C17EB3" w:rsidP="00000072">
      <w:pPr>
        <w:pStyle w:val="P00"/>
        <w:ind w:left="0" w:right="1134"/>
        <w:rPr>
          <w:rStyle w:val="default"/>
          <w:rFonts w:cs="FrankRuehl" w:hint="cs"/>
          <w:sz w:val="2"/>
          <w:szCs w:val="2"/>
          <w:rtl/>
        </w:rPr>
      </w:pPr>
      <w:r w:rsidRPr="00A9058B">
        <w:rPr>
          <w:rStyle w:val="default"/>
          <w:rFonts w:cs="FrankRuehl" w:hint="cs"/>
          <w:strike/>
          <w:vanish/>
          <w:sz w:val="22"/>
          <w:szCs w:val="22"/>
          <w:shd w:val="clear" w:color="auto" w:fill="FFFF99"/>
          <w:rtl/>
        </w:rPr>
        <w:t>(סעיף 2)</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(סעיף 1)</w:t>
      </w:r>
      <w:bookmarkEnd w:id="20"/>
    </w:p>
    <w:p w14:paraId="3DF0CE4C" w14:textId="77777777" w:rsidR="00495B5B" w:rsidRPr="00C17EB3" w:rsidRDefault="00000072" w:rsidP="00C17EB3">
      <w:pPr>
        <w:pStyle w:val="P00"/>
        <w:spacing w:before="120"/>
        <w:ind w:left="0" w:right="1134"/>
        <w:jc w:val="center"/>
        <w:rPr>
          <w:rStyle w:val="default"/>
          <w:rFonts w:cs="Miriam"/>
          <w:sz w:val="20"/>
          <w:szCs w:val="20"/>
          <w:rtl/>
        </w:rPr>
      </w:pPr>
      <w:r>
        <w:rPr>
          <w:rFonts w:cs="Miriam"/>
          <w:szCs w:val="20"/>
          <w:rtl/>
          <w:lang w:eastAsia="en-US"/>
        </w:rPr>
        <w:pict w14:anchorId="45726DF8">
          <v:shapetype id="_x0000_t202" coordsize="21600,21600" o:spt="202" path="m,l,21600r21600,l21600,xe">
            <v:stroke joinstyle="miter"/>
            <v:path gradientshapeok="t" o:connecttype="rect"/>
          </v:shapetype>
          <v:shape id="_x0000_s1050" type="#_x0000_t202" style="position:absolute;left:0;text-align:left;margin-left:470.35pt;margin-top:7.1pt;width:1in;height:18.4pt;z-index:251662848" filled="f" stroked="f">
            <v:textbox inset="1mm,0,1mm,0">
              <w:txbxContent>
                <w:p w14:paraId="2AD9D38A" w14:textId="77777777" w:rsidR="009D520B" w:rsidRDefault="009D520B" w:rsidP="0000007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C17EB3">
        <w:rPr>
          <w:rStyle w:val="default"/>
          <w:rFonts w:cs="Miriam"/>
          <w:sz w:val="20"/>
          <w:szCs w:val="20"/>
          <w:rtl/>
        </w:rPr>
        <w:t>סע</w:t>
      </w:r>
      <w:r w:rsidR="00495B5B" w:rsidRPr="00C17EB3">
        <w:rPr>
          <w:rStyle w:val="default"/>
          <w:rFonts w:cs="Miriam" w:hint="cs"/>
          <w:sz w:val="20"/>
          <w:szCs w:val="20"/>
          <w:rtl/>
        </w:rPr>
        <w:t xml:space="preserve">יף </w:t>
      </w:r>
      <w:r w:rsidR="00495B5B" w:rsidRPr="00C17EB3">
        <w:rPr>
          <w:rStyle w:val="default"/>
          <w:rFonts w:cs="Miriam"/>
          <w:sz w:val="20"/>
          <w:szCs w:val="20"/>
        </w:rPr>
        <w:t>I</w:t>
      </w:r>
      <w:r w:rsidR="00495B5B" w:rsidRPr="00C17EB3">
        <w:rPr>
          <w:rStyle w:val="default"/>
          <w:rFonts w:cs="Miriam"/>
          <w:sz w:val="20"/>
          <w:szCs w:val="20"/>
          <w:rtl/>
        </w:rPr>
        <w:t xml:space="preserve">. </w:t>
      </w:r>
      <w:r w:rsidR="006D5EA2" w:rsidRPr="00C17EB3">
        <w:rPr>
          <w:rStyle w:val="default"/>
          <w:rFonts w:cs="Miriam"/>
          <w:sz w:val="20"/>
          <w:szCs w:val="20"/>
          <w:rtl/>
        </w:rPr>
        <w:t>–</w:t>
      </w:r>
      <w:r w:rsidR="00495B5B" w:rsidRPr="00C17EB3">
        <w:rPr>
          <w:rStyle w:val="default"/>
          <w:rFonts w:cs="Miriam"/>
          <w:sz w:val="20"/>
          <w:szCs w:val="20"/>
          <w:rtl/>
        </w:rPr>
        <w:t xml:space="preserve"> </w:t>
      </w:r>
      <w:r w:rsidR="00495B5B" w:rsidRPr="00C17EB3">
        <w:rPr>
          <w:rStyle w:val="default"/>
          <w:rFonts w:cs="Miriam" w:hint="cs"/>
          <w:sz w:val="20"/>
          <w:szCs w:val="20"/>
          <w:rtl/>
        </w:rPr>
        <w:t>הגדרות</w:t>
      </w:r>
    </w:p>
    <w:p w14:paraId="5A27164B" w14:textId="77777777" w:rsidR="00495B5B" w:rsidRDefault="00495B5B">
      <w:pPr>
        <w:pStyle w:val="P00"/>
        <w:spacing w:before="72"/>
        <w:ind w:left="0" w:right="1134"/>
        <w:rPr>
          <w:rStyle w:val="default"/>
          <w:rFonts w:cs="FrankRuehl" w:hint="cs"/>
          <w:rtl/>
        </w:rPr>
      </w:pPr>
      <w:r>
        <w:rPr>
          <w:rStyle w:val="default"/>
          <w:rFonts w:cs="FrankRuehl"/>
          <w:rtl/>
        </w:rPr>
        <w:t>בת</w:t>
      </w:r>
      <w:r>
        <w:rPr>
          <w:rStyle w:val="default"/>
          <w:rFonts w:cs="FrankRuehl" w:hint="cs"/>
          <w:rtl/>
        </w:rPr>
        <w:t>קנות אלה יהיו למ</w:t>
      </w:r>
      <w:r>
        <w:rPr>
          <w:rStyle w:val="default"/>
          <w:rFonts w:cs="FrankRuehl"/>
          <w:rtl/>
        </w:rPr>
        <w:t>בט</w:t>
      </w:r>
      <w:r>
        <w:rPr>
          <w:rStyle w:val="default"/>
          <w:rFonts w:cs="FrankRuehl" w:hint="cs"/>
          <w:rtl/>
        </w:rPr>
        <w:t>אים הבאי</w:t>
      </w:r>
      <w:r w:rsidR="006D5EA2">
        <w:rPr>
          <w:rStyle w:val="default"/>
          <w:rFonts w:cs="FrankRuehl" w:hint="cs"/>
          <w:rtl/>
        </w:rPr>
        <w:t>ם הפירושים המיוחדים להם, היינו:</w:t>
      </w:r>
    </w:p>
    <w:p w14:paraId="288F2F89" w14:textId="77777777" w:rsidR="00495B5B" w:rsidRDefault="00495B5B">
      <w:pPr>
        <w:pStyle w:val="P01"/>
        <w:spacing w:before="72"/>
        <w:ind w:left="624" w:right="1134"/>
        <w:rPr>
          <w:rStyle w:val="default"/>
          <w:rFonts w:cs="FrankRuehl"/>
          <w:rtl/>
        </w:rPr>
      </w:pPr>
      <w:r>
        <w:rPr>
          <w:rFonts w:cs="FrankRuehl"/>
          <w:sz w:val="26"/>
          <w:rtl/>
        </w:rPr>
        <w:t>(א</w:t>
      </w:r>
      <w:r>
        <w:rPr>
          <w:rFonts w:cs="FrankRuehl" w:hint="cs"/>
          <w:sz w:val="26"/>
          <w:rtl/>
        </w:rPr>
        <w:t>)</w:t>
      </w:r>
      <w:r>
        <w:rPr>
          <w:rFonts w:cs="FrankRuehl"/>
          <w:sz w:val="26"/>
          <w:rtl/>
        </w:rPr>
        <w:tab/>
      </w:r>
      <w:r>
        <w:rPr>
          <w:rStyle w:val="default"/>
          <w:rFonts w:cs="FrankRuehl"/>
          <w:rtl/>
        </w:rPr>
        <w:t>"מ</w:t>
      </w:r>
      <w:r>
        <w:rPr>
          <w:rStyle w:val="default"/>
          <w:rFonts w:cs="FrankRuehl" w:hint="cs"/>
          <w:rtl/>
        </w:rPr>
        <w:t>וביל" כולל את הבעלים או את שוכר כלי-השיט המתקשר בחוזה הובלה עם שוגר הטובין;</w:t>
      </w:r>
    </w:p>
    <w:p w14:paraId="181F7104"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21" w:name="Rov23"/>
      <w:r w:rsidRPr="00A9058B">
        <w:rPr>
          <w:rStyle w:val="default"/>
          <w:rFonts w:cs="FrankRuehl" w:hint="cs"/>
          <w:vanish/>
          <w:color w:val="FF0000"/>
          <w:sz w:val="20"/>
          <w:szCs w:val="20"/>
          <w:shd w:val="clear" w:color="auto" w:fill="FFFF99"/>
          <w:rtl/>
        </w:rPr>
        <w:t>מיום 22.1.1992</w:t>
      </w:r>
    </w:p>
    <w:p w14:paraId="093F5C8E"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5ECE6C9B"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2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2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302958EA" w14:textId="77777777" w:rsidR="00000072" w:rsidRPr="00370EBD" w:rsidRDefault="00000072" w:rsidP="00370EBD">
      <w:pPr>
        <w:pStyle w:val="P01"/>
        <w:ind w:left="624" w:right="1134"/>
        <w:rPr>
          <w:rStyle w:val="default"/>
          <w:rFonts w:cs="FrankRuehl"/>
          <w:sz w:val="2"/>
          <w:szCs w:val="2"/>
          <w:rtl/>
        </w:rPr>
      </w:pPr>
      <w:r w:rsidRPr="00A9058B">
        <w:rPr>
          <w:rFonts w:cs="FrankRuehl"/>
          <w:vanish/>
          <w:sz w:val="22"/>
          <w:szCs w:val="22"/>
          <w:shd w:val="clear" w:color="auto" w:fill="FFFF99"/>
          <w:rtl/>
        </w:rPr>
        <w:t>(א</w:t>
      </w:r>
      <w:r w:rsidRPr="00A9058B">
        <w:rPr>
          <w:rFonts w:cs="FrankRuehl" w:hint="cs"/>
          <w:vanish/>
          <w:sz w:val="22"/>
          <w:szCs w:val="22"/>
          <w:shd w:val="clear" w:color="auto" w:fill="FFFF99"/>
          <w:rtl/>
        </w:rPr>
        <w:t>)</w:t>
      </w: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"מ</w:t>
      </w:r>
      <w:r w:rsidRPr="00A9058B">
        <w:rPr>
          <w:rStyle w:val="default"/>
          <w:rFonts w:cs="FrankRuehl" w:hint="cs"/>
          <w:vanish/>
          <w:sz w:val="22"/>
          <w:szCs w:val="22"/>
          <w:shd w:val="clear" w:color="auto" w:fill="FFFF99"/>
          <w:rtl/>
        </w:rPr>
        <w:t>וביל" כולל את הבעלים או את שוכר</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הספינה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כלי-השיט</w:t>
      </w:r>
      <w:r w:rsidRPr="00A9058B">
        <w:rPr>
          <w:rStyle w:val="default"/>
          <w:rFonts w:cs="FrankRuehl" w:hint="cs"/>
          <w:vanish/>
          <w:sz w:val="22"/>
          <w:szCs w:val="22"/>
          <w:shd w:val="clear" w:color="auto" w:fill="FFFF99"/>
          <w:rtl/>
        </w:rPr>
        <w:t xml:space="preserve"> המתקשר בחוזה הובלה עם</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שולח הסחורות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שוגר הטובין</w:t>
      </w:r>
      <w:r w:rsidRPr="00A9058B">
        <w:rPr>
          <w:rStyle w:val="default"/>
          <w:rFonts w:cs="FrankRuehl" w:hint="cs"/>
          <w:vanish/>
          <w:sz w:val="22"/>
          <w:szCs w:val="22"/>
          <w:shd w:val="clear" w:color="auto" w:fill="FFFF99"/>
          <w:rtl/>
        </w:rPr>
        <w:t>;</w:t>
      </w:r>
      <w:bookmarkEnd w:id="21"/>
    </w:p>
    <w:p w14:paraId="3D44E459" w14:textId="77777777" w:rsidR="00495B5B" w:rsidRDefault="00495B5B">
      <w:pPr>
        <w:pStyle w:val="P01"/>
        <w:spacing w:before="72"/>
        <w:ind w:left="624" w:right="1134"/>
        <w:rPr>
          <w:rStyle w:val="default"/>
          <w:rFonts w:cs="FrankRuehl"/>
          <w:rtl/>
        </w:rPr>
      </w:pPr>
      <w:r>
        <w:rPr>
          <w:rFonts w:cs="FrankRuehl"/>
          <w:sz w:val="26"/>
          <w:rtl/>
        </w:rPr>
        <w:t>(ב</w:t>
      </w:r>
      <w:r>
        <w:rPr>
          <w:rFonts w:cs="FrankRuehl" w:hint="cs"/>
          <w:sz w:val="26"/>
          <w:rtl/>
        </w:rPr>
        <w:t>)</w:t>
      </w:r>
      <w:r>
        <w:rPr>
          <w:rFonts w:cs="FrankRuehl"/>
          <w:sz w:val="26"/>
          <w:rtl/>
        </w:rPr>
        <w:tab/>
      </w:r>
      <w:r>
        <w:rPr>
          <w:rStyle w:val="default"/>
          <w:rFonts w:cs="FrankRuehl"/>
          <w:rtl/>
        </w:rPr>
        <w:t>"ח</w:t>
      </w:r>
      <w:r>
        <w:rPr>
          <w:rStyle w:val="default"/>
          <w:rFonts w:cs="FrankRuehl" w:hint="cs"/>
          <w:rtl/>
        </w:rPr>
        <w:t>וזה הובלה" אינו חל אלא על חוזי הובלה הנדונים בשטר מטען או בכל תעודת קנין כיוצא בזה עד כמה שתעודה כזאת נוגעת להובלת טובין בים,</w:t>
      </w:r>
      <w:r>
        <w:rPr>
          <w:rStyle w:val="default"/>
          <w:rFonts w:cs="FrankRuehl"/>
          <w:rtl/>
        </w:rPr>
        <w:t xml:space="preserve"> ל</w:t>
      </w:r>
      <w:r>
        <w:rPr>
          <w:rStyle w:val="default"/>
          <w:rFonts w:cs="FrankRuehl" w:hint="cs"/>
          <w:rtl/>
        </w:rPr>
        <w:t>רבות שטר מטען או כל תעודה כיוצא בזה, כאמור לעיל שהוצאו עפ"י חוזה שכירות כלי שיט משעה שאותו שטר מטען או אותה תעודת קנין דומה לו מסדירים את היח</w:t>
      </w:r>
      <w:r>
        <w:rPr>
          <w:rStyle w:val="default"/>
          <w:rFonts w:cs="FrankRuehl"/>
          <w:rtl/>
        </w:rPr>
        <w:t>ס</w:t>
      </w:r>
      <w:r>
        <w:rPr>
          <w:rStyle w:val="default"/>
          <w:rFonts w:cs="FrankRuehl" w:hint="cs"/>
          <w:rtl/>
        </w:rPr>
        <w:t>ים שבין המוביל ובין בעל השטר או התעודה דלעיל;</w:t>
      </w:r>
    </w:p>
    <w:p w14:paraId="16F8EDEC"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22" w:name="Rov24"/>
      <w:r w:rsidRPr="00A9058B">
        <w:rPr>
          <w:rStyle w:val="default"/>
          <w:rFonts w:cs="FrankRuehl" w:hint="cs"/>
          <w:vanish/>
          <w:color w:val="FF0000"/>
          <w:sz w:val="20"/>
          <w:szCs w:val="20"/>
          <w:shd w:val="clear" w:color="auto" w:fill="FFFF99"/>
          <w:rtl/>
        </w:rPr>
        <w:t>מיום 22.1.1992</w:t>
      </w:r>
    </w:p>
    <w:p w14:paraId="66CC2410"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09075E5"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3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3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0107A43E" w14:textId="77777777" w:rsidR="00000072" w:rsidRPr="00370EBD" w:rsidRDefault="00000072" w:rsidP="00370EBD">
      <w:pPr>
        <w:pStyle w:val="P01"/>
        <w:ind w:left="624" w:right="1134"/>
        <w:rPr>
          <w:rStyle w:val="default"/>
          <w:rFonts w:cs="FrankRuehl"/>
          <w:sz w:val="2"/>
          <w:szCs w:val="2"/>
          <w:rtl/>
        </w:rPr>
      </w:pPr>
      <w:r w:rsidRPr="00A9058B">
        <w:rPr>
          <w:rFonts w:cs="FrankRuehl"/>
          <w:vanish/>
          <w:sz w:val="22"/>
          <w:szCs w:val="22"/>
          <w:shd w:val="clear" w:color="auto" w:fill="FFFF99"/>
          <w:rtl/>
        </w:rPr>
        <w:t>(ב</w:t>
      </w:r>
      <w:r w:rsidRPr="00A9058B">
        <w:rPr>
          <w:rFonts w:cs="FrankRuehl" w:hint="cs"/>
          <w:vanish/>
          <w:sz w:val="22"/>
          <w:szCs w:val="22"/>
          <w:shd w:val="clear" w:color="auto" w:fill="FFFF99"/>
          <w:rtl/>
        </w:rPr>
        <w:t>)</w:t>
      </w: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"ח</w:t>
      </w:r>
      <w:r w:rsidRPr="00A9058B">
        <w:rPr>
          <w:rStyle w:val="default"/>
          <w:rFonts w:cs="FrankRuehl" w:hint="cs"/>
          <w:vanish/>
          <w:sz w:val="22"/>
          <w:szCs w:val="22"/>
          <w:shd w:val="clear" w:color="auto" w:fill="FFFF99"/>
          <w:rtl/>
        </w:rPr>
        <w:t>וזה הובלה" אינו חל אלא על חוזי הובלה הנדונים בשטר מטען או בכל תעודת קנין כיוצא בזה עד כמה שתעודה כזאת נוגעת להובלת</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טובין</w:t>
      </w:r>
      <w:r w:rsidRPr="00A9058B">
        <w:rPr>
          <w:rStyle w:val="default"/>
          <w:rFonts w:cs="FrankRuehl" w:hint="cs"/>
          <w:vanish/>
          <w:sz w:val="22"/>
          <w:szCs w:val="22"/>
          <w:shd w:val="clear" w:color="auto" w:fill="FFFF99"/>
          <w:rtl/>
        </w:rPr>
        <w:t xml:space="preserve"> בים,</w:t>
      </w:r>
      <w:r w:rsidRPr="00A9058B">
        <w:rPr>
          <w:rStyle w:val="default"/>
          <w:rFonts w:cs="FrankRuehl"/>
          <w:vanish/>
          <w:sz w:val="22"/>
          <w:szCs w:val="22"/>
          <w:shd w:val="clear" w:color="auto" w:fill="FFFF99"/>
          <w:rtl/>
        </w:rPr>
        <w:t xml:space="preserve"> ל</w:t>
      </w:r>
      <w:r w:rsidRPr="00A9058B">
        <w:rPr>
          <w:rStyle w:val="default"/>
          <w:rFonts w:cs="FrankRuehl" w:hint="cs"/>
          <w:vanish/>
          <w:sz w:val="22"/>
          <w:szCs w:val="22"/>
          <w:shd w:val="clear" w:color="auto" w:fill="FFFF99"/>
          <w:rtl/>
        </w:rPr>
        <w:t>רבות שטר מטען או כל תעודה כיוצא בזה, כאמור לעיל שהוצאו עפ"י חוזה שכירות</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אניה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שיט</w:t>
      </w:r>
      <w:r w:rsidRPr="00A9058B">
        <w:rPr>
          <w:rStyle w:val="default"/>
          <w:rFonts w:cs="FrankRuehl" w:hint="cs"/>
          <w:vanish/>
          <w:sz w:val="22"/>
          <w:szCs w:val="22"/>
          <w:shd w:val="clear" w:color="auto" w:fill="FFFF99"/>
          <w:rtl/>
        </w:rPr>
        <w:t xml:space="preserve"> משעה שאותו שטר מטען או אותה תעודת קנין דומה לו מסדירים את היח</w:t>
      </w:r>
      <w:r w:rsidRPr="00A9058B">
        <w:rPr>
          <w:rStyle w:val="default"/>
          <w:rFonts w:cs="FrankRuehl"/>
          <w:vanish/>
          <w:sz w:val="22"/>
          <w:szCs w:val="22"/>
          <w:shd w:val="clear" w:color="auto" w:fill="FFFF99"/>
          <w:rtl/>
        </w:rPr>
        <w:t>ס</w:t>
      </w:r>
      <w:r w:rsidRPr="00A9058B">
        <w:rPr>
          <w:rStyle w:val="default"/>
          <w:rFonts w:cs="FrankRuehl" w:hint="cs"/>
          <w:vanish/>
          <w:sz w:val="22"/>
          <w:szCs w:val="22"/>
          <w:shd w:val="clear" w:color="auto" w:fill="FFFF99"/>
          <w:rtl/>
        </w:rPr>
        <w:t>ים שבין המוביל ובין בעל השטר או התעודה דלעיל;</w:t>
      </w:r>
      <w:bookmarkEnd w:id="22"/>
    </w:p>
    <w:p w14:paraId="1D348E08" w14:textId="77777777" w:rsidR="00495B5B" w:rsidRDefault="00495B5B" w:rsidP="00C17EB3">
      <w:pPr>
        <w:pStyle w:val="P01"/>
        <w:spacing w:before="72"/>
        <w:ind w:left="624" w:right="1134"/>
        <w:rPr>
          <w:rStyle w:val="default"/>
          <w:rFonts w:cs="FrankRuehl"/>
          <w:rtl/>
        </w:rPr>
      </w:pPr>
      <w:r>
        <w:rPr>
          <w:rFonts w:cs="FrankRuehl"/>
          <w:sz w:val="26"/>
          <w:rtl/>
        </w:rPr>
        <w:t>(ג</w:t>
      </w:r>
      <w:r>
        <w:rPr>
          <w:rFonts w:cs="FrankRuehl" w:hint="cs"/>
          <w:sz w:val="26"/>
          <w:rtl/>
        </w:rPr>
        <w:t>)</w:t>
      </w:r>
      <w:r>
        <w:rPr>
          <w:rFonts w:cs="FrankRuehl"/>
          <w:sz w:val="26"/>
          <w:rtl/>
        </w:rPr>
        <w:tab/>
      </w:r>
      <w:r>
        <w:rPr>
          <w:rStyle w:val="default"/>
          <w:rFonts w:cs="FrankRuehl"/>
          <w:rtl/>
        </w:rPr>
        <w:t>"ט</w:t>
      </w:r>
      <w:r>
        <w:rPr>
          <w:rStyle w:val="default"/>
          <w:rFonts w:cs="FrankRuehl" w:hint="cs"/>
          <w:rtl/>
        </w:rPr>
        <w:t xml:space="preserve">ובין" כוללים טובין וחפצים מכל מין ומין חוץ מבעלי חיים ומטען </w:t>
      </w:r>
      <w:r>
        <w:rPr>
          <w:rStyle w:val="default"/>
          <w:rFonts w:cs="FrankRuehl"/>
          <w:rtl/>
        </w:rPr>
        <w:t>שנ</w:t>
      </w:r>
      <w:r>
        <w:rPr>
          <w:rStyle w:val="default"/>
          <w:rFonts w:cs="FrankRuehl" w:hint="cs"/>
          <w:rtl/>
        </w:rPr>
        <w:t>אמר עליהם בחוזה ההובלה שהם מובלים על מכסה כלי השיט, והם מובלים כך למעשה;</w:t>
      </w:r>
    </w:p>
    <w:p w14:paraId="04398288"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23" w:name="Rov25"/>
      <w:r w:rsidRPr="00A9058B">
        <w:rPr>
          <w:rStyle w:val="default"/>
          <w:rFonts w:cs="FrankRuehl" w:hint="cs"/>
          <w:vanish/>
          <w:color w:val="FF0000"/>
          <w:sz w:val="20"/>
          <w:szCs w:val="20"/>
          <w:shd w:val="clear" w:color="auto" w:fill="FFFF99"/>
          <w:rtl/>
        </w:rPr>
        <w:t>מיום 22.1.1992</w:t>
      </w:r>
    </w:p>
    <w:p w14:paraId="2D514E2C"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2330B701"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3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3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1EE9685C" w14:textId="77777777" w:rsidR="00000072" w:rsidRPr="00370EBD" w:rsidRDefault="00000072" w:rsidP="00370EBD">
      <w:pPr>
        <w:pStyle w:val="P01"/>
        <w:ind w:left="624" w:right="1134"/>
        <w:rPr>
          <w:rStyle w:val="default"/>
          <w:rFonts w:cs="FrankRuehl"/>
          <w:sz w:val="2"/>
          <w:szCs w:val="2"/>
          <w:rtl/>
        </w:rPr>
      </w:pPr>
      <w:r w:rsidRPr="00A9058B">
        <w:rPr>
          <w:rFonts w:cs="FrankRuehl"/>
          <w:vanish/>
          <w:sz w:val="22"/>
          <w:szCs w:val="22"/>
          <w:shd w:val="clear" w:color="auto" w:fill="FFFF99"/>
          <w:rtl/>
        </w:rPr>
        <w:t>(ג</w:t>
      </w:r>
      <w:r w:rsidRPr="00A9058B">
        <w:rPr>
          <w:rFonts w:cs="FrankRuehl" w:hint="cs"/>
          <w:vanish/>
          <w:sz w:val="22"/>
          <w:szCs w:val="22"/>
          <w:shd w:val="clear" w:color="auto" w:fill="FFFF99"/>
          <w:rtl/>
        </w:rPr>
        <w:t>)</w:t>
      </w:r>
      <w:r w:rsidRPr="00A9058B">
        <w:rPr>
          <w:rFonts w:cs="FrankRuehl"/>
          <w:vanish/>
          <w:sz w:val="22"/>
          <w:szCs w:val="22"/>
          <w:shd w:val="clear" w:color="auto" w:fill="FFFF99"/>
          <w:rtl/>
        </w:rPr>
        <w:tab/>
      </w:r>
      <w:r w:rsidR="00370EBD" w:rsidRPr="00A9058B">
        <w:rPr>
          <w:rStyle w:val="default"/>
          <w:rFonts w:cs="FrankRuehl" w:hint="cs"/>
          <w:strike/>
          <w:vanish/>
          <w:sz w:val="22"/>
          <w:szCs w:val="22"/>
          <w:shd w:val="clear" w:color="auto" w:fill="FFFF99"/>
          <w:rtl/>
        </w:rPr>
        <w:t>"סחורות" כוללות סחורות</w:t>
      </w:r>
      <w:r w:rsidR="00370EBD" w:rsidRPr="00A9058B">
        <w:rPr>
          <w:rStyle w:val="default"/>
          <w:rFonts w:cs="FrankRuehl" w:hint="cs"/>
          <w:vanish/>
          <w:sz w:val="22"/>
          <w:szCs w:val="22"/>
          <w:shd w:val="clear" w:color="auto" w:fill="FFFF99"/>
          <w:rtl/>
        </w:rPr>
        <w:t xml:space="preserve"> </w:t>
      </w:r>
      <w:r w:rsidRPr="00A9058B">
        <w:rPr>
          <w:rStyle w:val="default"/>
          <w:rFonts w:cs="FrankRuehl"/>
          <w:vanish/>
          <w:sz w:val="22"/>
          <w:szCs w:val="22"/>
          <w:u w:val="single"/>
          <w:shd w:val="clear" w:color="auto" w:fill="FFFF99"/>
          <w:rtl/>
        </w:rPr>
        <w:t>"ט</w:t>
      </w:r>
      <w:r w:rsidRPr="00A9058B">
        <w:rPr>
          <w:rStyle w:val="default"/>
          <w:rFonts w:cs="FrankRuehl" w:hint="cs"/>
          <w:vanish/>
          <w:sz w:val="22"/>
          <w:szCs w:val="22"/>
          <w:u w:val="single"/>
          <w:shd w:val="clear" w:color="auto" w:fill="FFFF99"/>
          <w:rtl/>
        </w:rPr>
        <w:t>ובין" כוללים טובין</w:t>
      </w:r>
      <w:r w:rsidRPr="00A9058B">
        <w:rPr>
          <w:rStyle w:val="default"/>
          <w:rFonts w:cs="FrankRuehl" w:hint="cs"/>
          <w:vanish/>
          <w:sz w:val="22"/>
          <w:szCs w:val="22"/>
          <w:shd w:val="clear" w:color="auto" w:fill="FFFF99"/>
          <w:rtl/>
        </w:rPr>
        <w:t xml:space="preserve"> וחפצים מכל מין ומין חוץ מבעלי חיים ומטען </w:t>
      </w:r>
      <w:r w:rsidRPr="00A9058B">
        <w:rPr>
          <w:rStyle w:val="default"/>
          <w:rFonts w:cs="FrankRuehl"/>
          <w:vanish/>
          <w:sz w:val="22"/>
          <w:szCs w:val="22"/>
          <w:shd w:val="clear" w:color="auto" w:fill="FFFF99"/>
          <w:rtl/>
        </w:rPr>
        <w:t>שנ</w:t>
      </w:r>
      <w:r w:rsidRPr="00A9058B">
        <w:rPr>
          <w:rStyle w:val="default"/>
          <w:rFonts w:cs="FrankRuehl" w:hint="cs"/>
          <w:vanish/>
          <w:sz w:val="22"/>
          <w:szCs w:val="22"/>
          <w:shd w:val="clear" w:color="auto" w:fill="FFFF99"/>
          <w:rtl/>
        </w:rPr>
        <w:t>אמר עליהם בחוזה ההובלה שהם מובלים על מכסה</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האניה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השיט</w:t>
      </w:r>
      <w:r w:rsidRPr="00A9058B">
        <w:rPr>
          <w:rStyle w:val="default"/>
          <w:rFonts w:cs="FrankRuehl" w:hint="cs"/>
          <w:vanish/>
          <w:sz w:val="22"/>
          <w:szCs w:val="22"/>
          <w:shd w:val="clear" w:color="auto" w:fill="FFFF99"/>
          <w:rtl/>
        </w:rPr>
        <w:t>, והם מובלים כך למעשה;</w:t>
      </w:r>
      <w:bookmarkEnd w:id="23"/>
    </w:p>
    <w:p w14:paraId="7B555C16" w14:textId="77777777" w:rsidR="00495B5B" w:rsidRDefault="00495B5B">
      <w:pPr>
        <w:pStyle w:val="P01"/>
        <w:spacing w:before="72"/>
        <w:ind w:left="624" w:right="1134"/>
        <w:rPr>
          <w:rStyle w:val="default"/>
          <w:rFonts w:cs="FrankRuehl"/>
          <w:rtl/>
        </w:rPr>
      </w:pPr>
      <w:r>
        <w:rPr>
          <w:rFonts w:cs="FrankRuehl"/>
          <w:sz w:val="26"/>
          <w:rtl/>
        </w:rPr>
        <w:t>(ד</w:t>
      </w:r>
      <w:r>
        <w:rPr>
          <w:rFonts w:cs="FrankRuehl" w:hint="cs"/>
          <w:sz w:val="26"/>
          <w:rtl/>
        </w:rPr>
        <w:t>)</w:t>
      </w:r>
      <w:r>
        <w:rPr>
          <w:rFonts w:cs="FrankRuehl"/>
          <w:sz w:val="26"/>
          <w:rtl/>
        </w:rPr>
        <w:tab/>
      </w:r>
      <w:r>
        <w:rPr>
          <w:rStyle w:val="default"/>
          <w:rFonts w:cs="FrankRuehl"/>
          <w:rtl/>
        </w:rPr>
        <w:t>"כ</w:t>
      </w:r>
      <w:r>
        <w:rPr>
          <w:rStyle w:val="default"/>
          <w:rFonts w:cs="FrankRuehl" w:hint="cs"/>
          <w:rtl/>
        </w:rPr>
        <w:t>לי-שיט" פירושו כל כלי-שיט המשמש להובלת טובין בים;</w:t>
      </w:r>
    </w:p>
    <w:p w14:paraId="14BAA534"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24" w:name="Rov26"/>
      <w:r w:rsidRPr="00A9058B">
        <w:rPr>
          <w:rStyle w:val="default"/>
          <w:rFonts w:cs="FrankRuehl" w:hint="cs"/>
          <w:vanish/>
          <w:color w:val="FF0000"/>
          <w:sz w:val="20"/>
          <w:szCs w:val="20"/>
          <w:shd w:val="clear" w:color="auto" w:fill="FFFF99"/>
          <w:rtl/>
        </w:rPr>
        <w:t>מיום 22.1.1992</w:t>
      </w:r>
    </w:p>
    <w:p w14:paraId="576078A8"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2B01AAC9"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3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3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7A01AE1E" w14:textId="77777777" w:rsidR="00000072" w:rsidRPr="00370EBD" w:rsidRDefault="00000072" w:rsidP="00370EBD">
      <w:pPr>
        <w:pStyle w:val="P01"/>
        <w:ind w:left="624" w:right="1134"/>
        <w:rPr>
          <w:rStyle w:val="default"/>
          <w:rFonts w:cs="FrankRuehl"/>
          <w:sz w:val="2"/>
          <w:szCs w:val="2"/>
          <w:rtl/>
        </w:rPr>
      </w:pPr>
      <w:r w:rsidRPr="00A9058B">
        <w:rPr>
          <w:rFonts w:cs="FrankRuehl"/>
          <w:vanish/>
          <w:sz w:val="22"/>
          <w:szCs w:val="22"/>
          <w:shd w:val="clear" w:color="auto" w:fill="FFFF99"/>
          <w:rtl/>
        </w:rPr>
        <w:t>(ד</w:t>
      </w:r>
      <w:r w:rsidRPr="00A9058B">
        <w:rPr>
          <w:rFonts w:cs="FrankRuehl" w:hint="cs"/>
          <w:vanish/>
          <w:sz w:val="22"/>
          <w:szCs w:val="22"/>
          <w:shd w:val="clear" w:color="auto" w:fill="FFFF99"/>
          <w:rtl/>
        </w:rPr>
        <w:t>)</w:t>
      </w:r>
      <w:r w:rsidRPr="00A9058B">
        <w:rPr>
          <w:rFonts w:cs="FrankRuehl"/>
          <w:vanish/>
          <w:sz w:val="22"/>
          <w:szCs w:val="22"/>
          <w:shd w:val="clear" w:color="auto" w:fill="FFFF99"/>
          <w:rtl/>
        </w:rPr>
        <w:tab/>
      </w:r>
      <w:r w:rsidR="00370EBD" w:rsidRPr="00A9058B">
        <w:rPr>
          <w:rStyle w:val="default"/>
          <w:rFonts w:cs="FrankRuehl" w:hint="cs"/>
          <w:strike/>
          <w:vanish/>
          <w:sz w:val="22"/>
          <w:szCs w:val="22"/>
          <w:shd w:val="clear" w:color="auto" w:fill="FFFF99"/>
          <w:rtl/>
        </w:rPr>
        <w:t>"ספינה" פרושה</w:t>
      </w:r>
      <w:r w:rsidR="00370EBD" w:rsidRPr="00A9058B">
        <w:rPr>
          <w:rStyle w:val="default"/>
          <w:rFonts w:cs="FrankRuehl" w:hint="cs"/>
          <w:vanish/>
          <w:sz w:val="22"/>
          <w:szCs w:val="22"/>
          <w:shd w:val="clear" w:color="auto" w:fill="FFFF99"/>
          <w:rtl/>
        </w:rPr>
        <w:t xml:space="preserve"> </w:t>
      </w:r>
      <w:r w:rsidRPr="00A9058B">
        <w:rPr>
          <w:rStyle w:val="default"/>
          <w:rFonts w:cs="FrankRuehl"/>
          <w:vanish/>
          <w:sz w:val="22"/>
          <w:szCs w:val="22"/>
          <w:u w:val="single"/>
          <w:shd w:val="clear" w:color="auto" w:fill="FFFF99"/>
          <w:rtl/>
        </w:rPr>
        <w:t>"כ</w:t>
      </w:r>
      <w:r w:rsidRPr="00A9058B">
        <w:rPr>
          <w:rStyle w:val="default"/>
          <w:rFonts w:cs="FrankRuehl" w:hint="cs"/>
          <w:vanish/>
          <w:sz w:val="22"/>
          <w:szCs w:val="22"/>
          <w:u w:val="single"/>
          <w:shd w:val="clear" w:color="auto" w:fill="FFFF99"/>
          <w:rtl/>
        </w:rPr>
        <w:t>לי-שיט" פירושו</w:t>
      </w:r>
      <w:r w:rsidRPr="00A9058B">
        <w:rPr>
          <w:rStyle w:val="default"/>
          <w:rFonts w:cs="FrankRuehl" w:hint="cs"/>
          <w:vanish/>
          <w:sz w:val="22"/>
          <w:szCs w:val="22"/>
          <w:shd w:val="clear" w:color="auto" w:fill="FFFF99"/>
          <w:rtl/>
        </w:rPr>
        <w:t xml:space="preserve"> כל</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ספינה המשמשת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כלי-שיט המשמש</w:t>
      </w:r>
      <w:r w:rsidRPr="00A9058B">
        <w:rPr>
          <w:rStyle w:val="default"/>
          <w:rFonts w:cs="FrankRuehl" w:hint="cs"/>
          <w:vanish/>
          <w:sz w:val="22"/>
          <w:szCs w:val="22"/>
          <w:shd w:val="clear" w:color="auto" w:fill="FFFF99"/>
          <w:rtl/>
        </w:rPr>
        <w:t xml:space="preserve"> להובלת</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טובין</w:t>
      </w:r>
      <w:r w:rsidRPr="00A9058B">
        <w:rPr>
          <w:rStyle w:val="default"/>
          <w:rFonts w:cs="FrankRuehl" w:hint="cs"/>
          <w:vanish/>
          <w:sz w:val="22"/>
          <w:szCs w:val="22"/>
          <w:shd w:val="clear" w:color="auto" w:fill="FFFF99"/>
          <w:rtl/>
        </w:rPr>
        <w:t xml:space="preserve"> בים;</w:t>
      </w:r>
      <w:bookmarkEnd w:id="24"/>
    </w:p>
    <w:p w14:paraId="2D81B195" w14:textId="77777777" w:rsidR="00495B5B" w:rsidRDefault="00495B5B">
      <w:pPr>
        <w:pStyle w:val="P01"/>
        <w:spacing w:before="72"/>
        <w:ind w:left="624" w:right="1134"/>
        <w:rPr>
          <w:rStyle w:val="default"/>
          <w:rFonts w:cs="FrankRuehl" w:hint="cs"/>
          <w:rtl/>
        </w:rPr>
      </w:pPr>
      <w:r>
        <w:rPr>
          <w:rFonts w:cs="FrankRuehl"/>
          <w:sz w:val="26"/>
          <w:rtl/>
        </w:rPr>
        <w:t>(ה</w:t>
      </w:r>
      <w:r>
        <w:rPr>
          <w:rFonts w:cs="FrankRuehl" w:hint="cs"/>
          <w:sz w:val="26"/>
          <w:rtl/>
        </w:rPr>
        <w:t>)</w:t>
      </w:r>
      <w:r>
        <w:rPr>
          <w:rFonts w:cs="FrankRuehl"/>
          <w:sz w:val="26"/>
          <w:rtl/>
        </w:rPr>
        <w:tab/>
      </w:r>
      <w:r>
        <w:rPr>
          <w:rStyle w:val="default"/>
          <w:rFonts w:cs="FrankRuehl"/>
          <w:rtl/>
        </w:rPr>
        <w:t>"ה</w:t>
      </w:r>
      <w:r>
        <w:rPr>
          <w:rStyle w:val="default"/>
          <w:rFonts w:cs="FrankRuehl" w:hint="cs"/>
          <w:rtl/>
        </w:rPr>
        <w:t>ובלת ט</w:t>
      </w:r>
      <w:r>
        <w:rPr>
          <w:rStyle w:val="default"/>
          <w:rFonts w:cs="FrankRuehl"/>
          <w:rtl/>
        </w:rPr>
        <w:t>ו</w:t>
      </w:r>
      <w:r>
        <w:rPr>
          <w:rStyle w:val="default"/>
          <w:rFonts w:cs="FrankRuehl" w:hint="cs"/>
          <w:rtl/>
        </w:rPr>
        <w:t>בין" מקיפה את התקופה משעה שבה טענו</w:t>
      </w:r>
      <w:r w:rsidR="00C17EB3">
        <w:rPr>
          <w:rStyle w:val="default"/>
          <w:rFonts w:cs="FrankRuehl" w:hint="cs"/>
          <w:rtl/>
        </w:rPr>
        <w:t xml:space="preserve"> את הטובין עד שפרקום מכלי-השיט.</w:t>
      </w:r>
    </w:p>
    <w:p w14:paraId="63865E32"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25" w:name="Rov27"/>
      <w:r w:rsidRPr="00A9058B">
        <w:rPr>
          <w:rStyle w:val="default"/>
          <w:rFonts w:cs="FrankRuehl" w:hint="cs"/>
          <w:vanish/>
          <w:color w:val="FF0000"/>
          <w:sz w:val="20"/>
          <w:szCs w:val="20"/>
          <w:shd w:val="clear" w:color="auto" w:fill="FFFF99"/>
          <w:rtl/>
        </w:rPr>
        <w:t>מיום 22.1.1992</w:t>
      </w:r>
    </w:p>
    <w:p w14:paraId="34D87F6D"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709D5B93"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3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3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5FCF1494" w14:textId="77777777" w:rsidR="00000072" w:rsidRPr="00370EBD" w:rsidRDefault="00000072" w:rsidP="00370EBD">
      <w:pPr>
        <w:pStyle w:val="P01"/>
        <w:ind w:left="624" w:right="1134"/>
        <w:rPr>
          <w:rStyle w:val="default"/>
          <w:rFonts w:cs="FrankRuehl" w:hint="cs"/>
          <w:sz w:val="2"/>
          <w:szCs w:val="2"/>
          <w:rtl/>
        </w:rPr>
      </w:pPr>
      <w:r w:rsidRPr="00A9058B">
        <w:rPr>
          <w:rFonts w:cs="FrankRuehl"/>
          <w:vanish/>
          <w:sz w:val="22"/>
          <w:szCs w:val="22"/>
          <w:shd w:val="clear" w:color="auto" w:fill="FFFF99"/>
          <w:rtl/>
        </w:rPr>
        <w:t>(ה</w:t>
      </w:r>
      <w:r w:rsidRPr="00A9058B">
        <w:rPr>
          <w:rFonts w:cs="FrankRuehl" w:hint="cs"/>
          <w:vanish/>
          <w:sz w:val="22"/>
          <w:szCs w:val="22"/>
          <w:shd w:val="clear" w:color="auto" w:fill="FFFF99"/>
          <w:rtl/>
        </w:rPr>
        <w:t>)</w:t>
      </w: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"ה</w:t>
      </w:r>
      <w:r w:rsidRPr="00A9058B">
        <w:rPr>
          <w:rStyle w:val="default"/>
          <w:rFonts w:cs="FrankRuehl" w:hint="cs"/>
          <w:vanish/>
          <w:sz w:val="22"/>
          <w:szCs w:val="22"/>
          <w:shd w:val="clear" w:color="auto" w:fill="FFFF99"/>
          <w:rtl/>
        </w:rPr>
        <w:t>ובלת</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w:t>
      </w:r>
      <w:r w:rsidRPr="00A9058B">
        <w:rPr>
          <w:rStyle w:val="default"/>
          <w:rFonts w:cs="FrankRuehl"/>
          <w:vanish/>
          <w:sz w:val="22"/>
          <w:szCs w:val="22"/>
          <w:u w:val="single"/>
          <w:shd w:val="clear" w:color="auto" w:fill="FFFF99"/>
          <w:rtl/>
        </w:rPr>
        <w:t>ו</w:t>
      </w:r>
      <w:r w:rsidRPr="00A9058B">
        <w:rPr>
          <w:rStyle w:val="default"/>
          <w:rFonts w:cs="FrankRuehl" w:hint="cs"/>
          <w:vanish/>
          <w:sz w:val="22"/>
          <w:szCs w:val="22"/>
          <w:u w:val="single"/>
          <w:shd w:val="clear" w:color="auto" w:fill="FFFF99"/>
          <w:rtl/>
        </w:rPr>
        <w:t>בין</w:t>
      </w:r>
      <w:r w:rsidRPr="00A9058B">
        <w:rPr>
          <w:rStyle w:val="default"/>
          <w:rFonts w:cs="FrankRuehl" w:hint="cs"/>
          <w:vanish/>
          <w:sz w:val="22"/>
          <w:szCs w:val="22"/>
          <w:shd w:val="clear" w:color="auto" w:fill="FFFF99"/>
          <w:rtl/>
        </w:rPr>
        <w:t>" מקיפה את התקופה משעה שבה טענו את</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הסחורות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עד</w:t>
      </w:r>
      <w:r w:rsidR="00370EBD" w:rsidRPr="00A9058B">
        <w:rPr>
          <w:rStyle w:val="default"/>
          <w:rFonts w:cs="FrankRuehl" w:hint="cs"/>
          <w:vanish/>
          <w:sz w:val="22"/>
          <w:szCs w:val="22"/>
          <w:shd w:val="clear" w:color="auto" w:fill="FFFF99"/>
          <w:rtl/>
        </w:rPr>
        <w:t xml:space="preserve"> </w:t>
      </w:r>
      <w:r w:rsidR="00370EBD" w:rsidRPr="00A9058B">
        <w:rPr>
          <w:rStyle w:val="default"/>
          <w:rFonts w:cs="FrankRuehl" w:hint="cs"/>
          <w:strike/>
          <w:vanish/>
          <w:sz w:val="22"/>
          <w:szCs w:val="22"/>
          <w:shd w:val="clear" w:color="auto" w:fill="FFFF99"/>
          <w:rtl/>
        </w:rPr>
        <w:t>שפרקון מן הספינה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שפרקום מכלי-השיט</w:t>
      </w:r>
      <w:r w:rsidRPr="00A9058B">
        <w:rPr>
          <w:rStyle w:val="default"/>
          <w:rFonts w:cs="FrankRuehl" w:hint="cs"/>
          <w:vanish/>
          <w:sz w:val="22"/>
          <w:szCs w:val="22"/>
          <w:shd w:val="clear" w:color="auto" w:fill="FFFF99"/>
          <w:rtl/>
        </w:rPr>
        <w:t>.</w:t>
      </w:r>
      <w:bookmarkEnd w:id="25"/>
    </w:p>
    <w:p w14:paraId="26556D79" w14:textId="77777777" w:rsidR="00495B5B" w:rsidRPr="006D5EA2" w:rsidRDefault="00370EBD" w:rsidP="006D5EA2">
      <w:pPr>
        <w:pStyle w:val="P00"/>
        <w:spacing w:before="120"/>
        <w:ind w:left="0" w:right="1134"/>
        <w:jc w:val="center"/>
        <w:rPr>
          <w:rStyle w:val="default"/>
          <w:rFonts w:cs="Miriam"/>
          <w:sz w:val="20"/>
          <w:szCs w:val="20"/>
          <w:rtl/>
        </w:rPr>
      </w:pPr>
      <w:r>
        <w:rPr>
          <w:rFonts w:cs="Miriam"/>
          <w:szCs w:val="20"/>
          <w:rtl/>
          <w:lang w:eastAsia="en-US"/>
        </w:rPr>
        <w:pict w14:anchorId="51F193DE">
          <v:shape id="_x0000_s1053" type="#_x0000_t202" style="position:absolute;left:0;text-align:left;margin-left:470.35pt;margin-top:7.1pt;width:1in;height:16.8pt;z-index:251663872" filled="f" stroked="f">
            <v:textbox inset="1mm,0,1mm,0">
              <w:txbxContent>
                <w:p w14:paraId="51AE09D9" w14:textId="77777777" w:rsidR="009D520B" w:rsidRDefault="009D520B" w:rsidP="00370EBD">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6D5EA2">
        <w:rPr>
          <w:rStyle w:val="default"/>
          <w:rFonts w:cs="Miriam"/>
          <w:sz w:val="20"/>
          <w:szCs w:val="20"/>
          <w:rtl/>
        </w:rPr>
        <w:t>סע</w:t>
      </w:r>
      <w:r w:rsidR="00495B5B" w:rsidRPr="006D5EA2">
        <w:rPr>
          <w:rStyle w:val="default"/>
          <w:rFonts w:cs="Miriam" w:hint="cs"/>
          <w:sz w:val="20"/>
          <w:szCs w:val="20"/>
          <w:rtl/>
        </w:rPr>
        <w:t xml:space="preserve">יף II. </w:t>
      </w:r>
      <w:r w:rsidR="006D5EA2">
        <w:rPr>
          <w:rStyle w:val="default"/>
          <w:rFonts w:cs="Miriam"/>
          <w:sz w:val="20"/>
          <w:szCs w:val="20"/>
          <w:rtl/>
        </w:rPr>
        <w:t>–</w:t>
      </w:r>
      <w:r w:rsidR="00495B5B" w:rsidRPr="006D5EA2">
        <w:rPr>
          <w:rStyle w:val="default"/>
          <w:rFonts w:cs="Miriam"/>
          <w:sz w:val="20"/>
          <w:szCs w:val="20"/>
          <w:rtl/>
        </w:rPr>
        <w:t xml:space="preserve"> </w:t>
      </w:r>
      <w:r w:rsidR="00495B5B" w:rsidRPr="006D5EA2">
        <w:rPr>
          <w:rStyle w:val="default"/>
          <w:rFonts w:cs="Miriam" w:hint="cs"/>
          <w:sz w:val="20"/>
          <w:szCs w:val="20"/>
          <w:rtl/>
        </w:rPr>
        <w:t>חששות סכנה</w:t>
      </w:r>
    </w:p>
    <w:p w14:paraId="36559087"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בה</w:t>
      </w:r>
      <w:r>
        <w:rPr>
          <w:rStyle w:val="default"/>
          <w:rFonts w:cs="FrankRuehl" w:hint="cs"/>
          <w:rtl/>
        </w:rPr>
        <w:t xml:space="preserve">תחשב עם הוראות סעיף </w:t>
      </w:r>
      <w:r>
        <w:rPr>
          <w:rStyle w:val="default"/>
          <w:rFonts w:cs="FrankRuehl"/>
          <w:sz w:val="20"/>
        </w:rPr>
        <w:t>VI</w:t>
      </w:r>
      <w:r>
        <w:rPr>
          <w:rStyle w:val="default"/>
          <w:rFonts w:cs="FrankRuehl"/>
          <w:rtl/>
        </w:rPr>
        <w:t>, י</w:t>
      </w:r>
      <w:r>
        <w:rPr>
          <w:rStyle w:val="default"/>
          <w:rFonts w:cs="FrankRuehl" w:hint="cs"/>
          <w:rtl/>
        </w:rPr>
        <w:t xml:space="preserve">שא המוביל, עפ"י כל חוזה להובלת טובין בים, בכל הנוגע לטעינת הטובין, הטיפול בהם, סידורם, הובלתם, ההשגחה עליהם ופריקתם, בכל האחריות והחובות ויהנה מכל </w:t>
      </w:r>
      <w:r w:rsidR="006D5EA2">
        <w:rPr>
          <w:rStyle w:val="default"/>
          <w:rFonts w:cs="FrankRuehl" w:hint="cs"/>
          <w:rtl/>
        </w:rPr>
        <w:t>הזכויות והחרויות המפורטות לקמן.</w:t>
      </w:r>
    </w:p>
    <w:p w14:paraId="0B964F28"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26" w:name="Rov28"/>
      <w:r w:rsidRPr="00A9058B">
        <w:rPr>
          <w:rStyle w:val="default"/>
          <w:rFonts w:cs="FrankRuehl" w:hint="cs"/>
          <w:vanish/>
          <w:color w:val="FF0000"/>
          <w:sz w:val="20"/>
          <w:szCs w:val="20"/>
          <w:shd w:val="clear" w:color="auto" w:fill="FFFF99"/>
          <w:rtl/>
        </w:rPr>
        <w:t>מיום 22.1.1992</w:t>
      </w:r>
    </w:p>
    <w:p w14:paraId="20676948"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3A3EA807"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3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3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10C0E937" w14:textId="77777777" w:rsidR="00370EBD" w:rsidRPr="00370EBD" w:rsidRDefault="00370EBD" w:rsidP="00370EBD">
      <w:pPr>
        <w:pStyle w:val="P00"/>
        <w:ind w:left="0" w:right="1134"/>
        <w:rPr>
          <w:rStyle w:val="default"/>
          <w:rFonts w:cs="FrankRuehl" w:hint="cs"/>
          <w:sz w:val="2"/>
          <w:szCs w:val="2"/>
          <w:rtl/>
        </w:rPr>
      </w:pPr>
      <w:r w:rsidRPr="00A9058B">
        <w:rPr>
          <w:rFonts w:cs="FrankRuehl"/>
          <w:vanish/>
          <w:sz w:val="18"/>
          <w:szCs w:val="22"/>
          <w:shd w:val="clear" w:color="auto" w:fill="FFFF99"/>
          <w:rtl/>
        </w:rPr>
        <w:tab/>
      </w:r>
      <w:r w:rsidRPr="00A9058B">
        <w:rPr>
          <w:rStyle w:val="default"/>
          <w:rFonts w:cs="FrankRuehl"/>
          <w:vanish/>
          <w:sz w:val="18"/>
          <w:szCs w:val="22"/>
          <w:shd w:val="clear" w:color="auto" w:fill="FFFF99"/>
          <w:rtl/>
        </w:rPr>
        <w:t>בה</w:t>
      </w:r>
      <w:r w:rsidRPr="00A9058B">
        <w:rPr>
          <w:rStyle w:val="default"/>
          <w:rFonts w:cs="FrankRuehl" w:hint="cs"/>
          <w:vanish/>
          <w:sz w:val="18"/>
          <w:szCs w:val="22"/>
          <w:shd w:val="clear" w:color="auto" w:fill="FFFF99"/>
          <w:rtl/>
        </w:rPr>
        <w:t xml:space="preserve">תחשב עם הוראות סעיף </w:t>
      </w:r>
      <w:r w:rsidRPr="00A9058B">
        <w:rPr>
          <w:rStyle w:val="default"/>
          <w:rFonts w:cs="FrankRuehl"/>
          <w:vanish/>
          <w:sz w:val="18"/>
          <w:szCs w:val="22"/>
          <w:shd w:val="clear" w:color="auto" w:fill="FFFF99"/>
        </w:rPr>
        <w:t>VI</w:t>
      </w:r>
      <w:r w:rsidRPr="00A9058B">
        <w:rPr>
          <w:rStyle w:val="default"/>
          <w:rFonts w:cs="FrankRuehl"/>
          <w:vanish/>
          <w:sz w:val="18"/>
          <w:szCs w:val="22"/>
          <w:shd w:val="clear" w:color="auto" w:fill="FFFF99"/>
          <w:rtl/>
        </w:rPr>
        <w:t>, י</w:t>
      </w:r>
      <w:r w:rsidRPr="00A9058B">
        <w:rPr>
          <w:rStyle w:val="default"/>
          <w:rFonts w:cs="FrankRuehl" w:hint="cs"/>
          <w:vanish/>
          <w:sz w:val="18"/>
          <w:szCs w:val="22"/>
          <w:shd w:val="clear" w:color="auto" w:fill="FFFF99"/>
          <w:rtl/>
        </w:rPr>
        <w:t xml:space="preserve">שא המוביל, עפ"י כל חוזה להובלת </w:t>
      </w:r>
      <w:r w:rsidRPr="00A9058B">
        <w:rPr>
          <w:rStyle w:val="default"/>
          <w:rFonts w:cs="FrankRuehl" w:hint="cs"/>
          <w:strike/>
          <w:vanish/>
          <w:sz w:val="18"/>
          <w:szCs w:val="22"/>
          <w:shd w:val="clear" w:color="auto" w:fill="FFFF99"/>
          <w:rtl/>
        </w:rPr>
        <w:t>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טובין</w:t>
      </w:r>
      <w:r w:rsidRPr="00A9058B">
        <w:rPr>
          <w:rStyle w:val="default"/>
          <w:rFonts w:cs="FrankRuehl" w:hint="cs"/>
          <w:vanish/>
          <w:sz w:val="18"/>
          <w:szCs w:val="22"/>
          <w:shd w:val="clear" w:color="auto" w:fill="FFFF99"/>
          <w:rtl/>
        </w:rPr>
        <w:t xml:space="preserve"> בים, בכל הנוגע לטעינת </w:t>
      </w:r>
      <w:r w:rsidRPr="00A9058B">
        <w:rPr>
          <w:rStyle w:val="default"/>
          <w:rFonts w:cs="FrankRuehl" w:hint="cs"/>
          <w:strike/>
          <w:vanish/>
          <w:sz w:val="18"/>
          <w:szCs w:val="22"/>
          <w:shd w:val="clear" w:color="auto" w:fill="FFFF99"/>
          <w:rtl/>
        </w:rPr>
        <w:t>הסחורות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הטובין</w:t>
      </w:r>
      <w:r w:rsidRPr="00A9058B">
        <w:rPr>
          <w:rStyle w:val="default"/>
          <w:rFonts w:cs="FrankRuehl" w:hint="cs"/>
          <w:vanish/>
          <w:sz w:val="18"/>
          <w:szCs w:val="22"/>
          <w:shd w:val="clear" w:color="auto" w:fill="FFFF99"/>
          <w:rtl/>
        </w:rPr>
        <w:t xml:space="preserve">, </w:t>
      </w:r>
      <w:r w:rsidRPr="00A9058B">
        <w:rPr>
          <w:rStyle w:val="default"/>
          <w:rFonts w:cs="FrankRuehl" w:hint="cs"/>
          <w:strike/>
          <w:vanish/>
          <w:sz w:val="18"/>
          <w:szCs w:val="22"/>
          <w:shd w:val="clear" w:color="auto" w:fill="FFFF99"/>
          <w:rtl/>
        </w:rPr>
        <w:t>הטיפול בהן, סדורן, הובלתן, שמירתן, ההשגחה עליהן ופריקתן</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הטיפול בהם, סידורם, הובלתם, ההשגחה עליהם ופריקתם</w:t>
      </w:r>
      <w:r w:rsidRPr="00A9058B">
        <w:rPr>
          <w:rStyle w:val="default"/>
          <w:rFonts w:cs="FrankRuehl" w:hint="cs"/>
          <w:vanish/>
          <w:sz w:val="18"/>
          <w:szCs w:val="22"/>
          <w:shd w:val="clear" w:color="auto" w:fill="FFFF99"/>
          <w:rtl/>
        </w:rPr>
        <w:t>, בכל האחריות והחובות ויהנה מכל הזכויות והחרויות המפורטות לקמן.</w:t>
      </w:r>
      <w:bookmarkEnd w:id="26"/>
    </w:p>
    <w:p w14:paraId="53BFA032" w14:textId="77777777" w:rsidR="00495B5B" w:rsidRPr="006D5EA2" w:rsidRDefault="00370EBD" w:rsidP="006D5EA2">
      <w:pPr>
        <w:pStyle w:val="P00"/>
        <w:spacing w:before="120"/>
        <w:ind w:left="0" w:right="1134"/>
        <w:jc w:val="center"/>
        <w:rPr>
          <w:rStyle w:val="default"/>
          <w:rFonts w:cs="Miriam"/>
          <w:sz w:val="20"/>
          <w:szCs w:val="20"/>
          <w:rtl/>
        </w:rPr>
      </w:pPr>
      <w:r>
        <w:rPr>
          <w:rFonts w:cs="Miriam"/>
          <w:szCs w:val="20"/>
          <w:rtl/>
          <w:lang w:eastAsia="en-US"/>
        </w:rPr>
        <w:pict w14:anchorId="3BC29526">
          <v:shape id="_x0000_s1056" type="#_x0000_t202" style="position:absolute;left:0;text-align:left;margin-left:470.35pt;margin-top:7.1pt;width:1in;height:16.8pt;z-index:251664896" filled="f" stroked="f">
            <v:textbox inset="1mm,0,1mm,0">
              <w:txbxContent>
                <w:p w14:paraId="0A2DCE27" w14:textId="77777777" w:rsidR="009D520B" w:rsidRDefault="009D520B" w:rsidP="00370EBD">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6D5EA2">
        <w:rPr>
          <w:rStyle w:val="default"/>
          <w:rFonts w:cs="Miriam"/>
          <w:sz w:val="20"/>
          <w:szCs w:val="20"/>
          <w:rtl/>
        </w:rPr>
        <w:t>סע</w:t>
      </w:r>
      <w:r w:rsidR="00495B5B" w:rsidRPr="006D5EA2">
        <w:rPr>
          <w:rStyle w:val="default"/>
          <w:rFonts w:cs="Miriam" w:hint="cs"/>
          <w:sz w:val="20"/>
          <w:szCs w:val="20"/>
          <w:rtl/>
        </w:rPr>
        <w:t xml:space="preserve">יף III. </w:t>
      </w:r>
      <w:r w:rsidR="006D5EA2">
        <w:rPr>
          <w:rStyle w:val="default"/>
          <w:rFonts w:cs="Miriam"/>
          <w:sz w:val="20"/>
          <w:szCs w:val="20"/>
          <w:rtl/>
        </w:rPr>
        <w:t>–</w:t>
      </w:r>
      <w:r w:rsidR="00495B5B" w:rsidRPr="006D5EA2">
        <w:rPr>
          <w:rStyle w:val="default"/>
          <w:rFonts w:cs="Miriam"/>
          <w:sz w:val="20"/>
          <w:szCs w:val="20"/>
          <w:rtl/>
        </w:rPr>
        <w:t xml:space="preserve"> </w:t>
      </w:r>
      <w:r w:rsidR="00495B5B" w:rsidRPr="006D5EA2">
        <w:rPr>
          <w:rStyle w:val="default"/>
          <w:rFonts w:cs="Miriam" w:hint="cs"/>
          <w:sz w:val="20"/>
          <w:szCs w:val="20"/>
          <w:rtl/>
        </w:rPr>
        <w:t>אחריות וחובות</w:t>
      </w:r>
    </w:p>
    <w:p w14:paraId="7971875C" w14:textId="77777777" w:rsidR="00495B5B" w:rsidRDefault="00495B5B">
      <w:pPr>
        <w:pStyle w:val="P00"/>
        <w:spacing w:before="72"/>
        <w:ind w:left="0" w:right="1134"/>
        <w:rPr>
          <w:rStyle w:val="default"/>
          <w:rFonts w:cs="FrankRuehl" w:hint="cs"/>
          <w:rtl/>
        </w:rPr>
      </w:pPr>
      <w:r w:rsidRPr="006D5EA2">
        <w:rPr>
          <w:rStyle w:val="default"/>
          <w:rFonts w:cs="FrankRuehl"/>
          <w:rtl/>
        </w:rPr>
        <w:t>1.</w:t>
      </w:r>
      <w:r w:rsidRPr="006D5EA2">
        <w:rPr>
          <w:rStyle w:val="default"/>
          <w:rFonts w:cs="FrankRuehl"/>
          <w:rtl/>
        </w:rPr>
        <w:tab/>
      </w:r>
      <w:r>
        <w:rPr>
          <w:rStyle w:val="default"/>
          <w:rFonts w:cs="FrankRuehl"/>
          <w:rtl/>
        </w:rPr>
        <w:t>המ</w:t>
      </w:r>
      <w:r>
        <w:rPr>
          <w:rStyle w:val="default"/>
          <w:rFonts w:cs="FrankRuehl" w:hint="cs"/>
          <w:rtl/>
        </w:rPr>
        <w:t>וביל יהא חייב, לפני הנסיעה ובתחילתה, לעש</w:t>
      </w:r>
      <w:r>
        <w:rPr>
          <w:rStyle w:val="default"/>
          <w:rFonts w:cs="FrankRuehl"/>
          <w:rtl/>
        </w:rPr>
        <w:t>ות</w:t>
      </w:r>
      <w:r>
        <w:rPr>
          <w:rStyle w:val="default"/>
          <w:rFonts w:cs="FrankRuehl" w:hint="cs"/>
          <w:rtl/>
        </w:rPr>
        <w:t xml:space="preserve"> את כל הדרוש כדי </w:t>
      </w:r>
      <w:r w:rsidR="006D5EA2">
        <w:rPr>
          <w:rStyle w:val="default"/>
          <w:rFonts w:cs="FrankRuehl"/>
          <w:rtl/>
        </w:rPr>
        <w:t>–</w:t>
      </w:r>
    </w:p>
    <w:p w14:paraId="1362D587" w14:textId="77777777" w:rsidR="00495B5B" w:rsidRDefault="00495B5B">
      <w:pPr>
        <w:pStyle w:val="P11"/>
        <w:spacing w:before="72"/>
        <w:ind w:left="62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כלי השיט יהא ראוי להפלגה בים;</w:t>
      </w:r>
    </w:p>
    <w:p w14:paraId="51A64E52" w14:textId="77777777" w:rsidR="00370EBD" w:rsidRPr="00A9058B" w:rsidRDefault="00370EBD" w:rsidP="00370EBD">
      <w:pPr>
        <w:pStyle w:val="P00"/>
        <w:spacing w:before="0"/>
        <w:ind w:left="624" w:right="1134"/>
        <w:rPr>
          <w:rStyle w:val="default"/>
          <w:rFonts w:cs="FrankRuehl" w:hint="cs"/>
          <w:vanish/>
          <w:color w:val="FF0000"/>
          <w:sz w:val="20"/>
          <w:szCs w:val="20"/>
          <w:shd w:val="clear" w:color="auto" w:fill="FFFF99"/>
          <w:rtl/>
        </w:rPr>
      </w:pPr>
      <w:bookmarkStart w:id="27" w:name="Rov29"/>
      <w:r w:rsidRPr="00A9058B">
        <w:rPr>
          <w:rStyle w:val="default"/>
          <w:rFonts w:cs="FrankRuehl" w:hint="cs"/>
          <w:vanish/>
          <w:color w:val="FF0000"/>
          <w:sz w:val="20"/>
          <w:szCs w:val="20"/>
          <w:shd w:val="clear" w:color="auto" w:fill="FFFF99"/>
          <w:rtl/>
        </w:rPr>
        <w:t>מיום 22.1.1992</w:t>
      </w:r>
    </w:p>
    <w:p w14:paraId="7417750E" w14:textId="77777777" w:rsidR="00370EBD" w:rsidRPr="00A9058B" w:rsidRDefault="00370EBD" w:rsidP="00370EBD">
      <w:pPr>
        <w:pStyle w:val="P00"/>
        <w:spacing w:before="0"/>
        <w:ind w:left="624"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2F28F0D" w14:textId="77777777" w:rsidR="00370EBD" w:rsidRPr="00A9058B" w:rsidRDefault="00370EBD" w:rsidP="00370EBD">
      <w:pPr>
        <w:pStyle w:val="P00"/>
        <w:spacing w:before="0"/>
        <w:ind w:left="624" w:right="1134"/>
        <w:rPr>
          <w:rStyle w:val="default"/>
          <w:rFonts w:cs="FrankRuehl" w:hint="cs"/>
          <w:vanish/>
          <w:sz w:val="20"/>
          <w:szCs w:val="20"/>
          <w:shd w:val="clear" w:color="auto" w:fill="FFFF99"/>
          <w:rtl/>
        </w:rPr>
      </w:pPr>
      <w:hyperlink r:id="rId4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4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E66AE07" w14:textId="77777777" w:rsidR="00370EBD" w:rsidRPr="00370EBD" w:rsidRDefault="00370EBD" w:rsidP="00A0002E">
      <w:pPr>
        <w:pStyle w:val="P11"/>
        <w:ind w:left="624" w:right="1134"/>
        <w:rPr>
          <w:rStyle w:val="default"/>
          <w:rFonts w:cs="FrankRuehl" w:hint="cs"/>
          <w:sz w:val="2"/>
          <w:szCs w:val="2"/>
          <w:rtl/>
        </w:rPr>
      </w:pPr>
      <w:r w:rsidRPr="00A9058B">
        <w:rPr>
          <w:rStyle w:val="default"/>
          <w:rFonts w:cs="FrankRuehl"/>
          <w:vanish/>
          <w:sz w:val="22"/>
          <w:szCs w:val="22"/>
          <w:shd w:val="clear" w:color="auto" w:fill="FFFF99"/>
          <w:rtl/>
        </w:rPr>
        <w:t>(א</w:t>
      </w: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ab/>
      </w:r>
      <w:r w:rsidRPr="00A9058B">
        <w:rPr>
          <w:rStyle w:val="default"/>
          <w:rFonts w:cs="FrankRuehl" w:hint="cs"/>
          <w:strike/>
          <w:vanish/>
          <w:sz w:val="22"/>
          <w:szCs w:val="22"/>
          <w:shd w:val="clear" w:color="auto" w:fill="FFFF99"/>
          <w:rtl/>
        </w:rPr>
        <w:t>שהספינה תהא ראויה</w:t>
      </w:r>
      <w:r w:rsidRPr="00A9058B">
        <w:rPr>
          <w:rStyle w:val="default"/>
          <w:rFonts w:cs="FrankRuehl" w:hint="cs"/>
          <w:vanish/>
          <w:sz w:val="22"/>
          <w:szCs w:val="22"/>
          <w:shd w:val="clear" w:color="auto" w:fill="FFFF99"/>
          <w:rtl/>
        </w:rPr>
        <w:t xml:space="preserve"> </w:t>
      </w:r>
      <w:r w:rsidRPr="00A9058B">
        <w:rPr>
          <w:rStyle w:val="default"/>
          <w:rFonts w:cs="FrankRuehl"/>
          <w:vanish/>
          <w:sz w:val="22"/>
          <w:szCs w:val="22"/>
          <w:u w:val="single"/>
          <w:shd w:val="clear" w:color="auto" w:fill="FFFF99"/>
          <w:rtl/>
        </w:rPr>
        <w:t>ש</w:t>
      </w:r>
      <w:r w:rsidRPr="00A9058B">
        <w:rPr>
          <w:rStyle w:val="default"/>
          <w:rFonts w:cs="FrankRuehl" w:hint="cs"/>
          <w:vanish/>
          <w:sz w:val="22"/>
          <w:szCs w:val="22"/>
          <w:u w:val="single"/>
          <w:shd w:val="clear" w:color="auto" w:fill="FFFF99"/>
          <w:rtl/>
        </w:rPr>
        <w:t>כלי השיט יהא ראוי</w:t>
      </w:r>
      <w:r w:rsidRPr="00A9058B">
        <w:rPr>
          <w:rStyle w:val="default"/>
          <w:rFonts w:cs="FrankRuehl" w:hint="cs"/>
          <w:vanish/>
          <w:sz w:val="22"/>
          <w:szCs w:val="22"/>
          <w:shd w:val="clear" w:color="auto" w:fill="FFFF99"/>
          <w:rtl/>
        </w:rPr>
        <w:t xml:space="preserve"> להפלגה בים;</w:t>
      </w:r>
      <w:bookmarkEnd w:id="27"/>
    </w:p>
    <w:p w14:paraId="742F273E" w14:textId="77777777" w:rsidR="00495B5B" w:rsidRDefault="00495B5B">
      <w:pPr>
        <w:pStyle w:val="P11"/>
        <w:spacing w:before="72"/>
        <w:ind w:left="62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הפקיד עליו אנשים די</w:t>
      </w:r>
      <w:r w:rsidR="006D5EA2">
        <w:rPr>
          <w:rStyle w:val="default"/>
          <w:rFonts w:cs="FrankRuehl" w:hint="cs"/>
          <w:rtl/>
        </w:rPr>
        <w:t xml:space="preserve"> הצורך, לרהטו ולציידו די הצורך;</w:t>
      </w:r>
    </w:p>
    <w:p w14:paraId="50017A85" w14:textId="77777777" w:rsidR="00370EBD" w:rsidRPr="00A9058B" w:rsidRDefault="00370EBD" w:rsidP="00370EBD">
      <w:pPr>
        <w:pStyle w:val="P00"/>
        <w:spacing w:before="0"/>
        <w:ind w:left="624" w:right="1134"/>
        <w:rPr>
          <w:rStyle w:val="default"/>
          <w:rFonts w:cs="FrankRuehl" w:hint="cs"/>
          <w:vanish/>
          <w:color w:val="FF0000"/>
          <w:sz w:val="20"/>
          <w:szCs w:val="20"/>
          <w:shd w:val="clear" w:color="auto" w:fill="FFFF99"/>
          <w:rtl/>
        </w:rPr>
      </w:pPr>
      <w:bookmarkStart w:id="28" w:name="Rov30"/>
      <w:r w:rsidRPr="00A9058B">
        <w:rPr>
          <w:rStyle w:val="default"/>
          <w:rFonts w:cs="FrankRuehl" w:hint="cs"/>
          <w:vanish/>
          <w:color w:val="FF0000"/>
          <w:sz w:val="20"/>
          <w:szCs w:val="20"/>
          <w:shd w:val="clear" w:color="auto" w:fill="FFFF99"/>
          <w:rtl/>
        </w:rPr>
        <w:t>מיום 22.1.1992</w:t>
      </w:r>
    </w:p>
    <w:p w14:paraId="63C62A0A" w14:textId="77777777" w:rsidR="00370EBD" w:rsidRPr="00A9058B" w:rsidRDefault="00370EBD" w:rsidP="00370EBD">
      <w:pPr>
        <w:pStyle w:val="P00"/>
        <w:spacing w:before="0"/>
        <w:ind w:left="624"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447A6C9" w14:textId="77777777" w:rsidR="00370EBD" w:rsidRPr="00A9058B" w:rsidRDefault="00370EBD" w:rsidP="00370EBD">
      <w:pPr>
        <w:pStyle w:val="P00"/>
        <w:spacing w:before="0"/>
        <w:ind w:left="624" w:right="1134"/>
        <w:rPr>
          <w:rStyle w:val="default"/>
          <w:rFonts w:cs="FrankRuehl" w:hint="cs"/>
          <w:vanish/>
          <w:sz w:val="20"/>
          <w:szCs w:val="20"/>
          <w:shd w:val="clear" w:color="auto" w:fill="FFFF99"/>
          <w:rtl/>
        </w:rPr>
      </w:pPr>
      <w:hyperlink r:id="rId4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4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0BD64F1B" w14:textId="77777777" w:rsidR="00370EBD" w:rsidRPr="00370EBD" w:rsidRDefault="00370EBD" w:rsidP="00A0002E">
      <w:pPr>
        <w:pStyle w:val="P11"/>
        <w:ind w:left="624" w:right="1134"/>
        <w:rPr>
          <w:rStyle w:val="default"/>
          <w:rFonts w:cs="FrankRuehl" w:hint="cs"/>
          <w:sz w:val="2"/>
          <w:szCs w:val="2"/>
          <w:rtl/>
        </w:rPr>
      </w:pP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ב</w:t>
      </w: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ab/>
        <w:t>ל</w:t>
      </w:r>
      <w:r w:rsidRPr="00A9058B">
        <w:rPr>
          <w:rStyle w:val="default"/>
          <w:rFonts w:cs="FrankRuehl" w:hint="cs"/>
          <w:vanish/>
          <w:sz w:val="22"/>
          <w:szCs w:val="22"/>
          <w:shd w:val="clear" w:color="auto" w:fill="FFFF99"/>
          <w:rtl/>
        </w:rPr>
        <w:t xml:space="preserve">הפקיד </w:t>
      </w:r>
      <w:r w:rsidRPr="00A9058B">
        <w:rPr>
          <w:rStyle w:val="default"/>
          <w:rFonts w:cs="FrankRuehl" w:hint="cs"/>
          <w:strike/>
          <w:vanish/>
          <w:sz w:val="22"/>
          <w:szCs w:val="22"/>
          <w:shd w:val="clear" w:color="auto" w:fill="FFFF99"/>
          <w:rtl/>
        </w:rPr>
        <w:t>עליה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עליו</w:t>
      </w:r>
      <w:r w:rsidRPr="00A9058B">
        <w:rPr>
          <w:rStyle w:val="default"/>
          <w:rFonts w:cs="FrankRuehl" w:hint="cs"/>
          <w:vanish/>
          <w:sz w:val="22"/>
          <w:szCs w:val="22"/>
          <w:shd w:val="clear" w:color="auto" w:fill="FFFF99"/>
          <w:rtl/>
        </w:rPr>
        <w:t xml:space="preserve"> אנשים די הצורך, </w:t>
      </w:r>
      <w:r w:rsidRPr="00A9058B">
        <w:rPr>
          <w:rStyle w:val="default"/>
          <w:rFonts w:cs="FrankRuehl" w:hint="cs"/>
          <w:strike/>
          <w:vanish/>
          <w:sz w:val="22"/>
          <w:szCs w:val="22"/>
          <w:shd w:val="clear" w:color="auto" w:fill="FFFF99"/>
          <w:rtl/>
        </w:rPr>
        <w:t>לרהטה ולציידה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לרהטו ולציידו</w:t>
      </w:r>
      <w:r w:rsidRPr="00A9058B">
        <w:rPr>
          <w:rStyle w:val="default"/>
          <w:rFonts w:cs="FrankRuehl" w:hint="cs"/>
          <w:vanish/>
          <w:sz w:val="22"/>
          <w:szCs w:val="22"/>
          <w:shd w:val="clear" w:color="auto" w:fill="FFFF99"/>
          <w:rtl/>
        </w:rPr>
        <w:t xml:space="preserve"> די הצורך;</w:t>
      </w:r>
      <w:bookmarkEnd w:id="28"/>
    </w:p>
    <w:p w14:paraId="37A5695E"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עשות את מחסני כלי השיט, את חדרי הצינון והקירור ואת כל חלקי כלי השיט האחרים שמניחים בהם טובין, ראויים ובטוחים לקב</w:t>
      </w:r>
      <w:r>
        <w:rPr>
          <w:rStyle w:val="default"/>
          <w:rFonts w:cs="FrankRuehl"/>
          <w:rtl/>
        </w:rPr>
        <w:t>לת</w:t>
      </w:r>
      <w:r w:rsidR="006D5EA2">
        <w:rPr>
          <w:rStyle w:val="default"/>
          <w:rFonts w:cs="FrankRuehl" w:hint="cs"/>
          <w:rtl/>
        </w:rPr>
        <w:t xml:space="preserve"> הטובין, להובלתם ולשמירתם.</w:t>
      </w:r>
    </w:p>
    <w:p w14:paraId="5FC81B94" w14:textId="77777777" w:rsidR="00C17EB3" w:rsidRPr="00A9058B" w:rsidRDefault="00C17EB3" w:rsidP="00370EBD">
      <w:pPr>
        <w:pStyle w:val="P00"/>
        <w:spacing w:before="0"/>
        <w:ind w:left="624" w:right="1134"/>
        <w:rPr>
          <w:rStyle w:val="default"/>
          <w:rFonts w:cs="FrankRuehl" w:hint="cs"/>
          <w:vanish/>
          <w:color w:val="FF0000"/>
          <w:sz w:val="20"/>
          <w:szCs w:val="20"/>
          <w:shd w:val="clear" w:color="auto" w:fill="FFFF99"/>
          <w:rtl/>
        </w:rPr>
      </w:pPr>
      <w:bookmarkStart w:id="29" w:name="Rov31"/>
      <w:r w:rsidRPr="00A9058B">
        <w:rPr>
          <w:rStyle w:val="default"/>
          <w:rFonts w:cs="FrankRuehl" w:hint="cs"/>
          <w:vanish/>
          <w:color w:val="FF0000"/>
          <w:sz w:val="20"/>
          <w:szCs w:val="20"/>
          <w:shd w:val="clear" w:color="auto" w:fill="FFFF99"/>
          <w:rtl/>
        </w:rPr>
        <w:t>מיום 22.1.1992</w:t>
      </w:r>
    </w:p>
    <w:p w14:paraId="1AD6F434" w14:textId="77777777" w:rsidR="00C17EB3" w:rsidRPr="00A9058B" w:rsidRDefault="00C17EB3" w:rsidP="00370EBD">
      <w:pPr>
        <w:pStyle w:val="P00"/>
        <w:spacing w:before="0"/>
        <w:ind w:left="624"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36336E6" w14:textId="77777777" w:rsidR="00C17EB3" w:rsidRPr="00A9058B" w:rsidRDefault="00C17EB3" w:rsidP="00370EBD">
      <w:pPr>
        <w:pStyle w:val="P00"/>
        <w:spacing w:before="0"/>
        <w:ind w:left="624" w:right="1134"/>
        <w:rPr>
          <w:rStyle w:val="default"/>
          <w:rFonts w:cs="FrankRuehl" w:hint="cs"/>
          <w:vanish/>
          <w:sz w:val="20"/>
          <w:szCs w:val="20"/>
          <w:shd w:val="clear" w:color="auto" w:fill="FFFF99"/>
          <w:rtl/>
        </w:rPr>
      </w:pPr>
      <w:hyperlink r:id="rId4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4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503DDE62" w14:textId="77777777" w:rsidR="00370EBD" w:rsidRPr="00370EBD" w:rsidRDefault="00370EBD" w:rsidP="00A0002E">
      <w:pPr>
        <w:pStyle w:val="P11"/>
        <w:ind w:left="624" w:right="1134"/>
        <w:rPr>
          <w:rStyle w:val="default"/>
          <w:rFonts w:cs="FrankRuehl"/>
          <w:sz w:val="2"/>
          <w:szCs w:val="2"/>
          <w:rtl/>
        </w:rPr>
      </w:pP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ג</w:t>
      </w: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ab/>
        <w:t>ל</w:t>
      </w:r>
      <w:r w:rsidRPr="00A9058B">
        <w:rPr>
          <w:rStyle w:val="default"/>
          <w:rFonts w:cs="FrankRuehl" w:hint="cs"/>
          <w:vanish/>
          <w:sz w:val="22"/>
          <w:szCs w:val="22"/>
          <w:shd w:val="clear" w:color="auto" w:fill="FFFF99"/>
          <w:rtl/>
        </w:rPr>
        <w:t xml:space="preserve">עשות את מחסני </w:t>
      </w:r>
      <w:r w:rsidRPr="00A9058B">
        <w:rPr>
          <w:rStyle w:val="default"/>
          <w:rFonts w:cs="FrankRuehl" w:hint="cs"/>
          <w:strike/>
          <w:vanish/>
          <w:sz w:val="22"/>
          <w:szCs w:val="22"/>
          <w:shd w:val="clear" w:color="auto" w:fill="FFFF99"/>
          <w:rtl/>
        </w:rPr>
        <w:t>הספינה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השיט</w:t>
      </w:r>
      <w:r w:rsidRPr="00A9058B">
        <w:rPr>
          <w:rStyle w:val="default"/>
          <w:rFonts w:cs="FrankRuehl" w:hint="cs"/>
          <w:vanish/>
          <w:sz w:val="22"/>
          <w:szCs w:val="22"/>
          <w:shd w:val="clear" w:color="auto" w:fill="FFFF99"/>
          <w:rtl/>
        </w:rPr>
        <w:t xml:space="preserve">, את חדרי הצינון והקירור ואת כל חלקי </w:t>
      </w:r>
      <w:r w:rsidRPr="00A9058B">
        <w:rPr>
          <w:rStyle w:val="default"/>
          <w:rFonts w:cs="FrankRuehl" w:hint="cs"/>
          <w:strike/>
          <w:vanish/>
          <w:sz w:val="22"/>
          <w:szCs w:val="22"/>
          <w:shd w:val="clear" w:color="auto" w:fill="FFFF99"/>
          <w:rtl/>
        </w:rPr>
        <w:t>הספינה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השיט</w:t>
      </w:r>
      <w:r w:rsidRPr="00A9058B">
        <w:rPr>
          <w:rStyle w:val="default"/>
          <w:rFonts w:cs="FrankRuehl" w:hint="cs"/>
          <w:vanish/>
          <w:sz w:val="22"/>
          <w:szCs w:val="22"/>
          <w:shd w:val="clear" w:color="auto" w:fill="FFFF99"/>
          <w:rtl/>
        </w:rPr>
        <w:t xml:space="preserve"> האחרים שמניחים בהם </w:t>
      </w:r>
      <w:r w:rsidRPr="00A9058B">
        <w:rPr>
          <w:rStyle w:val="default"/>
          <w:rFonts w:cs="FrankRuehl" w:hint="cs"/>
          <w:strike/>
          <w:vanish/>
          <w:sz w:val="22"/>
          <w:szCs w:val="22"/>
          <w:shd w:val="clear" w:color="auto" w:fill="FFFF99"/>
          <w:rtl/>
        </w:rPr>
        <w:t>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טובין</w:t>
      </w:r>
      <w:r w:rsidRPr="00A9058B">
        <w:rPr>
          <w:rStyle w:val="default"/>
          <w:rFonts w:cs="FrankRuehl" w:hint="cs"/>
          <w:vanish/>
          <w:sz w:val="22"/>
          <w:szCs w:val="22"/>
          <w:shd w:val="clear" w:color="auto" w:fill="FFFF99"/>
          <w:rtl/>
        </w:rPr>
        <w:t>, ראויים ובטוחים לקב</w:t>
      </w:r>
      <w:r w:rsidRPr="00A9058B">
        <w:rPr>
          <w:rStyle w:val="default"/>
          <w:rFonts w:cs="FrankRuehl"/>
          <w:vanish/>
          <w:sz w:val="22"/>
          <w:szCs w:val="22"/>
          <w:shd w:val="clear" w:color="auto" w:fill="FFFF99"/>
          <w:rtl/>
        </w:rPr>
        <w:t>לת</w:t>
      </w:r>
      <w:r w:rsidRPr="00A9058B">
        <w:rPr>
          <w:rStyle w:val="default"/>
          <w:rFonts w:cs="FrankRuehl" w:hint="cs"/>
          <w:vanish/>
          <w:sz w:val="22"/>
          <w:szCs w:val="22"/>
          <w:shd w:val="clear" w:color="auto" w:fill="FFFF99"/>
          <w:rtl/>
        </w:rPr>
        <w:t xml:space="preserve"> </w:t>
      </w:r>
      <w:r w:rsidRPr="00A9058B">
        <w:rPr>
          <w:rStyle w:val="default"/>
          <w:rFonts w:cs="FrankRuehl" w:hint="cs"/>
          <w:strike/>
          <w:vanish/>
          <w:sz w:val="22"/>
          <w:szCs w:val="22"/>
          <w:shd w:val="clear" w:color="auto" w:fill="FFFF99"/>
          <w:rtl/>
        </w:rPr>
        <w:t>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w:t>
      </w:r>
      <w:r w:rsidRPr="00A9058B">
        <w:rPr>
          <w:rStyle w:val="default"/>
          <w:rFonts w:cs="FrankRuehl" w:hint="cs"/>
          <w:strike/>
          <w:vanish/>
          <w:sz w:val="22"/>
          <w:szCs w:val="22"/>
          <w:shd w:val="clear" w:color="auto" w:fill="FFFF99"/>
          <w:rtl/>
        </w:rPr>
        <w:t>להובלתה ולשמירתה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להובלתם ולשמירתם</w:t>
      </w:r>
      <w:r w:rsidRPr="00A9058B">
        <w:rPr>
          <w:rStyle w:val="default"/>
          <w:rFonts w:cs="FrankRuehl" w:hint="cs"/>
          <w:vanish/>
          <w:sz w:val="22"/>
          <w:szCs w:val="22"/>
          <w:shd w:val="clear" w:color="auto" w:fill="FFFF99"/>
          <w:rtl/>
        </w:rPr>
        <w:t>.</w:t>
      </w:r>
      <w:bookmarkEnd w:id="29"/>
    </w:p>
    <w:p w14:paraId="708944B8" w14:textId="77777777" w:rsidR="00495B5B" w:rsidRDefault="00495B5B">
      <w:pPr>
        <w:pStyle w:val="P00"/>
        <w:spacing w:before="72"/>
        <w:ind w:left="0" w:right="1134"/>
        <w:rPr>
          <w:rStyle w:val="default"/>
          <w:rFonts w:cs="FrankRuehl" w:hint="cs"/>
          <w:sz w:val="20"/>
          <w:rtl/>
        </w:rPr>
      </w:pPr>
      <w:r w:rsidRPr="006D5EA2">
        <w:rPr>
          <w:rStyle w:val="default"/>
          <w:rFonts w:cs="FrankRuehl"/>
          <w:sz w:val="20"/>
          <w:rtl/>
        </w:rPr>
        <w:t>2.</w:t>
      </w:r>
      <w:r w:rsidRPr="006D5EA2">
        <w:rPr>
          <w:rStyle w:val="default"/>
          <w:rFonts w:cs="FrankRuehl"/>
          <w:sz w:val="20"/>
          <w:rtl/>
        </w:rPr>
        <w:tab/>
        <w:t>בה</w:t>
      </w:r>
      <w:r w:rsidRPr="006D5EA2">
        <w:rPr>
          <w:rStyle w:val="default"/>
          <w:rFonts w:cs="FrankRuehl" w:hint="cs"/>
          <w:sz w:val="20"/>
          <w:rtl/>
        </w:rPr>
        <w:t xml:space="preserve">תחשב עם הוראות סעיף </w:t>
      </w:r>
      <w:r w:rsidRPr="006D5EA2">
        <w:rPr>
          <w:rStyle w:val="default"/>
          <w:rFonts w:cs="FrankRuehl"/>
          <w:sz w:val="20"/>
        </w:rPr>
        <w:t>IV</w:t>
      </w:r>
      <w:r w:rsidRPr="006D5EA2">
        <w:rPr>
          <w:rStyle w:val="default"/>
          <w:rFonts w:cs="FrankRuehl"/>
          <w:sz w:val="20"/>
          <w:rtl/>
        </w:rPr>
        <w:t>, י</w:t>
      </w:r>
      <w:r w:rsidRPr="006D5EA2">
        <w:rPr>
          <w:rStyle w:val="default"/>
          <w:rFonts w:cs="FrankRuehl" w:hint="cs"/>
          <w:sz w:val="20"/>
          <w:rtl/>
        </w:rPr>
        <w:t xml:space="preserve">הא על המוביל לטעון יפה ובזהירות את הטובין המובלים, לטפל בהם, לסדרם, להובילם, לשמור </w:t>
      </w:r>
      <w:r w:rsidRPr="006D5EA2">
        <w:rPr>
          <w:rStyle w:val="default"/>
          <w:rFonts w:cs="FrankRuehl"/>
          <w:sz w:val="20"/>
          <w:rtl/>
        </w:rPr>
        <w:t>ו</w:t>
      </w:r>
      <w:r w:rsidR="00C17EB3">
        <w:rPr>
          <w:rStyle w:val="default"/>
          <w:rFonts w:cs="FrankRuehl" w:hint="cs"/>
          <w:sz w:val="20"/>
          <w:rtl/>
        </w:rPr>
        <w:t>להשגיח עליהם ולפרקם.</w:t>
      </w:r>
    </w:p>
    <w:p w14:paraId="5D1E2EFE"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0" w:name="Rov32"/>
      <w:r w:rsidRPr="00A9058B">
        <w:rPr>
          <w:rStyle w:val="default"/>
          <w:rFonts w:cs="FrankRuehl" w:hint="cs"/>
          <w:vanish/>
          <w:color w:val="FF0000"/>
          <w:sz w:val="20"/>
          <w:szCs w:val="20"/>
          <w:shd w:val="clear" w:color="auto" w:fill="FFFF99"/>
          <w:rtl/>
        </w:rPr>
        <w:t>מיום 22.1.1992</w:t>
      </w:r>
    </w:p>
    <w:p w14:paraId="69FDB2B1"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4BD2A22"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4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4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28064188" w14:textId="77777777" w:rsidR="00370EBD" w:rsidRPr="00370EBD" w:rsidRDefault="00370EBD" w:rsidP="00A0002E">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2.</w:t>
      </w:r>
      <w:r w:rsidRPr="00A9058B">
        <w:rPr>
          <w:rStyle w:val="default"/>
          <w:rFonts w:cs="FrankRuehl"/>
          <w:vanish/>
          <w:sz w:val="18"/>
          <w:szCs w:val="22"/>
          <w:shd w:val="clear" w:color="auto" w:fill="FFFF99"/>
          <w:rtl/>
        </w:rPr>
        <w:tab/>
        <w:t>בה</w:t>
      </w:r>
      <w:r w:rsidRPr="00A9058B">
        <w:rPr>
          <w:rStyle w:val="default"/>
          <w:rFonts w:cs="FrankRuehl" w:hint="cs"/>
          <w:vanish/>
          <w:sz w:val="18"/>
          <w:szCs w:val="22"/>
          <w:shd w:val="clear" w:color="auto" w:fill="FFFF99"/>
          <w:rtl/>
        </w:rPr>
        <w:t xml:space="preserve">תחשב עם הוראות סעיף </w:t>
      </w:r>
      <w:r w:rsidRPr="00A9058B">
        <w:rPr>
          <w:rStyle w:val="default"/>
          <w:rFonts w:cs="FrankRuehl"/>
          <w:vanish/>
          <w:sz w:val="18"/>
          <w:szCs w:val="22"/>
          <w:shd w:val="clear" w:color="auto" w:fill="FFFF99"/>
        </w:rPr>
        <w:t>IV</w:t>
      </w:r>
      <w:r w:rsidRPr="00A9058B">
        <w:rPr>
          <w:rStyle w:val="default"/>
          <w:rFonts w:cs="FrankRuehl"/>
          <w:vanish/>
          <w:sz w:val="18"/>
          <w:szCs w:val="22"/>
          <w:shd w:val="clear" w:color="auto" w:fill="FFFF99"/>
          <w:rtl/>
        </w:rPr>
        <w:t>, י</w:t>
      </w:r>
      <w:r w:rsidRPr="00A9058B">
        <w:rPr>
          <w:rStyle w:val="default"/>
          <w:rFonts w:cs="FrankRuehl" w:hint="cs"/>
          <w:vanish/>
          <w:sz w:val="18"/>
          <w:szCs w:val="22"/>
          <w:shd w:val="clear" w:color="auto" w:fill="FFFF99"/>
          <w:rtl/>
        </w:rPr>
        <w:t xml:space="preserve">הא על המוביל לטעון יפה ובזהירות את </w:t>
      </w:r>
      <w:r w:rsidRPr="00A9058B">
        <w:rPr>
          <w:rStyle w:val="default"/>
          <w:rFonts w:cs="FrankRuehl" w:hint="cs"/>
          <w:strike/>
          <w:vanish/>
          <w:sz w:val="18"/>
          <w:szCs w:val="22"/>
          <w:shd w:val="clear" w:color="auto" w:fill="FFFF99"/>
          <w:rtl/>
        </w:rPr>
        <w:t>הסחורה המובלת, לטפל בה, לסדרה, להובילה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הטובין המובלים, לטפל בהם, לסדרם, להובילם</w:t>
      </w:r>
      <w:r w:rsidRPr="00A9058B">
        <w:rPr>
          <w:rStyle w:val="default"/>
          <w:rFonts w:cs="FrankRuehl" w:hint="cs"/>
          <w:vanish/>
          <w:sz w:val="18"/>
          <w:szCs w:val="22"/>
          <w:shd w:val="clear" w:color="auto" w:fill="FFFF99"/>
          <w:rtl/>
        </w:rPr>
        <w:t xml:space="preserve">, לשמור </w:t>
      </w:r>
      <w:r w:rsidRPr="00A9058B">
        <w:rPr>
          <w:rStyle w:val="default"/>
          <w:rFonts w:cs="FrankRuehl"/>
          <w:vanish/>
          <w:sz w:val="18"/>
          <w:szCs w:val="22"/>
          <w:shd w:val="clear" w:color="auto" w:fill="FFFF99"/>
          <w:rtl/>
        </w:rPr>
        <w:t>ו</w:t>
      </w:r>
      <w:r w:rsidRPr="00A9058B">
        <w:rPr>
          <w:rStyle w:val="default"/>
          <w:rFonts w:cs="FrankRuehl" w:hint="cs"/>
          <w:vanish/>
          <w:sz w:val="18"/>
          <w:szCs w:val="22"/>
          <w:shd w:val="clear" w:color="auto" w:fill="FFFF99"/>
          <w:rtl/>
        </w:rPr>
        <w:t xml:space="preserve">להשגיח </w:t>
      </w:r>
      <w:r w:rsidRPr="00A9058B">
        <w:rPr>
          <w:rStyle w:val="default"/>
          <w:rFonts w:cs="FrankRuehl" w:hint="cs"/>
          <w:strike/>
          <w:vanish/>
          <w:sz w:val="18"/>
          <w:szCs w:val="22"/>
          <w:shd w:val="clear" w:color="auto" w:fill="FFFF99"/>
          <w:rtl/>
        </w:rPr>
        <w:t>עליה ולפרקה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עליהם ולפרקם</w:t>
      </w:r>
      <w:r w:rsidRPr="00A9058B">
        <w:rPr>
          <w:rStyle w:val="default"/>
          <w:rFonts w:cs="FrankRuehl" w:hint="cs"/>
          <w:vanish/>
          <w:sz w:val="18"/>
          <w:szCs w:val="22"/>
          <w:shd w:val="clear" w:color="auto" w:fill="FFFF99"/>
          <w:rtl/>
        </w:rPr>
        <w:t>.</w:t>
      </w:r>
      <w:bookmarkEnd w:id="30"/>
    </w:p>
    <w:p w14:paraId="130CB675" w14:textId="77777777" w:rsidR="00495B5B" w:rsidRDefault="00495B5B">
      <w:pPr>
        <w:pStyle w:val="P00"/>
        <w:spacing w:before="72"/>
        <w:ind w:left="0" w:right="1134"/>
        <w:rPr>
          <w:rStyle w:val="default"/>
          <w:rFonts w:cs="FrankRuehl" w:hint="cs"/>
          <w:rtl/>
        </w:rPr>
      </w:pPr>
      <w:r w:rsidRPr="006D5EA2">
        <w:rPr>
          <w:rStyle w:val="default"/>
          <w:rFonts w:cs="FrankRuehl"/>
          <w:rtl/>
        </w:rPr>
        <w:t>3.</w:t>
      </w:r>
      <w:r w:rsidRPr="006D5EA2">
        <w:rPr>
          <w:rStyle w:val="default"/>
          <w:rFonts w:cs="FrankRuehl"/>
          <w:rtl/>
        </w:rPr>
        <w:tab/>
      </w:r>
      <w:r>
        <w:rPr>
          <w:rStyle w:val="default"/>
          <w:rFonts w:cs="FrankRuehl"/>
          <w:rtl/>
        </w:rPr>
        <w:t>לא</w:t>
      </w:r>
      <w:r>
        <w:rPr>
          <w:rStyle w:val="default"/>
          <w:rFonts w:cs="FrankRuehl" w:hint="cs"/>
          <w:rtl/>
        </w:rPr>
        <w:t>חר שיקבל את הטובין להשגחתו, חייב המוביל או רב החובל או סוכנו של המוביל ליתן לשוגר הטו</w:t>
      </w:r>
      <w:r>
        <w:rPr>
          <w:rStyle w:val="default"/>
          <w:rFonts w:cs="FrankRuehl"/>
          <w:rtl/>
        </w:rPr>
        <w:t>בי</w:t>
      </w:r>
      <w:r>
        <w:rPr>
          <w:rStyle w:val="default"/>
          <w:rFonts w:cs="FrankRuehl" w:hint="cs"/>
          <w:rtl/>
        </w:rPr>
        <w:t>ן, לכשידרוש ממנו, שט</w:t>
      </w:r>
      <w:r w:rsidR="006D5EA2">
        <w:rPr>
          <w:rStyle w:val="default"/>
          <w:rFonts w:cs="FrankRuehl" w:hint="cs"/>
          <w:rtl/>
        </w:rPr>
        <w:t>ר מטען שיפרט בו בתוך שאר דברים:-</w:t>
      </w:r>
    </w:p>
    <w:p w14:paraId="69C054E2"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1" w:name="Rov33"/>
      <w:r w:rsidRPr="00A9058B">
        <w:rPr>
          <w:rStyle w:val="default"/>
          <w:rFonts w:cs="FrankRuehl" w:hint="cs"/>
          <w:vanish/>
          <w:color w:val="FF0000"/>
          <w:sz w:val="20"/>
          <w:szCs w:val="20"/>
          <w:shd w:val="clear" w:color="auto" w:fill="FFFF99"/>
          <w:rtl/>
        </w:rPr>
        <w:t>מיום 22.1.1992</w:t>
      </w:r>
    </w:p>
    <w:p w14:paraId="12854CA7"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EDA6163"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4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4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3AD6C7B7" w14:textId="77777777" w:rsidR="00370EBD" w:rsidRPr="00A0002E" w:rsidRDefault="00370EBD" w:rsidP="00A0002E">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3.</w:t>
      </w:r>
      <w:r w:rsidRPr="00A9058B">
        <w:rPr>
          <w:rStyle w:val="default"/>
          <w:rFonts w:cs="FrankRuehl"/>
          <w:vanish/>
          <w:sz w:val="18"/>
          <w:szCs w:val="22"/>
          <w:shd w:val="clear" w:color="auto" w:fill="FFFF99"/>
          <w:rtl/>
        </w:rPr>
        <w:tab/>
        <w:t>לא</w:t>
      </w:r>
      <w:r w:rsidRPr="00A9058B">
        <w:rPr>
          <w:rStyle w:val="default"/>
          <w:rFonts w:cs="FrankRuehl" w:hint="cs"/>
          <w:vanish/>
          <w:sz w:val="18"/>
          <w:szCs w:val="22"/>
          <w:shd w:val="clear" w:color="auto" w:fill="FFFF99"/>
          <w:rtl/>
        </w:rPr>
        <w:t>חר שיקבל את</w:t>
      </w:r>
      <w:r w:rsidR="00A0002E" w:rsidRPr="00A9058B">
        <w:rPr>
          <w:rStyle w:val="default"/>
          <w:rFonts w:cs="FrankRuehl" w:hint="cs"/>
          <w:vanish/>
          <w:sz w:val="18"/>
          <w:szCs w:val="22"/>
          <w:shd w:val="clear" w:color="auto" w:fill="FFFF99"/>
          <w:rtl/>
        </w:rPr>
        <w:t xml:space="preserve"> </w:t>
      </w:r>
      <w:r w:rsidR="00A0002E" w:rsidRPr="00A9058B">
        <w:rPr>
          <w:rStyle w:val="default"/>
          <w:rFonts w:cs="FrankRuehl" w:hint="cs"/>
          <w:strike/>
          <w:vanish/>
          <w:sz w:val="18"/>
          <w:szCs w:val="22"/>
          <w:shd w:val="clear" w:color="auto" w:fill="FFFF99"/>
          <w:rtl/>
        </w:rPr>
        <w:t>הסחורות</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הטובין</w:t>
      </w:r>
      <w:r w:rsidRPr="00A9058B">
        <w:rPr>
          <w:rStyle w:val="default"/>
          <w:rFonts w:cs="FrankRuehl" w:hint="cs"/>
          <w:vanish/>
          <w:sz w:val="18"/>
          <w:szCs w:val="22"/>
          <w:shd w:val="clear" w:color="auto" w:fill="FFFF99"/>
          <w:rtl/>
        </w:rPr>
        <w:t xml:space="preserve"> להשגחתו, חייב המוביל או רב החובל או סוכנו של המוביל ליתן</w:t>
      </w:r>
      <w:r w:rsidR="00A0002E" w:rsidRPr="00A9058B">
        <w:rPr>
          <w:rStyle w:val="default"/>
          <w:rFonts w:cs="FrankRuehl" w:hint="cs"/>
          <w:vanish/>
          <w:sz w:val="18"/>
          <w:szCs w:val="22"/>
          <w:shd w:val="clear" w:color="auto" w:fill="FFFF99"/>
          <w:rtl/>
        </w:rPr>
        <w:t xml:space="preserve"> </w:t>
      </w:r>
      <w:r w:rsidR="00A0002E" w:rsidRPr="00A9058B">
        <w:rPr>
          <w:rStyle w:val="default"/>
          <w:rFonts w:cs="FrankRuehl" w:hint="cs"/>
          <w:strike/>
          <w:vanish/>
          <w:sz w:val="18"/>
          <w:szCs w:val="22"/>
          <w:shd w:val="clear" w:color="auto" w:fill="FFFF99"/>
          <w:rtl/>
        </w:rPr>
        <w:t>לשולח הסחורה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לשוגר הטו</w:t>
      </w:r>
      <w:r w:rsidRPr="00A9058B">
        <w:rPr>
          <w:rStyle w:val="default"/>
          <w:rFonts w:cs="FrankRuehl"/>
          <w:vanish/>
          <w:sz w:val="18"/>
          <w:szCs w:val="22"/>
          <w:u w:val="single"/>
          <w:shd w:val="clear" w:color="auto" w:fill="FFFF99"/>
          <w:rtl/>
        </w:rPr>
        <w:t>בי</w:t>
      </w:r>
      <w:r w:rsidRPr="00A9058B">
        <w:rPr>
          <w:rStyle w:val="default"/>
          <w:rFonts w:cs="FrankRuehl" w:hint="cs"/>
          <w:vanish/>
          <w:sz w:val="18"/>
          <w:szCs w:val="22"/>
          <w:u w:val="single"/>
          <w:shd w:val="clear" w:color="auto" w:fill="FFFF99"/>
          <w:rtl/>
        </w:rPr>
        <w:t>ן</w:t>
      </w:r>
      <w:r w:rsidRPr="00A9058B">
        <w:rPr>
          <w:rStyle w:val="default"/>
          <w:rFonts w:cs="FrankRuehl" w:hint="cs"/>
          <w:vanish/>
          <w:sz w:val="18"/>
          <w:szCs w:val="22"/>
          <w:shd w:val="clear" w:color="auto" w:fill="FFFF99"/>
          <w:rtl/>
        </w:rPr>
        <w:t>, לכשידרוש ממנו, שטר מטען שיפרט בו בתוך שאר דברים:-</w:t>
      </w:r>
      <w:bookmarkEnd w:id="31"/>
    </w:p>
    <w:p w14:paraId="5CB88C86" w14:textId="77777777" w:rsidR="00495B5B" w:rsidRDefault="00495B5B">
      <w:pPr>
        <w:pStyle w:val="P11"/>
        <w:spacing w:before="72"/>
        <w:ind w:left="62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ת הסימנים העיקריים הדרושים לזהוים של הטובין כפי שאלה נמסרו בכתב ע"י שוגר הטובין ב</w:t>
      </w:r>
      <w:r>
        <w:rPr>
          <w:rStyle w:val="default"/>
          <w:rFonts w:cs="FrankRuehl"/>
          <w:rtl/>
        </w:rPr>
        <w:t>ט</w:t>
      </w:r>
      <w:r>
        <w:rPr>
          <w:rStyle w:val="default"/>
          <w:rFonts w:cs="FrankRuehl" w:hint="cs"/>
          <w:rtl/>
        </w:rPr>
        <w:t>רם התחילה טעינתם של אותם טובין, בתנאי שסימנים אלה יהיו טבועים בחותמת או מסומנים באופן ברור על גבי הטובין עצמם, כ</w:t>
      </w:r>
      <w:r>
        <w:rPr>
          <w:rStyle w:val="default"/>
          <w:rFonts w:cs="FrankRuehl"/>
          <w:rtl/>
        </w:rPr>
        <w:t>שא</w:t>
      </w:r>
      <w:r>
        <w:rPr>
          <w:rStyle w:val="default"/>
          <w:rFonts w:cs="FrankRuehl" w:hint="cs"/>
          <w:rtl/>
        </w:rPr>
        <w:t>לה אינם מכוסים, או על גבי התבות או הכיסויים שבהם נתונים הטובין, כדי אפשרות מספקת להבחין בהם בסימנים עד סוף הנסיעה;</w:t>
      </w:r>
    </w:p>
    <w:p w14:paraId="2EF3D0BD" w14:textId="77777777" w:rsidR="00C17EB3" w:rsidRPr="00A9058B" w:rsidRDefault="00C17EB3" w:rsidP="00A0002E">
      <w:pPr>
        <w:pStyle w:val="P00"/>
        <w:spacing w:before="0"/>
        <w:ind w:left="624" w:right="1134"/>
        <w:rPr>
          <w:rStyle w:val="default"/>
          <w:rFonts w:cs="FrankRuehl" w:hint="cs"/>
          <w:vanish/>
          <w:color w:val="FF0000"/>
          <w:sz w:val="20"/>
          <w:szCs w:val="20"/>
          <w:shd w:val="clear" w:color="auto" w:fill="FFFF99"/>
          <w:rtl/>
        </w:rPr>
      </w:pPr>
      <w:bookmarkStart w:id="32" w:name="Rov34"/>
      <w:r w:rsidRPr="00A9058B">
        <w:rPr>
          <w:rStyle w:val="default"/>
          <w:rFonts w:cs="FrankRuehl" w:hint="cs"/>
          <w:vanish/>
          <w:color w:val="FF0000"/>
          <w:sz w:val="20"/>
          <w:szCs w:val="20"/>
          <w:shd w:val="clear" w:color="auto" w:fill="FFFF99"/>
          <w:rtl/>
        </w:rPr>
        <w:t>מיום 22.1.1992</w:t>
      </w:r>
    </w:p>
    <w:p w14:paraId="5A9BB741" w14:textId="77777777" w:rsidR="00C17EB3" w:rsidRPr="00A9058B" w:rsidRDefault="00C17EB3" w:rsidP="00A0002E">
      <w:pPr>
        <w:pStyle w:val="P00"/>
        <w:spacing w:before="0"/>
        <w:ind w:left="624"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22D2153A" w14:textId="77777777" w:rsidR="00C17EB3" w:rsidRPr="00A9058B" w:rsidRDefault="00C17EB3" w:rsidP="00A0002E">
      <w:pPr>
        <w:pStyle w:val="P00"/>
        <w:spacing w:before="0"/>
        <w:ind w:left="624" w:right="1134"/>
        <w:rPr>
          <w:rStyle w:val="default"/>
          <w:rFonts w:cs="FrankRuehl" w:hint="cs"/>
          <w:vanish/>
          <w:sz w:val="20"/>
          <w:szCs w:val="20"/>
          <w:shd w:val="clear" w:color="auto" w:fill="FFFF99"/>
          <w:rtl/>
        </w:rPr>
      </w:pPr>
      <w:hyperlink r:id="rId5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5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70851906" w14:textId="77777777" w:rsidR="00370EBD" w:rsidRPr="00A0002E" w:rsidRDefault="00370EBD" w:rsidP="00A0002E">
      <w:pPr>
        <w:pStyle w:val="P11"/>
        <w:ind w:left="624" w:right="1134"/>
        <w:rPr>
          <w:rStyle w:val="default"/>
          <w:rFonts w:cs="FrankRuehl" w:hint="cs"/>
          <w:sz w:val="2"/>
          <w:szCs w:val="2"/>
          <w:rtl/>
        </w:rPr>
      </w:pPr>
      <w:r w:rsidRPr="00A9058B">
        <w:rPr>
          <w:rStyle w:val="default"/>
          <w:rFonts w:cs="FrankRuehl"/>
          <w:vanish/>
          <w:sz w:val="22"/>
          <w:szCs w:val="22"/>
          <w:shd w:val="clear" w:color="auto" w:fill="FFFF99"/>
          <w:rtl/>
        </w:rPr>
        <w:t>(א</w:t>
      </w: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ab/>
        <w:t>א</w:t>
      </w:r>
      <w:r w:rsidRPr="00A9058B">
        <w:rPr>
          <w:rStyle w:val="default"/>
          <w:rFonts w:cs="FrankRuehl" w:hint="cs"/>
          <w:vanish/>
          <w:sz w:val="22"/>
          <w:szCs w:val="22"/>
          <w:shd w:val="clear" w:color="auto" w:fill="FFFF99"/>
          <w:rtl/>
        </w:rPr>
        <w:t>ת הסימנים העיקריים הדרושים</w:t>
      </w:r>
      <w:r w:rsidR="00A0002E" w:rsidRPr="00A9058B">
        <w:rPr>
          <w:rStyle w:val="default"/>
          <w:rFonts w:cs="FrankRuehl" w:hint="cs"/>
          <w:vanish/>
          <w:sz w:val="22"/>
          <w:szCs w:val="22"/>
          <w:shd w:val="clear" w:color="auto" w:fill="FFFF99"/>
          <w:rtl/>
        </w:rPr>
        <w:t xml:space="preserve"> </w:t>
      </w:r>
      <w:r w:rsidR="00A0002E" w:rsidRPr="00A9058B">
        <w:rPr>
          <w:rStyle w:val="default"/>
          <w:rFonts w:cs="FrankRuehl" w:hint="cs"/>
          <w:strike/>
          <w:vanish/>
          <w:sz w:val="22"/>
          <w:szCs w:val="22"/>
          <w:shd w:val="clear" w:color="auto" w:fill="FFFF99"/>
          <w:rtl/>
        </w:rPr>
        <w:t>לזהויה של 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לזהוים של הטובין</w:t>
      </w:r>
      <w:r w:rsidRPr="00A9058B">
        <w:rPr>
          <w:rStyle w:val="default"/>
          <w:rFonts w:cs="FrankRuehl" w:hint="cs"/>
          <w:vanish/>
          <w:sz w:val="22"/>
          <w:szCs w:val="22"/>
          <w:shd w:val="clear" w:color="auto" w:fill="FFFF99"/>
          <w:rtl/>
        </w:rPr>
        <w:t xml:space="preserve"> כפי שאלה נמסרו בכתב ע"י </w:t>
      </w:r>
      <w:r w:rsidR="00A0002E" w:rsidRPr="00A9058B">
        <w:rPr>
          <w:rStyle w:val="default"/>
          <w:rFonts w:cs="FrankRuehl" w:hint="cs"/>
          <w:strike/>
          <w:vanish/>
          <w:sz w:val="22"/>
          <w:szCs w:val="22"/>
          <w:shd w:val="clear" w:color="auto" w:fill="FFFF99"/>
          <w:rtl/>
        </w:rPr>
        <w:t>שולח הסחורה</w:t>
      </w:r>
      <w:r w:rsidR="00A0002E"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שוגר הטובין</w:t>
      </w:r>
      <w:r w:rsidRPr="00A9058B">
        <w:rPr>
          <w:rStyle w:val="default"/>
          <w:rFonts w:cs="FrankRuehl" w:hint="cs"/>
          <w:vanish/>
          <w:sz w:val="22"/>
          <w:szCs w:val="22"/>
          <w:shd w:val="clear" w:color="auto" w:fill="FFFF99"/>
          <w:rtl/>
        </w:rPr>
        <w:t xml:space="preserve"> ב</w:t>
      </w:r>
      <w:r w:rsidRPr="00A9058B">
        <w:rPr>
          <w:rStyle w:val="default"/>
          <w:rFonts w:cs="FrankRuehl"/>
          <w:vanish/>
          <w:sz w:val="22"/>
          <w:szCs w:val="22"/>
          <w:shd w:val="clear" w:color="auto" w:fill="FFFF99"/>
          <w:rtl/>
        </w:rPr>
        <w:t>ט</w:t>
      </w:r>
      <w:r w:rsidRPr="00A9058B">
        <w:rPr>
          <w:rStyle w:val="default"/>
          <w:rFonts w:cs="FrankRuehl" w:hint="cs"/>
          <w:vanish/>
          <w:sz w:val="22"/>
          <w:szCs w:val="22"/>
          <w:shd w:val="clear" w:color="auto" w:fill="FFFF99"/>
          <w:rtl/>
        </w:rPr>
        <w:t>רם התחילה</w:t>
      </w:r>
      <w:r w:rsidR="00A0002E" w:rsidRPr="00A9058B">
        <w:rPr>
          <w:rStyle w:val="default"/>
          <w:rFonts w:cs="FrankRuehl" w:hint="cs"/>
          <w:vanish/>
          <w:sz w:val="22"/>
          <w:szCs w:val="22"/>
          <w:shd w:val="clear" w:color="auto" w:fill="FFFF99"/>
          <w:rtl/>
        </w:rPr>
        <w:t xml:space="preserve"> </w:t>
      </w:r>
      <w:r w:rsidR="00A0002E" w:rsidRPr="00A9058B">
        <w:rPr>
          <w:rStyle w:val="default"/>
          <w:rFonts w:cs="FrankRuehl" w:hint="cs"/>
          <w:strike/>
          <w:vanish/>
          <w:sz w:val="22"/>
          <w:szCs w:val="22"/>
          <w:shd w:val="clear" w:color="auto" w:fill="FFFF99"/>
          <w:rtl/>
        </w:rPr>
        <w:t>טעינתה של אותה 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טעינתם של אותם טובין</w:t>
      </w:r>
      <w:r w:rsidRPr="00A9058B">
        <w:rPr>
          <w:rStyle w:val="default"/>
          <w:rFonts w:cs="FrankRuehl" w:hint="cs"/>
          <w:vanish/>
          <w:sz w:val="22"/>
          <w:szCs w:val="22"/>
          <w:shd w:val="clear" w:color="auto" w:fill="FFFF99"/>
          <w:rtl/>
        </w:rPr>
        <w:t>, בתנאי שסימנים אלה יהיו טבועים בחותמת או מסומנים באופן ברור על גבי</w:t>
      </w:r>
      <w:r w:rsidR="00A0002E" w:rsidRPr="00A9058B">
        <w:rPr>
          <w:rStyle w:val="default"/>
          <w:rFonts w:cs="FrankRuehl" w:hint="cs"/>
          <w:vanish/>
          <w:sz w:val="22"/>
          <w:szCs w:val="22"/>
          <w:shd w:val="clear" w:color="auto" w:fill="FFFF99"/>
          <w:rtl/>
        </w:rPr>
        <w:t xml:space="preserve"> </w:t>
      </w:r>
      <w:r w:rsidR="00A0002E" w:rsidRPr="00A9058B">
        <w:rPr>
          <w:rStyle w:val="default"/>
          <w:rFonts w:cs="FrankRuehl" w:hint="cs"/>
          <w:strike/>
          <w:vanish/>
          <w:sz w:val="22"/>
          <w:szCs w:val="22"/>
          <w:shd w:val="clear" w:color="auto" w:fill="FFFF99"/>
          <w:rtl/>
        </w:rPr>
        <w:t>הסחורה עצמה, כשזו אינה מכוסה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 עצמם, כ</w:t>
      </w:r>
      <w:r w:rsidRPr="00A9058B">
        <w:rPr>
          <w:rStyle w:val="default"/>
          <w:rFonts w:cs="FrankRuehl"/>
          <w:vanish/>
          <w:sz w:val="22"/>
          <w:szCs w:val="22"/>
          <w:u w:val="single"/>
          <w:shd w:val="clear" w:color="auto" w:fill="FFFF99"/>
          <w:rtl/>
        </w:rPr>
        <w:t>שא</w:t>
      </w:r>
      <w:r w:rsidRPr="00A9058B">
        <w:rPr>
          <w:rStyle w:val="default"/>
          <w:rFonts w:cs="FrankRuehl" w:hint="cs"/>
          <w:vanish/>
          <w:sz w:val="22"/>
          <w:szCs w:val="22"/>
          <w:u w:val="single"/>
          <w:shd w:val="clear" w:color="auto" w:fill="FFFF99"/>
          <w:rtl/>
        </w:rPr>
        <w:t>לה אינם מכוסים</w:t>
      </w:r>
      <w:r w:rsidRPr="00A9058B">
        <w:rPr>
          <w:rStyle w:val="default"/>
          <w:rFonts w:cs="FrankRuehl" w:hint="cs"/>
          <w:vanish/>
          <w:sz w:val="22"/>
          <w:szCs w:val="22"/>
          <w:shd w:val="clear" w:color="auto" w:fill="FFFF99"/>
          <w:rtl/>
        </w:rPr>
        <w:t>, או על גבי התבות או הכיסויים שבהם</w:t>
      </w:r>
      <w:r w:rsidR="00A0002E" w:rsidRPr="00A9058B">
        <w:rPr>
          <w:rStyle w:val="default"/>
          <w:rFonts w:cs="FrankRuehl" w:hint="cs"/>
          <w:vanish/>
          <w:sz w:val="22"/>
          <w:szCs w:val="22"/>
          <w:shd w:val="clear" w:color="auto" w:fill="FFFF99"/>
          <w:rtl/>
        </w:rPr>
        <w:t xml:space="preserve"> </w:t>
      </w:r>
      <w:r w:rsidR="00A0002E" w:rsidRPr="00A9058B">
        <w:rPr>
          <w:rStyle w:val="default"/>
          <w:rFonts w:cs="FrankRuehl" w:hint="cs"/>
          <w:strike/>
          <w:vanish/>
          <w:sz w:val="22"/>
          <w:szCs w:val="22"/>
          <w:shd w:val="clear" w:color="auto" w:fill="FFFF99"/>
          <w:rtl/>
        </w:rPr>
        <w:t>נתונה 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נתונים הטובין</w:t>
      </w:r>
      <w:r w:rsidRPr="00A9058B">
        <w:rPr>
          <w:rStyle w:val="default"/>
          <w:rFonts w:cs="FrankRuehl" w:hint="cs"/>
          <w:vanish/>
          <w:sz w:val="22"/>
          <w:szCs w:val="22"/>
          <w:shd w:val="clear" w:color="auto" w:fill="FFFF99"/>
          <w:rtl/>
        </w:rPr>
        <w:t>, כדי אפשרות מספקת להבחין בהם בסימנים עד סוף הנסיעה;</w:t>
      </w:r>
      <w:bookmarkEnd w:id="32"/>
    </w:p>
    <w:p w14:paraId="3D1DFBE8"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מספר החבילות או היח</w:t>
      </w:r>
      <w:r>
        <w:rPr>
          <w:rStyle w:val="default"/>
          <w:rFonts w:cs="FrankRuehl"/>
          <w:rtl/>
        </w:rPr>
        <w:t>י</w:t>
      </w:r>
      <w:r>
        <w:rPr>
          <w:rStyle w:val="default"/>
          <w:rFonts w:cs="FrankRuehl" w:hint="cs"/>
          <w:rtl/>
        </w:rPr>
        <w:t>דות או את הכמות או את המשקל, הכל לפי הענין, כפי שנמסרו בכתב ע"י השוגר;</w:t>
      </w:r>
    </w:p>
    <w:p w14:paraId="4255CF85" w14:textId="77777777" w:rsidR="00495B5B" w:rsidRDefault="00495B5B">
      <w:pPr>
        <w:pStyle w:val="P11"/>
        <w:spacing w:before="72"/>
        <w:ind w:left="62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דר הטובין ומצבם:</w:t>
      </w:r>
    </w:p>
    <w:p w14:paraId="7106EBCB" w14:textId="77777777" w:rsidR="00C17EB3" w:rsidRPr="00A9058B" w:rsidRDefault="00C17EB3" w:rsidP="00A0002E">
      <w:pPr>
        <w:pStyle w:val="P00"/>
        <w:spacing w:before="0"/>
        <w:ind w:left="624" w:right="1134"/>
        <w:rPr>
          <w:rStyle w:val="default"/>
          <w:rFonts w:cs="FrankRuehl" w:hint="cs"/>
          <w:vanish/>
          <w:color w:val="FF0000"/>
          <w:sz w:val="20"/>
          <w:szCs w:val="20"/>
          <w:shd w:val="clear" w:color="auto" w:fill="FFFF99"/>
          <w:rtl/>
        </w:rPr>
      </w:pPr>
      <w:bookmarkStart w:id="33" w:name="Rov35"/>
      <w:r w:rsidRPr="00A9058B">
        <w:rPr>
          <w:rStyle w:val="default"/>
          <w:rFonts w:cs="FrankRuehl" w:hint="cs"/>
          <w:vanish/>
          <w:color w:val="FF0000"/>
          <w:sz w:val="20"/>
          <w:szCs w:val="20"/>
          <w:shd w:val="clear" w:color="auto" w:fill="FFFF99"/>
          <w:rtl/>
        </w:rPr>
        <w:t>מיום 22.1.1992</w:t>
      </w:r>
    </w:p>
    <w:p w14:paraId="3190B9B7" w14:textId="77777777" w:rsidR="00C17EB3" w:rsidRPr="00A9058B" w:rsidRDefault="00C17EB3" w:rsidP="00A0002E">
      <w:pPr>
        <w:pStyle w:val="P00"/>
        <w:spacing w:before="0"/>
        <w:ind w:left="624"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8317BC6" w14:textId="77777777" w:rsidR="00C17EB3" w:rsidRPr="00A9058B" w:rsidRDefault="00C17EB3" w:rsidP="00A0002E">
      <w:pPr>
        <w:pStyle w:val="P00"/>
        <w:spacing w:before="0"/>
        <w:ind w:left="624" w:right="1134"/>
        <w:rPr>
          <w:rStyle w:val="default"/>
          <w:rFonts w:cs="FrankRuehl" w:hint="cs"/>
          <w:vanish/>
          <w:sz w:val="20"/>
          <w:szCs w:val="20"/>
          <w:shd w:val="clear" w:color="auto" w:fill="FFFF99"/>
          <w:rtl/>
        </w:rPr>
      </w:pPr>
      <w:hyperlink r:id="rId5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5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3D6609AF" w14:textId="77777777" w:rsidR="00370EBD" w:rsidRPr="00A0002E" w:rsidRDefault="00370EBD" w:rsidP="00A0002E">
      <w:pPr>
        <w:pStyle w:val="P11"/>
        <w:ind w:left="624" w:right="1134"/>
        <w:rPr>
          <w:rStyle w:val="default"/>
          <w:rFonts w:cs="FrankRuehl" w:hint="cs"/>
          <w:sz w:val="2"/>
          <w:szCs w:val="2"/>
          <w:rtl/>
        </w:rPr>
      </w:pP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ג</w:t>
      </w: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ab/>
        <w:t>ס</w:t>
      </w:r>
      <w:r w:rsidRPr="00A9058B">
        <w:rPr>
          <w:rStyle w:val="default"/>
          <w:rFonts w:cs="FrankRuehl" w:hint="cs"/>
          <w:vanish/>
          <w:sz w:val="22"/>
          <w:szCs w:val="22"/>
          <w:shd w:val="clear" w:color="auto" w:fill="FFFF99"/>
          <w:rtl/>
        </w:rPr>
        <w:t>דר</w:t>
      </w:r>
      <w:r w:rsidR="00A0002E" w:rsidRPr="00A9058B">
        <w:rPr>
          <w:rStyle w:val="default"/>
          <w:rFonts w:cs="FrankRuehl" w:hint="cs"/>
          <w:vanish/>
          <w:sz w:val="22"/>
          <w:szCs w:val="22"/>
          <w:shd w:val="clear" w:color="auto" w:fill="FFFF99"/>
          <w:rtl/>
        </w:rPr>
        <w:t xml:space="preserve"> </w:t>
      </w:r>
      <w:r w:rsidR="00A0002E" w:rsidRPr="00A9058B">
        <w:rPr>
          <w:rStyle w:val="default"/>
          <w:rFonts w:cs="FrankRuehl" w:hint="cs"/>
          <w:strike/>
          <w:vanish/>
          <w:sz w:val="22"/>
          <w:szCs w:val="22"/>
          <w:shd w:val="clear" w:color="auto" w:fill="FFFF99"/>
          <w:rtl/>
        </w:rPr>
        <w:t>הסחורה ומצבה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 ומצבם</w:t>
      </w:r>
      <w:r w:rsidRPr="00A9058B">
        <w:rPr>
          <w:rStyle w:val="default"/>
          <w:rFonts w:cs="FrankRuehl" w:hint="cs"/>
          <w:vanish/>
          <w:sz w:val="22"/>
          <w:szCs w:val="22"/>
          <w:shd w:val="clear" w:color="auto" w:fill="FFFF99"/>
          <w:rtl/>
        </w:rPr>
        <w:t>:</w:t>
      </w:r>
      <w:bookmarkEnd w:id="33"/>
    </w:p>
    <w:p w14:paraId="0E8E659B"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ששום מוביל, </w:t>
      </w:r>
      <w:r>
        <w:rPr>
          <w:rStyle w:val="default"/>
          <w:rFonts w:cs="FrankRuehl"/>
          <w:rtl/>
        </w:rPr>
        <w:t>רב</w:t>
      </w:r>
      <w:r>
        <w:rPr>
          <w:rStyle w:val="default"/>
          <w:rFonts w:cs="FrankRuehl" w:hint="cs"/>
          <w:rtl/>
        </w:rPr>
        <w:t xml:space="preserve"> חובל או סוכן של מוביל לא יהא חייב למסור או לפרט בשטר המטען כל סימן, מספר, כמות או משקל, כשיש לו יסוד מספיק לחשוד שאינם מציינים בדיוק את הטובין שנתקבלו בפועל, או כשאין לו</w:t>
      </w:r>
      <w:r w:rsidR="006D5EA2">
        <w:rPr>
          <w:rStyle w:val="default"/>
          <w:rFonts w:cs="FrankRuehl" w:hint="cs"/>
          <w:rtl/>
        </w:rPr>
        <w:t xml:space="preserve"> אמצעים מספיקים לבדוק את דיוקם.</w:t>
      </w:r>
    </w:p>
    <w:p w14:paraId="07DC956C"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4" w:name="Rov36"/>
      <w:r w:rsidRPr="00A9058B">
        <w:rPr>
          <w:rStyle w:val="default"/>
          <w:rFonts w:cs="FrankRuehl" w:hint="cs"/>
          <w:vanish/>
          <w:color w:val="FF0000"/>
          <w:sz w:val="20"/>
          <w:szCs w:val="20"/>
          <w:shd w:val="clear" w:color="auto" w:fill="FFFF99"/>
          <w:rtl/>
        </w:rPr>
        <w:t>מיום 22.1.1992</w:t>
      </w:r>
    </w:p>
    <w:p w14:paraId="345D06DC"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6FDCE95B"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5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5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08F1342F" w14:textId="77777777" w:rsidR="00370EBD" w:rsidRPr="00A0002E" w:rsidRDefault="00370EBD" w:rsidP="00A0002E">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בת</w:t>
      </w:r>
      <w:r w:rsidRPr="00A9058B">
        <w:rPr>
          <w:rStyle w:val="default"/>
          <w:rFonts w:cs="FrankRuehl" w:hint="cs"/>
          <w:vanish/>
          <w:sz w:val="22"/>
          <w:szCs w:val="22"/>
          <w:shd w:val="clear" w:color="auto" w:fill="FFFF99"/>
          <w:rtl/>
        </w:rPr>
        <w:t xml:space="preserve">נאי ששום מוביל, </w:t>
      </w:r>
      <w:r w:rsidRPr="00A9058B">
        <w:rPr>
          <w:rStyle w:val="default"/>
          <w:rFonts w:cs="FrankRuehl"/>
          <w:vanish/>
          <w:sz w:val="22"/>
          <w:szCs w:val="22"/>
          <w:shd w:val="clear" w:color="auto" w:fill="FFFF99"/>
          <w:rtl/>
        </w:rPr>
        <w:t>רב</w:t>
      </w:r>
      <w:r w:rsidRPr="00A9058B">
        <w:rPr>
          <w:rStyle w:val="default"/>
          <w:rFonts w:cs="FrankRuehl" w:hint="cs"/>
          <w:vanish/>
          <w:sz w:val="22"/>
          <w:szCs w:val="22"/>
          <w:shd w:val="clear" w:color="auto" w:fill="FFFF99"/>
          <w:rtl/>
        </w:rPr>
        <w:t xml:space="preserve"> חובל או סוכן של מוביל לא יהא חייב למסור או לפרט בשטר המטען כל סימן, מספר, כמות או משקל, כשיש לו יסוד מספיק לחשוד שאינם מציינים בדיוק את</w:t>
      </w:r>
      <w:r w:rsidR="00A0002E" w:rsidRPr="00A9058B">
        <w:rPr>
          <w:rStyle w:val="default"/>
          <w:rFonts w:cs="FrankRuehl" w:hint="cs"/>
          <w:vanish/>
          <w:sz w:val="22"/>
          <w:szCs w:val="22"/>
          <w:shd w:val="clear" w:color="auto" w:fill="FFFF99"/>
          <w:rtl/>
        </w:rPr>
        <w:t xml:space="preserve"> </w:t>
      </w:r>
      <w:r w:rsidR="00A0002E" w:rsidRPr="00A9058B">
        <w:rPr>
          <w:rStyle w:val="default"/>
          <w:rFonts w:cs="FrankRuehl" w:hint="cs"/>
          <w:strike/>
          <w:vanish/>
          <w:sz w:val="22"/>
          <w:szCs w:val="22"/>
          <w:shd w:val="clear" w:color="auto" w:fill="FFFF99"/>
          <w:rtl/>
        </w:rPr>
        <w:t>הסחורה שנתקבלה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 שנתקבלו</w:t>
      </w:r>
      <w:r w:rsidRPr="00A9058B">
        <w:rPr>
          <w:rStyle w:val="default"/>
          <w:rFonts w:cs="FrankRuehl" w:hint="cs"/>
          <w:vanish/>
          <w:sz w:val="22"/>
          <w:szCs w:val="22"/>
          <w:shd w:val="clear" w:color="auto" w:fill="FFFF99"/>
          <w:rtl/>
        </w:rPr>
        <w:t xml:space="preserve"> בפועל, או כשאין לו אמצעים מספיקים לבדוק את דיוקם.</w:t>
      </w:r>
      <w:bookmarkEnd w:id="34"/>
    </w:p>
    <w:p w14:paraId="286BA6BF" w14:textId="77777777" w:rsidR="00495B5B" w:rsidRDefault="00495B5B">
      <w:pPr>
        <w:pStyle w:val="P00"/>
        <w:spacing w:before="72"/>
        <w:ind w:left="0" w:right="1134"/>
        <w:rPr>
          <w:rStyle w:val="default"/>
          <w:rFonts w:cs="FrankRuehl" w:hint="cs"/>
          <w:rtl/>
        </w:rPr>
      </w:pPr>
      <w:r w:rsidRPr="006D5EA2">
        <w:rPr>
          <w:rStyle w:val="default"/>
          <w:rFonts w:cs="FrankRuehl"/>
        </w:rPr>
        <w:pict w14:anchorId="32E0A30E">
          <v:rect id="_x0000_s1037" style="position:absolute;left:0;text-align:left;margin-left:464.5pt;margin-top:8.05pt;width:75.05pt;height:20.95pt;z-index:251656704" o:allowincell="f" filled="f" stroked="f" strokecolor="lime" strokeweight=".25pt">
            <v:textbox inset="0,0,0,0">
              <w:txbxContent>
                <w:p w14:paraId="68D3B6A6"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sidRPr="006D5EA2">
        <w:rPr>
          <w:rStyle w:val="default"/>
          <w:rFonts w:cs="FrankRuehl"/>
          <w:rtl/>
        </w:rPr>
        <w:t>4.</w:t>
      </w:r>
      <w:r w:rsidRPr="006D5EA2">
        <w:rPr>
          <w:rStyle w:val="default"/>
          <w:rFonts w:cs="FrankRuehl"/>
          <w:rtl/>
        </w:rPr>
        <w:tab/>
      </w:r>
      <w:r>
        <w:rPr>
          <w:rStyle w:val="default"/>
          <w:rFonts w:cs="FrankRuehl"/>
          <w:rtl/>
        </w:rPr>
        <w:t>שט</w:t>
      </w:r>
      <w:r>
        <w:rPr>
          <w:rStyle w:val="default"/>
          <w:rFonts w:cs="FrankRuehl" w:hint="cs"/>
          <w:rtl/>
        </w:rPr>
        <w:t>ר מטען כזה, ישמש הוכחה לכאורה שהמוביל קיבל את</w:t>
      </w:r>
      <w:r>
        <w:rPr>
          <w:rStyle w:val="default"/>
          <w:rFonts w:cs="FrankRuehl"/>
          <w:rtl/>
        </w:rPr>
        <w:t xml:space="preserve"> ה</w:t>
      </w:r>
      <w:r>
        <w:rPr>
          <w:rStyle w:val="default"/>
          <w:rFonts w:cs="FrankRuehl" w:hint="cs"/>
          <w:rtl/>
        </w:rPr>
        <w:t>טובין כמפורט בשטר המטען בהתאם לסימן 3 (א), (ב) ו-(ג); אולם לא תתקבל ראיה שנועדה להוכיח כי המוביל לא קיבל את הטובין כאמור, אם שטר המטען</w:t>
      </w:r>
      <w:r w:rsidR="006D5EA2">
        <w:rPr>
          <w:rStyle w:val="default"/>
          <w:rFonts w:cs="FrankRuehl" w:hint="cs"/>
          <w:rtl/>
        </w:rPr>
        <w:t xml:space="preserve"> הועבר לצד שלישי הפועל בתום לב.</w:t>
      </w:r>
    </w:p>
    <w:p w14:paraId="44E8C5A7"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5" w:name="Rov37"/>
      <w:r w:rsidRPr="00A9058B">
        <w:rPr>
          <w:rStyle w:val="default"/>
          <w:rFonts w:cs="FrankRuehl" w:hint="cs"/>
          <w:vanish/>
          <w:color w:val="FF0000"/>
          <w:sz w:val="20"/>
          <w:szCs w:val="20"/>
          <w:shd w:val="clear" w:color="auto" w:fill="FFFF99"/>
          <w:rtl/>
        </w:rPr>
        <w:t>מיום 22.1.1992</w:t>
      </w:r>
    </w:p>
    <w:p w14:paraId="30F37076"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062E1BB6"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5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51 (</w:t>
      </w:r>
      <w:hyperlink r:id="rId5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31E9DB7A" w14:textId="77777777" w:rsidR="00D67E9A" w:rsidRPr="00D67E9A" w:rsidRDefault="00D67E9A" w:rsidP="00D67E9A">
      <w:pPr>
        <w:pStyle w:val="P00"/>
        <w:ind w:left="0" w:right="1134"/>
        <w:rPr>
          <w:rStyle w:val="default"/>
          <w:rFonts w:cs="FrankRuehl" w:hint="cs"/>
          <w:sz w:val="2"/>
          <w:szCs w:val="2"/>
          <w:shd w:val="clear" w:color="auto" w:fill="FFFF99"/>
          <w:rtl/>
        </w:rPr>
      </w:pPr>
      <w:r w:rsidRPr="00A9058B">
        <w:rPr>
          <w:rStyle w:val="default"/>
          <w:rFonts w:cs="FrankRuehl"/>
          <w:vanish/>
          <w:sz w:val="22"/>
          <w:szCs w:val="22"/>
          <w:shd w:val="clear" w:color="auto" w:fill="FFFF99"/>
          <w:rtl/>
        </w:rPr>
        <w:t>4.</w:t>
      </w:r>
      <w:r w:rsidRPr="00A9058B">
        <w:rPr>
          <w:rStyle w:val="default"/>
          <w:rFonts w:cs="FrankRuehl"/>
          <w:vanish/>
          <w:sz w:val="22"/>
          <w:szCs w:val="22"/>
          <w:shd w:val="clear" w:color="auto" w:fill="FFFF99"/>
          <w:rtl/>
        </w:rPr>
        <w:tab/>
        <w:t>שט</w:t>
      </w:r>
      <w:r w:rsidRPr="00A9058B">
        <w:rPr>
          <w:rStyle w:val="default"/>
          <w:rFonts w:cs="FrankRuehl" w:hint="cs"/>
          <w:vanish/>
          <w:sz w:val="22"/>
          <w:szCs w:val="22"/>
          <w:shd w:val="clear" w:color="auto" w:fill="FFFF99"/>
          <w:rtl/>
        </w:rPr>
        <w:t xml:space="preserve">ר מטען כזה, ישמש הוכחה לכאורה שהמוביל קיבל את </w:t>
      </w:r>
      <w:r w:rsidRPr="00A9058B">
        <w:rPr>
          <w:rStyle w:val="default"/>
          <w:rFonts w:cs="FrankRuehl" w:hint="cs"/>
          <w:strike/>
          <w:vanish/>
          <w:sz w:val="22"/>
          <w:szCs w:val="22"/>
          <w:shd w:val="clear" w:color="auto" w:fill="FFFF99"/>
          <w:rtl/>
        </w:rPr>
        <w:t>הסחורה</w:t>
      </w:r>
      <w:r w:rsidRPr="00A9058B">
        <w:rPr>
          <w:rStyle w:val="default"/>
          <w:rFonts w:cs="FrankRuehl"/>
          <w:vanish/>
          <w:sz w:val="22"/>
          <w:szCs w:val="22"/>
          <w:shd w:val="clear" w:color="auto" w:fill="FFFF99"/>
          <w:rtl/>
        </w:rPr>
        <w:t xml:space="preserve"> </w:t>
      </w:r>
      <w:r w:rsidRPr="00A9058B">
        <w:rPr>
          <w:rStyle w:val="default"/>
          <w:rFonts w:cs="FrankRuehl"/>
          <w:vanish/>
          <w:sz w:val="22"/>
          <w:szCs w:val="22"/>
          <w:u w:val="single"/>
          <w:shd w:val="clear" w:color="auto" w:fill="FFFF99"/>
          <w:rtl/>
        </w:rPr>
        <w:t>ה</w:t>
      </w:r>
      <w:r w:rsidRPr="00A9058B">
        <w:rPr>
          <w:rStyle w:val="default"/>
          <w:rFonts w:cs="FrankRuehl" w:hint="cs"/>
          <w:vanish/>
          <w:sz w:val="22"/>
          <w:szCs w:val="22"/>
          <w:u w:val="single"/>
          <w:shd w:val="clear" w:color="auto" w:fill="FFFF99"/>
          <w:rtl/>
        </w:rPr>
        <w:t>טובין</w:t>
      </w:r>
      <w:r w:rsidRPr="00A9058B">
        <w:rPr>
          <w:rStyle w:val="default"/>
          <w:rFonts w:cs="FrankRuehl" w:hint="cs"/>
          <w:vanish/>
          <w:sz w:val="22"/>
          <w:szCs w:val="22"/>
          <w:shd w:val="clear" w:color="auto" w:fill="FFFF99"/>
          <w:rtl/>
        </w:rPr>
        <w:t xml:space="preserve"> כמפורט בשטר המטען בהתאם לסימן 3 (א), (ב) ו-(ג)</w:t>
      </w:r>
      <w:r w:rsidRPr="00A9058B">
        <w:rPr>
          <w:rStyle w:val="default"/>
          <w:rFonts w:cs="FrankRuehl" w:hint="cs"/>
          <w:vanish/>
          <w:sz w:val="22"/>
          <w:szCs w:val="22"/>
          <w:u w:val="single"/>
          <w:shd w:val="clear" w:color="auto" w:fill="FFFF99"/>
          <w:rtl/>
        </w:rPr>
        <w:t>; אולם לא תתקבל ראיה שנועדה להוכיח כי המוביל לא קיבל את הטובין כאמור, אם שטר המטען הועבר לצד שלישי הפועל בתום לב</w:t>
      </w:r>
      <w:r w:rsidRPr="00A9058B">
        <w:rPr>
          <w:rStyle w:val="default"/>
          <w:rFonts w:cs="FrankRuehl" w:hint="cs"/>
          <w:vanish/>
          <w:sz w:val="22"/>
          <w:szCs w:val="22"/>
          <w:shd w:val="clear" w:color="auto" w:fill="FFFF99"/>
          <w:rtl/>
        </w:rPr>
        <w:t>.</w:t>
      </w:r>
      <w:bookmarkEnd w:id="35"/>
    </w:p>
    <w:p w14:paraId="7395A04C" w14:textId="77777777" w:rsidR="00495B5B" w:rsidRDefault="00495B5B">
      <w:pPr>
        <w:pStyle w:val="P00"/>
        <w:spacing w:before="72"/>
        <w:ind w:left="0" w:right="1134"/>
        <w:rPr>
          <w:rStyle w:val="default"/>
          <w:rFonts w:cs="FrankRuehl" w:hint="cs"/>
          <w:rtl/>
        </w:rPr>
      </w:pPr>
      <w:r w:rsidRPr="006D5EA2">
        <w:rPr>
          <w:rStyle w:val="default"/>
          <w:rFonts w:cs="FrankRuehl"/>
          <w:rtl/>
        </w:rPr>
        <w:t>5.</w:t>
      </w:r>
      <w:r w:rsidRPr="006D5EA2">
        <w:rPr>
          <w:rStyle w:val="default"/>
          <w:rFonts w:cs="FrankRuehl"/>
          <w:rtl/>
        </w:rPr>
        <w:tab/>
      </w:r>
      <w:r>
        <w:rPr>
          <w:rStyle w:val="default"/>
          <w:rFonts w:cs="FrankRuehl"/>
          <w:rtl/>
        </w:rPr>
        <w:t>רו</w:t>
      </w:r>
      <w:r>
        <w:rPr>
          <w:rStyle w:val="default"/>
          <w:rFonts w:cs="FrankRuehl" w:hint="cs"/>
          <w:rtl/>
        </w:rPr>
        <w:t>אים את השוגר כאילו ערב בפני המוביל בשעת המשלוח לדיוקם של</w:t>
      </w:r>
      <w:r>
        <w:rPr>
          <w:rStyle w:val="default"/>
          <w:rFonts w:cs="FrankRuehl"/>
          <w:rtl/>
        </w:rPr>
        <w:t xml:space="preserve"> ה</w:t>
      </w:r>
      <w:r>
        <w:rPr>
          <w:rStyle w:val="default"/>
          <w:rFonts w:cs="FrankRuehl" w:hint="cs"/>
          <w:rtl/>
        </w:rPr>
        <w:t>סימנים, המספר, הכמות והמשקל, כפי שנמסרו על ידו, ועל השוגר לפצות את המוביל על כל הפסד, נזק והוצאות שנגרמו מפאת אי דיוקים בפרט</w:t>
      </w:r>
      <w:r>
        <w:rPr>
          <w:rStyle w:val="default"/>
          <w:rFonts w:cs="FrankRuehl"/>
          <w:rtl/>
        </w:rPr>
        <w:t>י</w:t>
      </w:r>
      <w:r>
        <w:rPr>
          <w:rStyle w:val="default"/>
          <w:rFonts w:cs="FrankRuehl" w:hint="cs"/>
          <w:rtl/>
        </w:rPr>
        <w:t>ם אלה. זכותו של המוביל לקבל פיצוי כזה לא תגביל בשום פנים את אחריותו עפ"י חוזה ההובלה כל</w:t>
      </w:r>
      <w:r w:rsidR="006D5EA2">
        <w:rPr>
          <w:rStyle w:val="default"/>
          <w:rFonts w:cs="FrankRuehl" w:hint="cs"/>
          <w:rtl/>
        </w:rPr>
        <w:t>פי כל אדם אחר חוץ משוגר הטובין.</w:t>
      </w:r>
    </w:p>
    <w:p w14:paraId="4E3380AA"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6" w:name="Rov38"/>
      <w:r w:rsidRPr="00A9058B">
        <w:rPr>
          <w:rStyle w:val="default"/>
          <w:rFonts w:cs="FrankRuehl" w:hint="cs"/>
          <w:vanish/>
          <w:color w:val="FF0000"/>
          <w:sz w:val="20"/>
          <w:szCs w:val="20"/>
          <w:shd w:val="clear" w:color="auto" w:fill="FFFF99"/>
          <w:rtl/>
        </w:rPr>
        <w:t>מיום 22.1.1992</w:t>
      </w:r>
    </w:p>
    <w:p w14:paraId="28DBD9BE"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53D1BA7"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5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5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45A9009" w14:textId="77777777" w:rsidR="00D67E9A" w:rsidRPr="00D67E9A" w:rsidRDefault="00D67E9A" w:rsidP="00D67E9A">
      <w:pPr>
        <w:pStyle w:val="P00"/>
        <w:ind w:left="0" w:right="1134"/>
        <w:rPr>
          <w:rStyle w:val="default"/>
          <w:rFonts w:cs="FrankRuehl" w:hint="cs"/>
          <w:sz w:val="2"/>
          <w:szCs w:val="2"/>
          <w:shd w:val="clear" w:color="auto" w:fill="FFFF99"/>
          <w:rtl/>
        </w:rPr>
      </w:pPr>
      <w:r w:rsidRPr="00A9058B">
        <w:rPr>
          <w:rStyle w:val="default"/>
          <w:rFonts w:cs="FrankRuehl"/>
          <w:vanish/>
          <w:sz w:val="22"/>
          <w:szCs w:val="22"/>
          <w:shd w:val="clear" w:color="auto" w:fill="FFFF99"/>
          <w:rtl/>
        </w:rPr>
        <w:t>5.</w:t>
      </w:r>
      <w:r w:rsidRPr="00A9058B">
        <w:rPr>
          <w:rStyle w:val="default"/>
          <w:rFonts w:cs="FrankRuehl"/>
          <w:vanish/>
          <w:sz w:val="22"/>
          <w:szCs w:val="22"/>
          <w:shd w:val="clear" w:color="auto" w:fill="FFFF99"/>
          <w:rtl/>
        </w:rPr>
        <w:tab/>
        <w:t>רו</w:t>
      </w:r>
      <w:r w:rsidRPr="00A9058B">
        <w:rPr>
          <w:rStyle w:val="default"/>
          <w:rFonts w:cs="FrankRuehl" w:hint="cs"/>
          <w:vanish/>
          <w:sz w:val="22"/>
          <w:szCs w:val="22"/>
          <w:shd w:val="clear" w:color="auto" w:fill="FFFF99"/>
          <w:rtl/>
        </w:rPr>
        <w:t xml:space="preserve">אים את </w:t>
      </w:r>
      <w:r w:rsidRPr="00A9058B">
        <w:rPr>
          <w:rStyle w:val="default"/>
          <w:rFonts w:cs="FrankRuehl" w:hint="cs"/>
          <w:strike/>
          <w:vanish/>
          <w:sz w:val="22"/>
          <w:szCs w:val="22"/>
          <w:shd w:val="clear" w:color="auto" w:fill="FFFF99"/>
          <w:rtl/>
        </w:rPr>
        <w:t>השולח</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השוגר</w:t>
      </w:r>
      <w:r w:rsidRPr="00A9058B">
        <w:rPr>
          <w:rStyle w:val="default"/>
          <w:rFonts w:cs="FrankRuehl" w:hint="cs"/>
          <w:vanish/>
          <w:sz w:val="22"/>
          <w:szCs w:val="22"/>
          <w:shd w:val="clear" w:color="auto" w:fill="FFFF99"/>
          <w:rtl/>
        </w:rPr>
        <w:t xml:space="preserve"> כאילו ערב בפני המוביל בשעת המשלוח לדיוקם של</w:t>
      </w:r>
      <w:r w:rsidRPr="00A9058B">
        <w:rPr>
          <w:rStyle w:val="default"/>
          <w:rFonts w:cs="FrankRuehl"/>
          <w:vanish/>
          <w:sz w:val="22"/>
          <w:szCs w:val="22"/>
          <w:shd w:val="clear" w:color="auto" w:fill="FFFF99"/>
          <w:rtl/>
        </w:rPr>
        <w:t xml:space="preserve"> ה</w:t>
      </w:r>
      <w:r w:rsidRPr="00A9058B">
        <w:rPr>
          <w:rStyle w:val="default"/>
          <w:rFonts w:cs="FrankRuehl" w:hint="cs"/>
          <w:vanish/>
          <w:sz w:val="22"/>
          <w:szCs w:val="22"/>
          <w:shd w:val="clear" w:color="auto" w:fill="FFFF99"/>
          <w:rtl/>
        </w:rPr>
        <w:t xml:space="preserve">סימנים, המספר, הכמות והמשקל, כפי שנמסרו על ידו, ועל </w:t>
      </w:r>
      <w:r w:rsidRPr="00A9058B">
        <w:rPr>
          <w:rStyle w:val="default"/>
          <w:rFonts w:cs="FrankRuehl" w:hint="cs"/>
          <w:strike/>
          <w:vanish/>
          <w:sz w:val="22"/>
          <w:szCs w:val="22"/>
          <w:shd w:val="clear" w:color="auto" w:fill="FFFF99"/>
          <w:rtl/>
        </w:rPr>
        <w:t>השולח</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השוגר</w:t>
      </w:r>
      <w:r w:rsidRPr="00A9058B">
        <w:rPr>
          <w:rStyle w:val="default"/>
          <w:rFonts w:cs="FrankRuehl" w:hint="cs"/>
          <w:vanish/>
          <w:sz w:val="22"/>
          <w:szCs w:val="22"/>
          <w:shd w:val="clear" w:color="auto" w:fill="FFFF99"/>
          <w:rtl/>
        </w:rPr>
        <w:t xml:space="preserve"> לפצות את המוביל על כל הפסד, נזק והוצאות שנגרמו מפאת אי דיוקים בפרט</w:t>
      </w:r>
      <w:r w:rsidRPr="00A9058B">
        <w:rPr>
          <w:rStyle w:val="default"/>
          <w:rFonts w:cs="FrankRuehl"/>
          <w:vanish/>
          <w:sz w:val="22"/>
          <w:szCs w:val="22"/>
          <w:shd w:val="clear" w:color="auto" w:fill="FFFF99"/>
          <w:rtl/>
        </w:rPr>
        <w:t>י</w:t>
      </w:r>
      <w:r w:rsidRPr="00A9058B">
        <w:rPr>
          <w:rStyle w:val="default"/>
          <w:rFonts w:cs="FrankRuehl" w:hint="cs"/>
          <w:vanish/>
          <w:sz w:val="22"/>
          <w:szCs w:val="22"/>
          <w:shd w:val="clear" w:color="auto" w:fill="FFFF99"/>
          <w:rtl/>
        </w:rPr>
        <w:t xml:space="preserve">ם אלה. זכותו של המוביל לקבל פיצוי כזה לא תגביל בשום פנים את אחריותו עפ"י חוזה ההובלה כלפי כל אדם אחר חוץ </w:t>
      </w:r>
      <w:r w:rsidRPr="00A9058B">
        <w:rPr>
          <w:rStyle w:val="default"/>
          <w:rFonts w:cs="FrankRuehl" w:hint="cs"/>
          <w:strike/>
          <w:vanish/>
          <w:sz w:val="22"/>
          <w:szCs w:val="22"/>
          <w:shd w:val="clear" w:color="auto" w:fill="FFFF99"/>
          <w:rtl/>
        </w:rPr>
        <w:t>משולח 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משוגר הטובין</w:t>
      </w:r>
      <w:r w:rsidRPr="00A9058B">
        <w:rPr>
          <w:rStyle w:val="default"/>
          <w:rFonts w:cs="FrankRuehl" w:hint="cs"/>
          <w:vanish/>
          <w:sz w:val="22"/>
          <w:szCs w:val="22"/>
          <w:shd w:val="clear" w:color="auto" w:fill="FFFF99"/>
          <w:rtl/>
        </w:rPr>
        <w:t>.</w:t>
      </w:r>
      <w:bookmarkEnd w:id="36"/>
    </w:p>
    <w:p w14:paraId="01549638" w14:textId="77777777" w:rsidR="00495B5B" w:rsidRDefault="00495B5B">
      <w:pPr>
        <w:pStyle w:val="P00"/>
        <w:spacing w:before="72"/>
        <w:ind w:left="0" w:right="1134"/>
        <w:rPr>
          <w:rStyle w:val="default"/>
          <w:rFonts w:cs="FrankRuehl" w:hint="cs"/>
          <w:rtl/>
        </w:rPr>
      </w:pPr>
      <w:r w:rsidRPr="006D5EA2">
        <w:rPr>
          <w:rStyle w:val="default"/>
          <w:rFonts w:cs="FrankRuehl"/>
          <w:rtl/>
        </w:rPr>
        <w:t>6.</w:t>
      </w:r>
      <w:r w:rsidRPr="006D5EA2">
        <w:rPr>
          <w:rStyle w:val="default"/>
          <w:rFonts w:cs="FrankRuehl"/>
          <w:rtl/>
        </w:rPr>
        <w:tab/>
      </w:r>
      <w:r>
        <w:rPr>
          <w:rStyle w:val="default"/>
          <w:rFonts w:cs="FrankRuehl"/>
          <w:rtl/>
        </w:rPr>
        <w:t>אם</w:t>
      </w:r>
      <w:r>
        <w:rPr>
          <w:rStyle w:val="default"/>
          <w:rFonts w:cs="FrankRuehl" w:hint="cs"/>
          <w:rtl/>
        </w:rPr>
        <w:t xml:space="preserve"> קוד</w:t>
      </w:r>
      <w:r>
        <w:rPr>
          <w:rStyle w:val="default"/>
          <w:rFonts w:cs="FrankRuehl"/>
          <w:rtl/>
        </w:rPr>
        <w:t xml:space="preserve">ם </w:t>
      </w:r>
      <w:r>
        <w:rPr>
          <w:rStyle w:val="default"/>
          <w:rFonts w:cs="FrankRuehl" w:hint="cs"/>
          <w:rtl/>
        </w:rPr>
        <w:t>להעברת הטובין לרשות האדם הזכאי לקבלם עפ"י חוזה ההובלה או בעת ההעברה גופא לא נמסרה למוביל או לסוכנו בחוף הפריקה הודעה בכתב על</w:t>
      </w:r>
      <w:r>
        <w:rPr>
          <w:rStyle w:val="default"/>
          <w:rFonts w:cs="FrankRuehl"/>
          <w:rtl/>
        </w:rPr>
        <w:t xml:space="preserve"> </w:t>
      </w:r>
      <w:r>
        <w:rPr>
          <w:rStyle w:val="default"/>
          <w:rFonts w:cs="FrankRuehl" w:hint="cs"/>
          <w:rtl/>
        </w:rPr>
        <w:t>הפסד או נזק שחלו בטובין ועל מהותו הכללית של אותו הפסד או נזק, או, כשההפסד או הנזק אינם נראים לעין, אם לא נמסרה הודעה כזאת תוך של</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ימים, תהא אותה העברה הוכחה לכאורה כי המוביל מ</w:t>
      </w:r>
      <w:r w:rsidR="006D5EA2">
        <w:rPr>
          <w:rStyle w:val="default"/>
          <w:rFonts w:cs="FrankRuehl" w:hint="cs"/>
          <w:rtl/>
        </w:rPr>
        <w:t>סר את הטובין כמתואר בשטר המטען.</w:t>
      </w:r>
    </w:p>
    <w:p w14:paraId="251399DE"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7" w:name="Rov39"/>
      <w:r w:rsidRPr="00A9058B">
        <w:rPr>
          <w:rStyle w:val="default"/>
          <w:rFonts w:cs="FrankRuehl" w:hint="cs"/>
          <w:vanish/>
          <w:color w:val="FF0000"/>
          <w:sz w:val="20"/>
          <w:szCs w:val="20"/>
          <w:shd w:val="clear" w:color="auto" w:fill="FFFF99"/>
          <w:rtl/>
        </w:rPr>
        <w:t>מיום 22.1.1992</w:t>
      </w:r>
    </w:p>
    <w:p w14:paraId="7C02A3FA"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0C599A5C"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6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6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4835FE9" w14:textId="77777777" w:rsidR="00D30715" w:rsidRPr="00D30715" w:rsidRDefault="00D30715" w:rsidP="00D30715">
      <w:pPr>
        <w:pStyle w:val="P00"/>
        <w:ind w:left="0" w:right="1134"/>
        <w:rPr>
          <w:rStyle w:val="default"/>
          <w:rFonts w:cs="FrankRuehl" w:hint="cs"/>
          <w:sz w:val="2"/>
          <w:szCs w:val="2"/>
          <w:rtl/>
        </w:rPr>
      </w:pPr>
      <w:r w:rsidRPr="00A9058B">
        <w:rPr>
          <w:rStyle w:val="default"/>
          <w:rFonts w:cs="FrankRuehl"/>
          <w:vanish/>
          <w:sz w:val="22"/>
          <w:szCs w:val="22"/>
          <w:shd w:val="clear" w:color="auto" w:fill="FFFF99"/>
          <w:rtl/>
        </w:rPr>
        <w:t>6.</w:t>
      </w:r>
      <w:r w:rsidRPr="00A9058B">
        <w:rPr>
          <w:rStyle w:val="default"/>
          <w:rFonts w:cs="FrankRuehl"/>
          <w:vanish/>
          <w:sz w:val="22"/>
          <w:szCs w:val="22"/>
          <w:shd w:val="clear" w:color="auto" w:fill="FFFF99"/>
          <w:rtl/>
        </w:rPr>
        <w:tab/>
        <w:t>אם</w:t>
      </w:r>
      <w:r w:rsidRPr="00A9058B">
        <w:rPr>
          <w:rStyle w:val="default"/>
          <w:rFonts w:cs="FrankRuehl" w:hint="cs"/>
          <w:vanish/>
          <w:sz w:val="22"/>
          <w:szCs w:val="22"/>
          <w:shd w:val="clear" w:color="auto" w:fill="FFFF99"/>
          <w:rtl/>
        </w:rPr>
        <w:t xml:space="preserve"> קוד</w:t>
      </w:r>
      <w:r w:rsidRPr="00A9058B">
        <w:rPr>
          <w:rStyle w:val="default"/>
          <w:rFonts w:cs="FrankRuehl"/>
          <w:vanish/>
          <w:sz w:val="22"/>
          <w:szCs w:val="22"/>
          <w:shd w:val="clear" w:color="auto" w:fill="FFFF99"/>
          <w:rtl/>
        </w:rPr>
        <w:t xml:space="preserve">ם </w:t>
      </w:r>
      <w:r w:rsidRPr="00A9058B">
        <w:rPr>
          <w:rStyle w:val="default"/>
          <w:rFonts w:cs="FrankRuehl" w:hint="cs"/>
          <w:vanish/>
          <w:sz w:val="22"/>
          <w:szCs w:val="22"/>
          <w:shd w:val="clear" w:color="auto" w:fill="FFFF99"/>
          <w:rtl/>
        </w:rPr>
        <w:t xml:space="preserve">להעברת </w:t>
      </w:r>
      <w:r w:rsidRPr="00A9058B">
        <w:rPr>
          <w:rStyle w:val="default"/>
          <w:rFonts w:cs="FrankRuehl" w:hint="cs"/>
          <w:strike/>
          <w:vanish/>
          <w:sz w:val="22"/>
          <w:szCs w:val="22"/>
          <w:shd w:val="clear" w:color="auto" w:fill="FFFF99"/>
          <w:rtl/>
        </w:rPr>
        <w:t>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לרשות האדם הזכאי </w:t>
      </w:r>
      <w:r w:rsidRPr="00A9058B">
        <w:rPr>
          <w:rStyle w:val="default"/>
          <w:rFonts w:cs="FrankRuehl" w:hint="cs"/>
          <w:strike/>
          <w:vanish/>
          <w:sz w:val="22"/>
          <w:szCs w:val="22"/>
          <w:shd w:val="clear" w:color="auto" w:fill="FFFF99"/>
          <w:rtl/>
        </w:rPr>
        <w:t>לקבלה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לקבלם</w:t>
      </w:r>
      <w:r w:rsidRPr="00A9058B">
        <w:rPr>
          <w:rStyle w:val="default"/>
          <w:rFonts w:cs="FrankRuehl" w:hint="cs"/>
          <w:vanish/>
          <w:sz w:val="22"/>
          <w:szCs w:val="22"/>
          <w:shd w:val="clear" w:color="auto" w:fill="FFFF99"/>
          <w:rtl/>
        </w:rPr>
        <w:t xml:space="preserve"> עפ"י חוזה ההובלה או בעת ההעברה גופא לא נמסרה למוביל או לסוכנו בחוף הפריקה הודעה בכתב על</w:t>
      </w:r>
      <w:r w:rsidRPr="00A9058B">
        <w:rPr>
          <w:rStyle w:val="default"/>
          <w:rFonts w:cs="FrankRuehl"/>
          <w:vanish/>
          <w:sz w:val="22"/>
          <w:szCs w:val="22"/>
          <w:shd w:val="clear" w:color="auto" w:fill="FFFF99"/>
          <w:rtl/>
        </w:rPr>
        <w:t xml:space="preserve"> </w:t>
      </w:r>
      <w:r w:rsidRPr="00A9058B">
        <w:rPr>
          <w:rStyle w:val="default"/>
          <w:rFonts w:cs="FrankRuehl" w:hint="cs"/>
          <w:vanish/>
          <w:sz w:val="22"/>
          <w:szCs w:val="22"/>
          <w:shd w:val="clear" w:color="auto" w:fill="FFFF99"/>
          <w:rtl/>
        </w:rPr>
        <w:t xml:space="preserve">הפסד או נזק שחלו </w:t>
      </w:r>
      <w:r w:rsidRPr="00A9058B">
        <w:rPr>
          <w:rStyle w:val="default"/>
          <w:rFonts w:cs="FrankRuehl" w:hint="cs"/>
          <w:strike/>
          <w:vanish/>
          <w:sz w:val="22"/>
          <w:szCs w:val="22"/>
          <w:shd w:val="clear" w:color="auto" w:fill="FFFF99"/>
          <w:rtl/>
        </w:rPr>
        <w:t>בסחורה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בטובין</w:t>
      </w:r>
      <w:r w:rsidRPr="00A9058B">
        <w:rPr>
          <w:rStyle w:val="default"/>
          <w:rFonts w:cs="FrankRuehl" w:hint="cs"/>
          <w:vanish/>
          <w:sz w:val="22"/>
          <w:szCs w:val="22"/>
          <w:shd w:val="clear" w:color="auto" w:fill="FFFF99"/>
          <w:rtl/>
        </w:rPr>
        <w:t xml:space="preserve"> ועל מהותו הכללית של אותו הפסד או נזק, או, כשההפסד או הנזק אינם נראים לעין, אם לא נמסרה הודעה כזאת תוך של</w:t>
      </w:r>
      <w:r w:rsidRPr="00A9058B">
        <w:rPr>
          <w:rStyle w:val="default"/>
          <w:rFonts w:cs="FrankRuehl"/>
          <w:vanish/>
          <w:sz w:val="22"/>
          <w:szCs w:val="22"/>
          <w:shd w:val="clear" w:color="auto" w:fill="FFFF99"/>
          <w:rtl/>
        </w:rPr>
        <w:t>ש</w:t>
      </w:r>
      <w:r w:rsidRPr="00A9058B">
        <w:rPr>
          <w:rStyle w:val="default"/>
          <w:rFonts w:cs="FrankRuehl" w:hint="cs"/>
          <w:vanish/>
          <w:sz w:val="22"/>
          <w:szCs w:val="22"/>
          <w:shd w:val="clear" w:color="auto" w:fill="FFFF99"/>
          <w:rtl/>
        </w:rPr>
        <w:t>ה</w:t>
      </w:r>
      <w:r w:rsidRPr="00A9058B">
        <w:rPr>
          <w:rStyle w:val="default"/>
          <w:rFonts w:cs="FrankRuehl"/>
          <w:vanish/>
          <w:sz w:val="22"/>
          <w:szCs w:val="22"/>
          <w:shd w:val="clear" w:color="auto" w:fill="FFFF99"/>
          <w:rtl/>
        </w:rPr>
        <w:t xml:space="preserve"> </w:t>
      </w:r>
      <w:r w:rsidRPr="00A9058B">
        <w:rPr>
          <w:rStyle w:val="default"/>
          <w:rFonts w:cs="FrankRuehl" w:hint="cs"/>
          <w:vanish/>
          <w:sz w:val="22"/>
          <w:szCs w:val="22"/>
          <w:shd w:val="clear" w:color="auto" w:fill="FFFF99"/>
          <w:rtl/>
        </w:rPr>
        <w:t xml:space="preserve">ימים, תהא אותה העברה הוכחה לכאורה כי המוביל מסר את </w:t>
      </w:r>
      <w:r w:rsidRPr="00A9058B">
        <w:rPr>
          <w:rStyle w:val="default"/>
          <w:rFonts w:cs="FrankRuehl" w:hint="cs"/>
          <w:strike/>
          <w:vanish/>
          <w:sz w:val="22"/>
          <w:szCs w:val="22"/>
          <w:shd w:val="clear" w:color="auto" w:fill="FFFF99"/>
          <w:rtl/>
        </w:rPr>
        <w:t>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כמתואר בשטר המטען.</w:t>
      </w:r>
      <w:bookmarkEnd w:id="37"/>
    </w:p>
    <w:p w14:paraId="1F035918"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אי</w:t>
      </w:r>
      <w:r>
        <w:rPr>
          <w:rStyle w:val="default"/>
          <w:rFonts w:cs="FrankRuehl" w:hint="cs"/>
          <w:rtl/>
        </w:rPr>
        <w:t>ן צורך במסירת הודעה בכתב אם נערכה בשעת קבלת</w:t>
      </w:r>
      <w:r>
        <w:rPr>
          <w:rStyle w:val="default"/>
          <w:rFonts w:cs="FrankRuehl"/>
          <w:rtl/>
        </w:rPr>
        <w:t xml:space="preserve"> </w:t>
      </w:r>
      <w:r>
        <w:rPr>
          <w:rStyle w:val="default"/>
          <w:rFonts w:cs="FrankRuehl" w:hint="cs"/>
          <w:rtl/>
        </w:rPr>
        <w:t>הטובין חקירה או בקו</w:t>
      </w:r>
      <w:r w:rsidR="006D5EA2">
        <w:rPr>
          <w:rStyle w:val="default"/>
          <w:rFonts w:cs="FrankRuehl" w:hint="cs"/>
          <w:rtl/>
        </w:rPr>
        <w:t>רת משותפת בענין מצבם של הטובין.</w:t>
      </w:r>
    </w:p>
    <w:p w14:paraId="5E7DB353"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8" w:name="Rov40"/>
      <w:r w:rsidRPr="00A9058B">
        <w:rPr>
          <w:rStyle w:val="default"/>
          <w:rFonts w:cs="FrankRuehl" w:hint="cs"/>
          <w:vanish/>
          <w:color w:val="FF0000"/>
          <w:sz w:val="20"/>
          <w:szCs w:val="20"/>
          <w:shd w:val="clear" w:color="auto" w:fill="FFFF99"/>
          <w:rtl/>
        </w:rPr>
        <w:t>מיום 22.1.1992</w:t>
      </w:r>
    </w:p>
    <w:p w14:paraId="17556D8B"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35820AC"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6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6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26EA42A6" w14:textId="77777777" w:rsidR="00D30715" w:rsidRPr="00D30715" w:rsidRDefault="00D30715" w:rsidP="00D30715">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אי</w:t>
      </w:r>
      <w:r w:rsidRPr="00A9058B">
        <w:rPr>
          <w:rStyle w:val="default"/>
          <w:rFonts w:cs="FrankRuehl" w:hint="cs"/>
          <w:vanish/>
          <w:sz w:val="22"/>
          <w:szCs w:val="22"/>
          <w:shd w:val="clear" w:color="auto" w:fill="FFFF99"/>
          <w:rtl/>
        </w:rPr>
        <w:t xml:space="preserve">ן צורך במסירת הודעה בכתב אם נערכה בשעת קבלת </w:t>
      </w:r>
      <w:r w:rsidRPr="00A9058B">
        <w:rPr>
          <w:rStyle w:val="default"/>
          <w:rFonts w:cs="FrankRuehl" w:hint="cs"/>
          <w:strike/>
          <w:vanish/>
          <w:sz w:val="22"/>
          <w:szCs w:val="22"/>
          <w:shd w:val="clear" w:color="auto" w:fill="FFFF99"/>
          <w:rtl/>
        </w:rPr>
        <w:t>הסחורה</w:t>
      </w:r>
      <w:r w:rsidRPr="00A9058B">
        <w:rPr>
          <w:rStyle w:val="default"/>
          <w:rFonts w:cs="FrankRuehl"/>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חקירה או בקורת משותפת בענין </w:t>
      </w:r>
      <w:r w:rsidRPr="00A9058B">
        <w:rPr>
          <w:rStyle w:val="default"/>
          <w:rFonts w:cs="FrankRuehl" w:hint="cs"/>
          <w:strike/>
          <w:vanish/>
          <w:sz w:val="22"/>
          <w:szCs w:val="22"/>
          <w:shd w:val="clear" w:color="auto" w:fill="FFFF99"/>
          <w:rtl/>
        </w:rPr>
        <w:t>מצבה של 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מצבם של הטובין</w:t>
      </w:r>
      <w:r w:rsidRPr="00A9058B">
        <w:rPr>
          <w:rStyle w:val="default"/>
          <w:rFonts w:cs="FrankRuehl" w:hint="cs"/>
          <w:vanish/>
          <w:sz w:val="22"/>
          <w:szCs w:val="22"/>
          <w:shd w:val="clear" w:color="auto" w:fill="FFFF99"/>
          <w:rtl/>
        </w:rPr>
        <w:t>.</w:t>
      </w:r>
      <w:bookmarkEnd w:id="38"/>
    </w:p>
    <w:p w14:paraId="040B9DD2" w14:textId="77777777" w:rsidR="00495B5B" w:rsidRDefault="00495B5B">
      <w:pPr>
        <w:pStyle w:val="P00"/>
        <w:spacing w:before="72"/>
        <w:ind w:left="0" w:right="1134"/>
        <w:rPr>
          <w:rStyle w:val="default"/>
          <w:rFonts w:cs="FrankRuehl" w:hint="cs"/>
          <w:rtl/>
        </w:rPr>
      </w:pPr>
      <w:r>
        <w:rPr>
          <w:lang w:val="he-IL"/>
        </w:rPr>
        <w:pict w14:anchorId="6EDC182A">
          <v:rect id="_x0000_s1038" style="position:absolute;left:0;text-align:left;margin-left:464.5pt;margin-top:8.05pt;width:75.05pt;height:20.55pt;z-index:251657728" o:allowincell="f" filled="f" stroked="f" strokecolor="lime" strokeweight=".25pt">
            <v:textbox inset="0,0,0,0">
              <w:txbxContent>
                <w:p w14:paraId="788A6322"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Fonts w:cs="FrankRuehl"/>
          <w:sz w:val="26"/>
          <w:rtl/>
        </w:rPr>
        <w:tab/>
      </w:r>
      <w:r>
        <w:rPr>
          <w:rStyle w:val="default"/>
          <w:rFonts w:cs="FrankRuehl"/>
          <w:rtl/>
        </w:rPr>
        <w:t>בכ</w:t>
      </w:r>
      <w:r>
        <w:rPr>
          <w:rStyle w:val="default"/>
          <w:rFonts w:cs="FrankRuehl" w:hint="cs"/>
          <w:rtl/>
        </w:rPr>
        <w:t>פוף להוראות סימן 6א, יהיו המוביל וכלי השיט פטורים, בכל מקרה, מאחריות כלשה</w:t>
      </w:r>
      <w:r>
        <w:rPr>
          <w:rStyle w:val="default"/>
          <w:rFonts w:cs="FrankRuehl"/>
          <w:rtl/>
        </w:rPr>
        <w:t xml:space="preserve">י </w:t>
      </w:r>
      <w:r>
        <w:rPr>
          <w:rStyle w:val="default"/>
          <w:rFonts w:cs="FrankRuehl" w:hint="cs"/>
          <w:rtl/>
        </w:rPr>
        <w:t>לגבי הטובין, אלא אם כן הוגשה תביעה לבית משפט תוך שנה אחת ממועד מסירת הטובין או מן המועד אשר בו אמורים היו ל</w:t>
      </w:r>
      <w:r>
        <w:rPr>
          <w:rStyle w:val="default"/>
          <w:rFonts w:cs="FrankRuehl"/>
          <w:rtl/>
        </w:rPr>
        <w:t>ה</w:t>
      </w:r>
      <w:r>
        <w:rPr>
          <w:rStyle w:val="default"/>
          <w:rFonts w:cs="FrankRuehl" w:hint="cs"/>
          <w:rtl/>
        </w:rPr>
        <w:t xml:space="preserve">ימסר; אולם, ניתן להאריך את התקופה האמורה, אם הסכימו על כך </w:t>
      </w:r>
      <w:r w:rsidR="006D5EA2">
        <w:rPr>
          <w:rStyle w:val="default"/>
          <w:rFonts w:cs="FrankRuehl" w:hint="cs"/>
          <w:rtl/>
        </w:rPr>
        <w:t>הצדדים לאחר שנוצרה עילת התביעה.</w:t>
      </w:r>
    </w:p>
    <w:p w14:paraId="4CB227A7"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39" w:name="Rov41"/>
      <w:r w:rsidRPr="00A9058B">
        <w:rPr>
          <w:rStyle w:val="default"/>
          <w:rFonts w:cs="FrankRuehl" w:hint="cs"/>
          <w:vanish/>
          <w:color w:val="FF0000"/>
          <w:sz w:val="20"/>
          <w:szCs w:val="20"/>
          <w:shd w:val="clear" w:color="auto" w:fill="FFFF99"/>
          <w:rtl/>
        </w:rPr>
        <w:t>מיום 22.1.1992</w:t>
      </w:r>
    </w:p>
    <w:p w14:paraId="69A80B81"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6ECE4BE5"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6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51 (</w:t>
      </w:r>
      <w:hyperlink r:id="rId6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7B428FF1" w14:textId="77777777" w:rsidR="00D30715" w:rsidRPr="00A9058B" w:rsidRDefault="00D30715" w:rsidP="00D30715">
      <w:pPr>
        <w:pStyle w:val="P00"/>
        <w:ind w:left="0" w:right="1134"/>
        <w:rPr>
          <w:rStyle w:val="default"/>
          <w:rFonts w:cs="FrankRuehl" w:hint="cs"/>
          <w:vanish/>
          <w:sz w:val="22"/>
          <w:szCs w:val="22"/>
          <w:shd w:val="clear" w:color="auto" w:fill="FFFF99"/>
          <w:rtl/>
        </w:rPr>
      </w:pPr>
      <w:r w:rsidRPr="00A9058B">
        <w:rPr>
          <w:rStyle w:val="default"/>
          <w:rFonts w:cs="FrankRuehl" w:hint="cs"/>
          <w:vanish/>
          <w:sz w:val="22"/>
          <w:szCs w:val="22"/>
          <w:shd w:val="clear" w:color="auto" w:fill="FFFF99"/>
          <w:rtl/>
        </w:rPr>
        <w:tab/>
      </w:r>
      <w:r w:rsidRPr="00A9058B">
        <w:rPr>
          <w:rStyle w:val="default"/>
          <w:rFonts w:cs="FrankRuehl" w:hint="cs"/>
          <w:strike/>
          <w:vanish/>
          <w:sz w:val="22"/>
          <w:szCs w:val="22"/>
          <w:shd w:val="clear" w:color="auto" w:fill="FFFF99"/>
          <w:rtl/>
        </w:rPr>
        <w:t>לעולם יהיו המוביל והספינה פטורים מכל אחריות לכל הפסד או נזק אלא אם כן הוגש משפט בתוך שנה אחת לאחר מסירת הסחורה או לאחר היום שבו צריכה היתה הסחורה להמסר.</w:t>
      </w:r>
    </w:p>
    <w:p w14:paraId="43990537" w14:textId="77777777" w:rsidR="00D30715" w:rsidRPr="00D30715" w:rsidRDefault="00D30715" w:rsidP="00D30715">
      <w:pPr>
        <w:pStyle w:val="P00"/>
        <w:spacing w:before="0"/>
        <w:ind w:left="0" w:right="1134"/>
        <w:rPr>
          <w:rStyle w:val="default"/>
          <w:rFonts w:cs="FrankRuehl" w:hint="cs"/>
          <w:sz w:val="2"/>
          <w:szCs w:val="2"/>
          <w:u w:val="single"/>
          <w:rtl/>
        </w:rPr>
      </w:pPr>
      <w:r w:rsidRPr="00A9058B">
        <w:rPr>
          <w:rFonts w:cs="FrankRuehl"/>
          <w:vanish/>
          <w:sz w:val="22"/>
          <w:szCs w:val="22"/>
          <w:shd w:val="clear" w:color="auto" w:fill="FFFF99"/>
          <w:rtl/>
        </w:rPr>
        <w:tab/>
      </w:r>
      <w:r w:rsidRPr="00A9058B">
        <w:rPr>
          <w:rStyle w:val="default"/>
          <w:rFonts w:cs="FrankRuehl"/>
          <w:vanish/>
          <w:sz w:val="22"/>
          <w:szCs w:val="22"/>
          <w:u w:val="single"/>
          <w:shd w:val="clear" w:color="auto" w:fill="FFFF99"/>
          <w:rtl/>
        </w:rPr>
        <w:t>בכ</w:t>
      </w:r>
      <w:r w:rsidRPr="00A9058B">
        <w:rPr>
          <w:rStyle w:val="default"/>
          <w:rFonts w:cs="FrankRuehl" w:hint="cs"/>
          <w:vanish/>
          <w:sz w:val="22"/>
          <w:szCs w:val="22"/>
          <w:u w:val="single"/>
          <w:shd w:val="clear" w:color="auto" w:fill="FFFF99"/>
          <w:rtl/>
        </w:rPr>
        <w:t>פוף להוראות סימן 6א, יהיו המוביל וכלי השיט פטורים, בכל מקרה, מאחריות כלשה</w:t>
      </w:r>
      <w:r w:rsidRPr="00A9058B">
        <w:rPr>
          <w:rStyle w:val="default"/>
          <w:rFonts w:cs="FrankRuehl"/>
          <w:vanish/>
          <w:sz w:val="22"/>
          <w:szCs w:val="22"/>
          <w:u w:val="single"/>
          <w:shd w:val="clear" w:color="auto" w:fill="FFFF99"/>
          <w:rtl/>
        </w:rPr>
        <w:t xml:space="preserve">י </w:t>
      </w:r>
      <w:r w:rsidRPr="00A9058B">
        <w:rPr>
          <w:rStyle w:val="default"/>
          <w:rFonts w:cs="FrankRuehl" w:hint="cs"/>
          <w:vanish/>
          <w:sz w:val="22"/>
          <w:szCs w:val="22"/>
          <w:u w:val="single"/>
          <w:shd w:val="clear" w:color="auto" w:fill="FFFF99"/>
          <w:rtl/>
        </w:rPr>
        <w:t>לגבי הטובין, אלא אם כן הוגשה תביעה לבית משפט תוך שנה אחת ממועד מסירת הטובין או מן המועד אשר בו אמורים היו ל</w:t>
      </w:r>
      <w:r w:rsidRPr="00A9058B">
        <w:rPr>
          <w:rStyle w:val="default"/>
          <w:rFonts w:cs="FrankRuehl"/>
          <w:vanish/>
          <w:sz w:val="22"/>
          <w:szCs w:val="22"/>
          <w:u w:val="single"/>
          <w:shd w:val="clear" w:color="auto" w:fill="FFFF99"/>
          <w:rtl/>
        </w:rPr>
        <w:t>ה</w:t>
      </w:r>
      <w:r w:rsidRPr="00A9058B">
        <w:rPr>
          <w:rStyle w:val="default"/>
          <w:rFonts w:cs="FrankRuehl" w:hint="cs"/>
          <w:vanish/>
          <w:sz w:val="22"/>
          <w:szCs w:val="22"/>
          <w:u w:val="single"/>
          <w:shd w:val="clear" w:color="auto" w:fill="FFFF99"/>
          <w:rtl/>
        </w:rPr>
        <w:t>ימסר; אולם, ניתן להאריך את התקופה האמורה, אם הסכימו על כך הצדדים לאחר שנוצרה עילת התביעה.</w:t>
      </w:r>
      <w:bookmarkEnd w:id="39"/>
    </w:p>
    <w:p w14:paraId="6069E1C6"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מק</w:t>
      </w:r>
      <w:r>
        <w:rPr>
          <w:rStyle w:val="default"/>
          <w:rFonts w:cs="FrankRuehl" w:hint="cs"/>
          <w:rtl/>
        </w:rPr>
        <w:t>ום שיש הפסד ממש או מקום שיש חשש של הפסד, חייבים המוב</w:t>
      </w:r>
      <w:r>
        <w:rPr>
          <w:rStyle w:val="default"/>
          <w:rFonts w:cs="FrankRuehl"/>
          <w:rtl/>
        </w:rPr>
        <w:t>יל</w:t>
      </w:r>
      <w:r>
        <w:rPr>
          <w:rStyle w:val="default"/>
          <w:rFonts w:cs="FrankRuehl" w:hint="cs"/>
          <w:rtl/>
        </w:rPr>
        <w:t xml:space="preserve"> ומקבל הטובין ליתן זה לזה את ההקלות ה</w:t>
      </w:r>
      <w:r w:rsidR="006D5EA2">
        <w:rPr>
          <w:rStyle w:val="default"/>
          <w:rFonts w:cs="FrankRuehl" w:hint="cs"/>
          <w:rtl/>
        </w:rPr>
        <w:t>אפשריות לבקורת הטובין ולהתאמתם.</w:t>
      </w:r>
    </w:p>
    <w:p w14:paraId="59075E1E"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40" w:name="Rov42"/>
      <w:r w:rsidRPr="00A9058B">
        <w:rPr>
          <w:rStyle w:val="default"/>
          <w:rFonts w:cs="FrankRuehl" w:hint="cs"/>
          <w:vanish/>
          <w:color w:val="FF0000"/>
          <w:sz w:val="20"/>
          <w:szCs w:val="20"/>
          <w:shd w:val="clear" w:color="auto" w:fill="FFFF99"/>
          <w:rtl/>
        </w:rPr>
        <w:t>מיום 22.1.1992</w:t>
      </w:r>
    </w:p>
    <w:p w14:paraId="0AB2820A"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7D3364A3"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6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6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37A8CB75" w14:textId="77777777" w:rsidR="00D30715" w:rsidRPr="00D30715" w:rsidRDefault="00D30715" w:rsidP="00D30715">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מק</w:t>
      </w:r>
      <w:r w:rsidRPr="00A9058B">
        <w:rPr>
          <w:rStyle w:val="default"/>
          <w:rFonts w:cs="FrankRuehl" w:hint="cs"/>
          <w:vanish/>
          <w:sz w:val="22"/>
          <w:szCs w:val="22"/>
          <w:shd w:val="clear" w:color="auto" w:fill="FFFF99"/>
          <w:rtl/>
        </w:rPr>
        <w:t>ום שיש הפסד ממש או מקום שיש חשש של הפסד, חייבים המוב</w:t>
      </w:r>
      <w:r w:rsidRPr="00A9058B">
        <w:rPr>
          <w:rStyle w:val="default"/>
          <w:rFonts w:cs="FrankRuehl"/>
          <w:vanish/>
          <w:sz w:val="22"/>
          <w:szCs w:val="22"/>
          <w:shd w:val="clear" w:color="auto" w:fill="FFFF99"/>
          <w:rtl/>
        </w:rPr>
        <w:t>יל</w:t>
      </w:r>
      <w:r w:rsidRPr="00A9058B">
        <w:rPr>
          <w:rStyle w:val="default"/>
          <w:rFonts w:cs="FrankRuehl" w:hint="cs"/>
          <w:vanish/>
          <w:sz w:val="22"/>
          <w:szCs w:val="22"/>
          <w:shd w:val="clear" w:color="auto" w:fill="FFFF99"/>
          <w:rtl/>
        </w:rPr>
        <w:t xml:space="preserve"> ומקבל </w:t>
      </w:r>
      <w:r w:rsidRPr="00A9058B">
        <w:rPr>
          <w:rStyle w:val="default"/>
          <w:rFonts w:cs="FrankRuehl" w:hint="cs"/>
          <w:strike/>
          <w:vanish/>
          <w:sz w:val="22"/>
          <w:szCs w:val="22"/>
          <w:shd w:val="clear" w:color="auto" w:fill="FFFF99"/>
          <w:rtl/>
        </w:rPr>
        <w:t>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ליתן זה לזה את ההקלות האפשריות לבקורת </w:t>
      </w:r>
      <w:r w:rsidRPr="00A9058B">
        <w:rPr>
          <w:rStyle w:val="default"/>
          <w:rFonts w:cs="FrankRuehl" w:hint="cs"/>
          <w:strike/>
          <w:vanish/>
          <w:sz w:val="22"/>
          <w:szCs w:val="22"/>
          <w:shd w:val="clear" w:color="auto" w:fill="FFFF99"/>
          <w:rtl/>
        </w:rPr>
        <w:t>הסחורה ולהתאמתה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 ולהתאמתם</w:t>
      </w:r>
      <w:r w:rsidRPr="00A9058B">
        <w:rPr>
          <w:rStyle w:val="default"/>
          <w:rFonts w:cs="FrankRuehl" w:hint="cs"/>
          <w:vanish/>
          <w:sz w:val="22"/>
          <w:szCs w:val="22"/>
          <w:shd w:val="clear" w:color="auto" w:fill="FFFF99"/>
          <w:rtl/>
        </w:rPr>
        <w:t>.</w:t>
      </w:r>
      <w:bookmarkEnd w:id="40"/>
    </w:p>
    <w:p w14:paraId="61922649" w14:textId="77777777" w:rsidR="00495B5B" w:rsidRDefault="00495B5B">
      <w:pPr>
        <w:pStyle w:val="P00"/>
        <w:spacing w:before="72"/>
        <w:ind w:left="0" w:right="1134"/>
        <w:rPr>
          <w:rStyle w:val="default"/>
          <w:rFonts w:cs="FrankRuehl" w:hint="cs"/>
          <w:rtl/>
        </w:rPr>
      </w:pPr>
      <w:r w:rsidRPr="006D5EA2">
        <w:rPr>
          <w:rStyle w:val="default"/>
          <w:rFonts w:cs="FrankRuehl"/>
        </w:rPr>
        <w:pict w14:anchorId="0C97F96C">
          <v:rect id="_x0000_s1039" style="position:absolute;left:0;text-align:left;margin-left:464.5pt;margin-top:8.05pt;width:75.05pt;height:18.55pt;z-index:251658752" o:allowincell="f" filled="f" stroked="f" strokecolor="lime" strokeweight=".25pt">
            <v:textbox inset="0,0,0,0">
              <w:txbxContent>
                <w:p w14:paraId="4D56E882"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sidRPr="006D5EA2">
        <w:rPr>
          <w:rStyle w:val="default"/>
          <w:rFonts w:cs="FrankRuehl"/>
          <w:rtl/>
        </w:rPr>
        <w:t>6</w:t>
      </w:r>
      <w:r>
        <w:rPr>
          <w:rStyle w:val="default"/>
          <w:rFonts w:cs="FrankRuehl"/>
          <w:rtl/>
        </w:rPr>
        <w:t>א.</w:t>
      </w:r>
      <w:r>
        <w:rPr>
          <w:rStyle w:val="default"/>
          <w:rFonts w:cs="FrankRuehl"/>
          <w:rtl/>
        </w:rPr>
        <w:tab/>
        <w:t>ת</w:t>
      </w:r>
      <w:r>
        <w:rPr>
          <w:rStyle w:val="default"/>
          <w:rFonts w:cs="FrankRuehl" w:hint="cs"/>
          <w:rtl/>
        </w:rPr>
        <w:t>ביעה לשיפוי נגד צד שלישי ניתן להגיש אף לאחר תום השנה האמורה בסימן 6, אם הוגשה תוך פרק הזמן שבו מותר להגישה על פי הדין החל בבית המשפט הדן בה, ובלבד שלא יפחת משלושה חדשים מהמועד שב</w:t>
      </w:r>
      <w:r>
        <w:rPr>
          <w:rStyle w:val="default"/>
          <w:rFonts w:cs="FrankRuehl"/>
          <w:rtl/>
        </w:rPr>
        <w:t xml:space="preserve">ו </w:t>
      </w:r>
      <w:r>
        <w:rPr>
          <w:rStyle w:val="default"/>
          <w:rFonts w:cs="FrankRuehl" w:hint="cs"/>
          <w:rtl/>
        </w:rPr>
        <w:t>התובע את השיפוי יישב את התביעה או שבו נמסרה לו</w:t>
      </w:r>
      <w:r w:rsidR="006D5EA2">
        <w:rPr>
          <w:rStyle w:val="default"/>
          <w:rFonts w:cs="FrankRuehl" w:hint="cs"/>
          <w:rtl/>
        </w:rPr>
        <w:t xml:space="preserve"> הזמנה לדין בתביעה שהוגשה נגדו.</w:t>
      </w:r>
    </w:p>
    <w:p w14:paraId="3ED3B61B"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41" w:name="Rov43"/>
      <w:r w:rsidRPr="00A9058B">
        <w:rPr>
          <w:rStyle w:val="default"/>
          <w:rFonts w:cs="FrankRuehl" w:hint="cs"/>
          <w:vanish/>
          <w:color w:val="FF0000"/>
          <w:sz w:val="20"/>
          <w:szCs w:val="20"/>
          <w:shd w:val="clear" w:color="auto" w:fill="FFFF99"/>
          <w:rtl/>
        </w:rPr>
        <w:t>מיום 22.1.1992</w:t>
      </w:r>
    </w:p>
    <w:p w14:paraId="5AFDFFC0"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5D494FB3"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6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52 (</w:t>
      </w:r>
      <w:hyperlink r:id="rId6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08375E5" w14:textId="77777777" w:rsidR="00D30715" w:rsidRPr="00D30715" w:rsidRDefault="00D30715" w:rsidP="00D30715">
      <w:pPr>
        <w:pStyle w:val="P00"/>
        <w:spacing w:before="0"/>
        <w:ind w:left="0" w:right="1134"/>
        <w:rPr>
          <w:rStyle w:val="default"/>
          <w:rFonts w:cs="FrankRuehl" w:hint="cs"/>
          <w:sz w:val="2"/>
          <w:szCs w:val="2"/>
          <w:rtl/>
        </w:rPr>
      </w:pPr>
      <w:r w:rsidRPr="00A9058B">
        <w:rPr>
          <w:rStyle w:val="default"/>
          <w:rFonts w:cs="FrankRuehl" w:hint="cs"/>
          <w:b/>
          <w:bCs/>
          <w:vanish/>
          <w:sz w:val="16"/>
          <w:szCs w:val="20"/>
          <w:shd w:val="clear" w:color="auto" w:fill="FFFF99"/>
          <w:rtl/>
        </w:rPr>
        <w:t xml:space="preserve">הוספת סעיף </w:t>
      </w:r>
      <w:r w:rsidRPr="00A9058B">
        <w:rPr>
          <w:rStyle w:val="default"/>
          <w:rFonts w:cs="FrankRuehl"/>
          <w:b/>
          <w:bCs/>
          <w:vanish/>
          <w:sz w:val="16"/>
          <w:szCs w:val="20"/>
          <w:shd w:val="clear" w:color="auto" w:fill="FFFF99"/>
        </w:rPr>
        <w:t>III</w:t>
      </w:r>
      <w:r w:rsidRPr="00A9058B">
        <w:rPr>
          <w:rStyle w:val="default"/>
          <w:rFonts w:cs="FrankRuehl" w:hint="cs"/>
          <w:b/>
          <w:bCs/>
          <w:vanish/>
          <w:sz w:val="16"/>
          <w:szCs w:val="20"/>
          <w:shd w:val="clear" w:color="auto" w:fill="FFFF99"/>
          <w:rtl/>
        </w:rPr>
        <w:t xml:space="preserve"> סימן 6א</w:t>
      </w:r>
      <w:bookmarkEnd w:id="41"/>
    </w:p>
    <w:p w14:paraId="2E4EB34D" w14:textId="77777777" w:rsidR="00495B5B" w:rsidRDefault="00495B5B">
      <w:pPr>
        <w:pStyle w:val="P00"/>
        <w:spacing w:before="72"/>
        <w:ind w:left="0" w:right="1134"/>
        <w:rPr>
          <w:rStyle w:val="default"/>
          <w:rFonts w:cs="FrankRuehl" w:hint="cs"/>
          <w:sz w:val="20"/>
          <w:rtl/>
        </w:rPr>
      </w:pPr>
      <w:r w:rsidRPr="006D5EA2">
        <w:rPr>
          <w:rStyle w:val="default"/>
          <w:rFonts w:cs="FrankRuehl"/>
          <w:sz w:val="20"/>
          <w:rtl/>
        </w:rPr>
        <w:t>7.</w:t>
      </w:r>
      <w:r w:rsidRPr="006D5EA2">
        <w:rPr>
          <w:rStyle w:val="default"/>
          <w:rFonts w:cs="FrankRuehl"/>
          <w:sz w:val="20"/>
          <w:rtl/>
        </w:rPr>
        <w:tab/>
        <w:t>מש</w:t>
      </w:r>
      <w:r w:rsidRPr="006D5EA2">
        <w:rPr>
          <w:rStyle w:val="default"/>
          <w:rFonts w:cs="FrankRuehl" w:hint="cs"/>
          <w:sz w:val="20"/>
          <w:rtl/>
        </w:rPr>
        <w:t>טענו א</w:t>
      </w:r>
      <w:r w:rsidRPr="006D5EA2">
        <w:rPr>
          <w:rStyle w:val="default"/>
          <w:rFonts w:cs="FrankRuehl"/>
          <w:sz w:val="20"/>
          <w:rtl/>
        </w:rPr>
        <w:t>ת</w:t>
      </w:r>
      <w:r w:rsidRPr="006D5EA2">
        <w:rPr>
          <w:rStyle w:val="default"/>
          <w:rFonts w:cs="FrankRuehl" w:hint="cs"/>
          <w:sz w:val="20"/>
          <w:rtl/>
        </w:rPr>
        <w:t xml:space="preserve"> הטובין, הרי שטר המטען שניתן לשוגר ע"י המוביל או ע"י רב החובל או ע"י סוכנו של המוביל יהא, לכשידרוש זאת השוגר, שטר מטען "שלוח" ("</w:t>
      </w:r>
      <w:r w:rsidRPr="006D5EA2">
        <w:rPr>
          <w:rStyle w:val="default"/>
          <w:rFonts w:cs="FrankRuehl"/>
          <w:sz w:val="20"/>
        </w:rPr>
        <w:t>shipped</w:t>
      </w:r>
      <w:r w:rsidRPr="006D5EA2">
        <w:rPr>
          <w:rStyle w:val="default"/>
          <w:rFonts w:cs="FrankRuehl"/>
          <w:sz w:val="20"/>
          <w:rtl/>
        </w:rPr>
        <w:t>")</w:t>
      </w:r>
      <w:r w:rsidR="00D30715">
        <w:rPr>
          <w:rStyle w:val="default"/>
          <w:rFonts w:cs="FrankRuehl" w:hint="cs"/>
          <w:sz w:val="20"/>
          <w:rtl/>
        </w:rPr>
        <w:t>,</w:t>
      </w:r>
      <w:r w:rsidRPr="006D5EA2">
        <w:rPr>
          <w:rStyle w:val="default"/>
          <w:rFonts w:cs="FrankRuehl"/>
          <w:sz w:val="20"/>
          <w:rtl/>
        </w:rPr>
        <w:t xml:space="preserve"> ב</w:t>
      </w:r>
      <w:r w:rsidRPr="006D5EA2">
        <w:rPr>
          <w:rStyle w:val="default"/>
          <w:rFonts w:cs="FrankRuehl" w:hint="cs"/>
          <w:sz w:val="20"/>
          <w:rtl/>
        </w:rPr>
        <w:t>תנאי שאם קיבל השוגר קודם</w:t>
      </w:r>
      <w:r w:rsidRPr="006D5EA2">
        <w:rPr>
          <w:rStyle w:val="default"/>
          <w:rFonts w:cs="FrankRuehl"/>
          <w:sz w:val="20"/>
          <w:rtl/>
        </w:rPr>
        <w:t xml:space="preserve"> ל</w:t>
      </w:r>
      <w:r w:rsidRPr="006D5EA2">
        <w:rPr>
          <w:rStyle w:val="default"/>
          <w:rFonts w:cs="FrankRuehl" w:hint="cs"/>
          <w:sz w:val="20"/>
          <w:rtl/>
        </w:rPr>
        <w:t>כן תעודת קנין על הטובין, יהא עליו להחזיר את התעודה חלף שטר המטען ה"שלוח", אפס כי אם ירצה ב</w:t>
      </w:r>
      <w:r w:rsidRPr="006D5EA2">
        <w:rPr>
          <w:rStyle w:val="default"/>
          <w:rFonts w:cs="FrankRuehl"/>
          <w:sz w:val="20"/>
          <w:rtl/>
        </w:rPr>
        <w:t>ז</w:t>
      </w:r>
      <w:r w:rsidRPr="006D5EA2">
        <w:rPr>
          <w:rStyle w:val="default"/>
          <w:rFonts w:cs="FrankRuehl" w:hint="cs"/>
          <w:sz w:val="20"/>
          <w:rtl/>
        </w:rPr>
        <w:t>את המוביל, יוכל הוא או רב החובל או הסוכן, לרשום על גבי אותה התעודה את שם כלי השיט או את שמות כלי השיט שנשלחו בהם הטובין ואת תאריך המשלוח או את תאריכי המשלוח, ומשנ</w:t>
      </w:r>
      <w:r w:rsidRPr="006D5EA2">
        <w:rPr>
          <w:rStyle w:val="default"/>
          <w:rFonts w:cs="FrankRuehl"/>
          <w:sz w:val="20"/>
          <w:rtl/>
        </w:rPr>
        <w:t>ר</w:t>
      </w:r>
      <w:r w:rsidRPr="006D5EA2">
        <w:rPr>
          <w:rStyle w:val="default"/>
          <w:rFonts w:cs="FrankRuehl" w:hint="cs"/>
          <w:sz w:val="20"/>
          <w:rtl/>
        </w:rPr>
        <w:t>ש</w:t>
      </w:r>
      <w:r w:rsidRPr="006D5EA2">
        <w:rPr>
          <w:rStyle w:val="default"/>
          <w:rFonts w:cs="FrankRuehl"/>
          <w:sz w:val="20"/>
          <w:rtl/>
        </w:rPr>
        <w:t>מ</w:t>
      </w:r>
      <w:r w:rsidRPr="006D5EA2">
        <w:rPr>
          <w:rStyle w:val="default"/>
          <w:rFonts w:cs="FrankRuehl" w:hint="cs"/>
          <w:sz w:val="20"/>
          <w:rtl/>
        </w:rPr>
        <w:t xml:space="preserve">ו אותם הדברים תהא התעודה, </w:t>
      </w:r>
      <w:r w:rsidR="006D5EA2">
        <w:rPr>
          <w:rStyle w:val="default"/>
          <w:rFonts w:cs="FrankRuehl" w:hint="cs"/>
          <w:sz w:val="20"/>
          <w:rtl/>
        </w:rPr>
        <w:t>לצורך סעיף זה, שטר מטען "שלוח".</w:t>
      </w:r>
    </w:p>
    <w:p w14:paraId="1C415409"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42" w:name="Rov44"/>
      <w:r w:rsidRPr="00A9058B">
        <w:rPr>
          <w:rStyle w:val="default"/>
          <w:rFonts w:cs="FrankRuehl" w:hint="cs"/>
          <w:vanish/>
          <w:color w:val="FF0000"/>
          <w:sz w:val="20"/>
          <w:szCs w:val="20"/>
          <w:shd w:val="clear" w:color="auto" w:fill="FFFF99"/>
          <w:rtl/>
        </w:rPr>
        <w:t>מיום 22.1.1992</w:t>
      </w:r>
    </w:p>
    <w:p w14:paraId="1141A68D"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E9F3B6D"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7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7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5DB79405" w14:textId="77777777" w:rsidR="00D30715" w:rsidRPr="00D30715" w:rsidRDefault="00D30715" w:rsidP="00D30715">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7.</w:t>
      </w:r>
      <w:r w:rsidRPr="00A9058B">
        <w:rPr>
          <w:rStyle w:val="default"/>
          <w:rFonts w:cs="FrankRuehl"/>
          <w:vanish/>
          <w:sz w:val="18"/>
          <w:szCs w:val="22"/>
          <w:shd w:val="clear" w:color="auto" w:fill="FFFF99"/>
          <w:rtl/>
        </w:rPr>
        <w:tab/>
        <w:t>מש</w:t>
      </w:r>
      <w:r w:rsidRPr="00A9058B">
        <w:rPr>
          <w:rStyle w:val="default"/>
          <w:rFonts w:cs="FrankRuehl" w:hint="cs"/>
          <w:vanish/>
          <w:sz w:val="18"/>
          <w:szCs w:val="22"/>
          <w:shd w:val="clear" w:color="auto" w:fill="FFFF99"/>
          <w:rtl/>
        </w:rPr>
        <w:t>טענו א</w:t>
      </w:r>
      <w:r w:rsidRPr="00A9058B">
        <w:rPr>
          <w:rStyle w:val="default"/>
          <w:rFonts w:cs="FrankRuehl"/>
          <w:vanish/>
          <w:sz w:val="18"/>
          <w:szCs w:val="22"/>
          <w:shd w:val="clear" w:color="auto" w:fill="FFFF99"/>
          <w:rtl/>
        </w:rPr>
        <w:t>ת</w:t>
      </w:r>
      <w:r w:rsidRPr="00A9058B">
        <w:rPr>
          <w:rStyle w:val="default"/>
          <w:rFonts w:cs="FrankRuehl" w:hint="cs"/>
          <w:vanish/>
          <w:sz w:val="18"/>
          <w:szCs w:val="22"/>
          <w:shd w:val="clear" w:color="auto" w:fill="FFFF99"/>
          <w:rtl/>
        </w:rPr>
        <w:t xml:space="preserve"> </w:t>
      </w:r>
      <w:r w:rsidRPr="00A9058B">
        <w:rPr>
          <w:rStyle w:val="default"/>
          <w:rFonts w:cs="FrankRuehl" w:hint="cs"/>
          <w:strike/>
          <w:vanish/>
          <w:sz w:val="18"/>
          <w:szCs w:val="22"/>
          <w:shd w:val="clear" w:color="auto" w:fill="FFFF99"/>
          <w:rtl/>
        </w:rPr>
        <w:t>הסחורה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הטובין</w:t>
      </w:r>
      <w:r w:rsidRPr="00A9058B">
        <w:rPr>
          <w:rStyle w:val="default"/>
          <w:rFonts w:cs="FrankRuehl" w:hint="cs"/>
          <w:vanish/>
          <w:sz w:val="18"/>
          <w:szCs w:val="22"/>
          <w:shd w:val="clear" w:color="auto" w:fill="FFFF99"/>
          <w:rtl/>
        </w:rPr>
        <w:t xml:space="preserve">, הרי שטר המטען שניתן </w:t>
      </w:r>
      <w:r w:rsidRPr="00A9058B">
        <w:rPr>
          <w:rStyle w:val="default"/>
          <w:rFonts w:cs="FrankRuehl" w:hint="cs"/>
          <w:strike/>
          <w:vanish/>
          <w:sz w:val="18"/>
          <w:szCs w:val="22"/>
          <w:shd w:val="clear" w:color="auto" w:fill="FFFF99"/>
          <w:rtl/>
        </w:rPr>
        <w:t>לשולח</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לשוגר</w:t>
      </w:r>
      <w:r w:rsidRPr="00A9058B">
        <w:rPr>
          <w:rStyle w:val="default"/>
          <w:rFonts w:cs="FrankRuehl" w:hint="cs"/>
          <w:vanish/>
          <w:sz w:val="18"/>
          <w:szCs w:val="22"/>
          <w:shd w:val="clear" w:color="auto" w:fill="FFFF99"/>
          <w:rtl/>
        </w:rPr>
        <w:t xml:space="preserve"> ע"י המוביל או ע"י רב החובל או ע"י סוכנו של המוביל יהא, לכשידרוש זאת </w:t>
      </w:r>
      <w:r w:rsidRPr="00A9058B">
        <w:rPr>
          <w:rStyle w:val="default"/>
          <w:rFonts w:cs="FrankRuehl" w:hint="cs"/>
          <w:strike/>
          <w:vanish/>
          <w:sz w:val="18"/>
          <w:szCs w:val="22"/>
          <w:shd w:val="clear" w:color="auto" w:fill="FFFF99"/>
          <w:rtl/>
        </w:rPr>
        <w:t>השולח</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השוגר</w:t>
      </w:r>
      <w:r w:rsidRPr="00A9058B">
        <w:rPr>
          <w:rStyle w:val="default"/>
          <w:rFonts w:cs="FrankRuehl" w:hint="cs"/>
          <w:vanish/>
          <w:sz w:val="18"/>
          <w:szCs w:val="22"/>
          <w:shd w:val="clear" w:color="auto" w:fill="FFFF99"/>
          <w:rtl/>
        </w:rPr>
        <w:t>, שטר מטען "שלוח" ("</w:t>
      </w:r>
      <w:r w:rsidRPr="00A9058B">
        <w:rPr>
          <w:rStyle w:val="default"/>
          <w:rFonts w:cs="FrankRuehl"/>
          <w:vanish/>
          <w:sz w:val="18"/>
          <w:szCs w:val="22"/>
          <w:shd w:val="clear" w:color="auto" w:fill="FFFF99"/>
        </w:rPr>
        <w:t>shipped</w:t>
      </w:r>
      <w:r w:rsidRPr="00A9058B">
        <w:rPr>
          <w:rStyle w:val="default"/>
          <w:rFonts w:cs="FrankRuehl"/>
          <w:vanish/>
          <w:sz w:val="18"/>
          <w:szCs w:val="22"/>
          <w:shd w:val="clear" w:color="auto" w:fill="FFFF99"/>
          <w:rtl/>
        </w:rPr>
        <w:t>")</w:t>
      </w:r>
      <w:r w:rsidRPr="00A9058B">
        <w:rPr>
          <w:rStyle w:val="default"/>
          <w:rFonts w:cs="FrankRuehl" w:hint="cs"/>
          <w:vanish/>
          <w:sz w:val="18"/>
          <w:szCs w:val="22"/>
          <w:shd w:val="clear" w:color="auto" w:fill="FFFF99"/>
          <w:rtl/>
        </w:rPr>
        <w:t>,</w:t>
      </w:r>
      <w:r w:rsidRPr="00A9058B">
        <w:rPr>
          <w:rStyle w:val="default"/>
          <w:rFonts w:cs="FrankRuehl"/>
          <w:vanish/>
          <w:sz w:val="18"/>
          <w:szCs w:val="22"/>
          <w:shd w:val="clear" w:color="auto" w:fill="FFFF99"/>
          <w:rtl/>
        </w:rPr>
        <w:t xml:space="preserve"> ב</w:t>
      </w:r>
      <w:r w:rsidRPr="00A9058B">
        <w:rPr>
          <w:rStyle w:val="default"/>
          <w:rFonts w:cs="FrankRuehl" w:hint="cs"/>
          <w:vanish/>
          <w:sz w:val="18"/>
          <w:szCs w:val="22"/>
          <w:shd w:val="clear" w:color="auto" w:fill="FFFF99"/>
          <w:rtl/>
        </w:rPr>
        <w:t xml:space="preserve">תנאי שאם קיבל </w:t>
      </w:r>
      <w:r w:rsidRPr="00A9058B">
        <w:rPr>
          <w:rStyle w:val="default"/>
          <w:rFonts w:cs="FrankRuehl" w:hint="cs"/>
          <w:strike/>
          <w:vanish/>
          <w:sz w:val="18"/>
          <w:szCs w:val="22"/>
          <w:shd w:val="clear" w:color="auto" w:fill="FFFF99"/>
          <w:rtl/>
        </w:rPr>
        <w:t>השולח</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השוגר</w:t>
      </w:r>
      <w:r w:rsidRPr="00A9058B">
        <w:rPr>
          <w:rStyle w:val="default"/>
          <w:rFonts w:cs="FrankRuehl" w:hint="cs"/>
          <w:vanish/>
          <w:sz w:val="18"/>
          <w:szCs w:val="22"/>
          <w:shd w:val="clear" w:color="auto" w:fill="FFFF99"/>
          <w:rtl/>
        </w:rPr>
        <w:t xml:space="preserve"> קודם</w:t>
      </w:r>
      <w:r w:rsidRPr="00A9058B">
        <w:rPr>
          <w:rStyle w:val="default"/>
          <w:rFonts w:cs="FrankRuehl"/>
          <w:vanish/>
          <w:sz w:val="18"/>
          <w:szCs w:val="22"/>
          <w:shd w:val="clear" w:color="auto" w:fill="FFFF99"/>
          <w:rtl/>
        </w:rPr>
        <w:t xml:space="preserve"> ל</w:t>
      </w:r>
      <w:r w:rsidRPr="00A9058B">
        <w:rPr>
          <w:rStyle w:val="default"/>
          <w:rFonts w:cs="FrankRuehl" w:hint="cs"/>
          <w:vanish/>
          <w:sz w:val="18"/>
          <w:szCs w:val="22"/>
          <w:shd w:val="clear" w:color="auto" w:fill="FFFF99"/>
          <w:rtl/>
        </w:rPr>
        <w:t xml:space="preserve">כן תעודת קנין על </w:t>
      </w:r>
      <w:r w:rsidRPr="00A9058B">
        <w:rPr>
          <w:rStyle w:val="default"/>
          <w:rFonts w:cs="FrankRuehl" w:hint="cs"/>
          <w:strike/>
          <w:vanish/>
          <w:sz w:val="18"/>
          <w:szCs w:val="22"/>
          <w:shd w:val="clear" w:color="auto" w:fill="FFFF99"/>
          <w:rtl/>
        </w:rPr>
        <w:t>הסחורה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הטובין</w:t>
      </w:r>
      <w:r w:rsidRPr="00A9058B">
        <w:rPr>
          <w:rStyle w:val="default"/>
          <w:rFonts w:cs="FrankRuehl" w:hint="cs"/>
          <w:vanish/>
          <w:sz w:val="18"/>
          <w:szCs w:val="22"/>
          <w:shd w:val="clear" w:color="auto" w:fill="FFFF99"/>
          <w:rtl/>
        </w:rPr>
        <w:t>, יהא עליו להחזיר את התעודה חלף שטר המטען ה"שלוח", אפס כי אם ירצה ב</w:t>
      </w:r>
      <w:r w:rsidRPr="00A9058B">
        <w:rPr>
          <w:rStyle w:val="default"/>
          <w:rFonts w:cs="FrankRuehl"/>
          <w:vanish/>
          <w:sz w:val="18"/>
          <w:szCs w:val="22"/>
          <w:shd w:val="clear" w:color="auto" w:fill="FFFF99"/>
          <w:rtl/>
        </w:rPr>
        <w:t>ז</w:t>
      </w:r>
      <w:r w:rsidRPr="00A9058B">
        <w:rPr>
          <w:rStyle w:val="default"/>
          <w:rFonts w:cs="FrankRuehl" w:hint="cs"/>
          <w:vanish/>
          <w:sz w:val="18"/>
          <w:szCs w:val="22"/>
          <w:shd w:val="clear" w:color="auto" w:fill="FFFF99"/>
          <w:rtl/>
        </w:rPr>
        <w:t xml:space="preserve">את המוביל, יוכל הוא או רב החובל או הסוכן, לרשום על גבי אותה התעודה את שם </w:t>
      </w:r>
      <w:r w:rsidRPr="00A9058B">
        <w:rPr>
          <w:rStyle w:val="default"/>
          <w:rFonts w:cs="FrankRuehl" w:hint="cs"/>
          <w:strike/>
          <w:vanish/>
          <w:sz w:val="18"/>
          <w:szCs w:val="22"/>
          <w:shd w:val="clear" w:color="auto" w:fill="FFFF99"/>
          <w:rtl/>
        </w:rPr>
        <w:t>הספינה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כלי השיט</w:t>
      </w:r>
      <w:r w:rsidRPr="00A9058B">
        <w:rPr>
          <w:rStyle w:val="default"/>
          <w:rFonts w:cs="FrankRuehl" w:hint="cs"/>
          <w:vanish/>
          <w:sz w:val="18"/>
          <w:szCs w:val="22"/>
          <w:shd w:val="clear" w:color="auto" w:fill="FFFF99"/>
          <w:rtl/>
        </w:rPr>
        <w:t xml:space="preserve"> או את שמות </w:t>
      </w:r>
      <w:r w:rsidRPr="00A9058B">
        <w:rPr>
          <w:rStyle w:val="default"/>
          <w:rFonts w:cs="FrankRuehl" w:hint="cs"/>
          <w:strike/>
          <w:vanish/>
          <w:sz w:val="18"/>
          <w:szCs w:val="22"/>
          <w:shd w:val="clear" w:color="auto" w:fill="FFFF99"/>
          <w:rtl/>
        </w:rPr>
        <w:t>הספינות שנשלחה בהן הסחורה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כלי השיט שנשלחו בהם הטובין</w:t>
      </w:r>
      <w:r w:rsidRPr="00A9058B">
        <w:rPr>
          <w:rStyle w:val="default"/>
          <w:rFonts w:cs="FrankRuehl" w:hint="cs"/>
          <w:vanish/>
          <w:sz w:val="18"/>
          <w:szCs w:val="22"/>
          <w:shd w:val="clear" w:color="auto" w:fill="FFFF99"/>
          <w:rtl/>
        </w:rPr>
        <w:t xml:space="preserve"> ואת תאריך המשלוח או את תאריכי המשלוח, ומשנ</w:t>
      </w:r>
      <w:r w:rsidRPr="00A9058B">
        <w:rPr>
          <w:rStyle w:val="default"/>
          <w:rFonts w:cs="FrankRuehl"/>
          <w:vanish/>
          <w:sz w:val="18"/>
          <w:szCs w:val="22"/>
          <w:shd w:val="clear" w:color="auto" w:fill="FFFF99"/>
          <w:rtl/>
        </w:rPr>
        <w:t>ר</w:t>
      </w:r>
      <w:r w:rsidRPr="00A9058B">
        <w:rPr>
          <w:rStyle w:val="default"/>
          <w:rFonts w:cs="FrankRuehl" w:hint="cs"/>
          <w:vanish/>
          <w:sz w:val="18"/>
          <w:szCs w:val="22"/>
          <w:shd w:val="clear" w:color="auto" w:fill="FFFF99"/>
          <w:rtl/>
        </w:rPr>
        <w:t>ש</w:t>
      </w:r>
      <w:r w:rsidRPr="00A9058B">
        <w:rPr>
          <w:rStyle w:val="default"/>
          <w:rFonts w:cs="FrankRuehl"/>
          <w:vanish/>
          <w:sz w:val="18"/>
          <w:szCs w:val="22"/>
          <w:shd w:val="clear" w:color="auto" w:fill="FFFF99"/>
          <w:rtl/>
        </w:rPr>
        <w:t>מ</w:t>
      </w:r>
      <w:r w:rsidRPr="00A9058B">
        <w:rPr>
          <w:rStyle w:val="default"/>
          <w:rFonts w:cs="FrankRuehl" w:hint="cs"/>
          <w:vanish/>
          <w:sz w:val="18"/>
          <w:szCs w:val="22"/>
          <w:shd w:val="clear" w:color="auto" w:fill="FFFF99"/>
          <w:rtl/>
        </w:rPr>
        <w:t>ו אותם הדברים תהא התעודה, לצורך סעיף זה, שטר מטען "שלוח".</w:t>
      </w:r>
      <w:bookmarkEnd w:id="42"/>
    </w:p>
    <w:p w14:paraId="66B67255" w14:textId="77777777" w:rsidR="00495B5B" w:rsidRDefault="00495B5B">
      <w:pPr>
        <w:pStyle w:val="P00"/>
        <w:spacing w:before="72"/>
        <w:ind w:left="0" w:right="1134"/>
        <w:rPr>
          <w:rStyle w:val="default"/>
          <w:rFonts w:cs="FrankRuehl" w:hint="cs"/>
          <w:rtl/>
        </w:rPr>
      </w:pPr>
      <w:r w:rsidRPr="006D5EA2">
        <w:rPr>
          <w:rStyle w:val="default"/>
          <w:rFonts w:cs="FrankRuehl"/>
          <w:rtl/>
        </w:rPr>
        <w:t>8.</w:t>
      </w:r>
      <w:r w:rsidRPr="006D5EA2">
        <w:rPr>
          <w:rStyle w:val="default"/>
          <w:rFonts w:cs="FrankRuehl"/>
          <w:rtl/>
        </w:rPr>
        <w:tab/>
      </w:r>
      <w:r>
        <w:rPr>
          <w:rStyle w:val="default"/>
          <w:rFonts w:cs="FrankRuehl"/>
          <w:rtl/>
        </w:rPr>
        <w:t>מקו</w:t>
      </w:r>
      <w:r>
        <w:rPr>
          <w:rStyle w:val="default"/>
          <w:rFonts w:cs="FrankRuehl" w:hint="cs"/>
          <w:rtl/>
        </w:rPr>
        <w:t>ם שיש בחוזה-הובלה סעיף, אמנה, או הסכם הבאים לפטור את המוביל או את כלי השיט מאחריות להפסד או לנזק שיגרמו לטובין או בקשר אתם מחמת רשלנות, הזנחה, או השתמטות במילוי הח</w:t>
      </w:r>
      <w:r>
        <w:rPr>
          <w:rStyle w:val="default"/>
          <w:rFonts w:cs="FrankRuehl"/>
          <w:rtl/>
        </w:rPr>
        <w:t>וב</w:t>
      </w:r>
      <w:r>
        <w:rPr>
          <w:rStyle w:val="default"/>
          <w:rFonts w:cs="FrankRuehl" w:hint="cs"/>
          <w:rtl/>
        </w:rPr>
        <w:t>ות וההתחייבויות שנקבעו בסעיף זה, או הבאים להפחית את האחריות הזאת שלא כנאמר בתקנות אלו, יהי</w:t>
      </w:r>
      <w:r>
        <w:rPr>
          <w:rStyle w:val="default"/>
          <w:rFonts w:cs="FrankRuehl"/>
          <w:rtl/>
        </w:rPr>
        <w:t>ו</w:t>
      </w:r>
      <w:r>
        <w:rPr>
          <w:rStyle w:val="default"/>
          <w:rFonts w:cs="FrankRuehl" w:hint="cs"/>
          <w:rtl/>
        </w:rPr>
        <w:t xml:space="preserve"> הסעיף, האמנה או ההסכם, </w:t>
      </w:r>
      <w:r w:rsidR="006D5EA2">
        <w:rPr>
          <w:rStyle w:val="default"/>
          <w:rFonts w:cs="FrankRuehl" w:hint="cs"/>
          <w:rtl/>
        </w:rPr>
        <w:t>בטלים ומבוטלים ומחוסרי כל תוקף.</w:t>
      </w:r>
    </w:p>
    <w:p w14:paraId="004D2403"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43" w:name="Rov45"/>
      <w:r w:rsidRPr="00A9058B">
        <w:rPr>
          <w:rStyle w:val="default"/>
          <w:rFonts w:cs="FrankRuehl" w:hint="cs"/>
          <w:vanish/>
          <w:color w:val="FF0000"/>
          <w:sz w:val="20"/>
          <w:szCs w:val="20"/>
          <w:shd w:val="clear" w:color="auto" w:fill="FFFF99"/>
          <w:rtl/>
        </w:rPr>
        <w:t>מיום 22.1.1992</w:t>
      </w:r>
    </w:p>
    <w:p w14:paraId="2A6B479B"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70A6C7D8"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7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7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494D9D15" w14:textId="77777777" w:rsidR="00D30715" w:rsidRPr="00D30715" w:rsidRDefault="00D30715" w:rsidP="00D30715">
      <w:pPr>
        <w:pStyle w:val="P00"/>
        <w:ind w:left="0" w:right="1134"/>
        <w:rPr>
          <w:rStyle w:val="default"/>
          <w:rFonts w:cs="FrankRuehl" w:hint="cs"/>
          <w:sz w:val="2"/>
          <w:szCs w:val="2"/>
          <w:rtl/>
        </w:rPr>
      </w:pPr>
      <w:r w:rsidRPr="00A9058B">
        <w:rPr>
          <w:rStyle w:val="default"/>
          <w:rFonts w:cs="FrankRuehl"/>
          <w:vanish/>
          <w:sz w:val="22"/>
          <w:szCs w:val="22"/>
          <w:shd w:val="clear" w:color="auto" w:fill="FFFF99"/>
          <w:rtl/>
        </w:rPr>
        <w:t>8.</w:t>
      </w:r>
      <w:r w:rsidRPr="00A9058B">
        <w:rPr>
          <w:rStyle w:val="default"/>
          <w:rFonts w:cs="FrankRuehl"/>
          <w:vanish/>
          <w:sz w:val="22"/>
          <w:szCs w:val="22"/>
          <w:shd w:val="clear" w:color="auto" w:fill="FFFF99"/>
          <w:rtl/>
        </w:rPr>
        <w:tab/>
        <w:t>מקו</w:t>
      </w:r>
      <w:r w:rsidRPr="00A9058B">
        <w:rPr>
          <w:rStyle w:val="default"/>
          <w:rFonts w:cs="FrankRuehl" w:hint="cs"/>
          <w:vanish/>
          <w:sz w:val="22"/>
          <w:szCs w:val="22"/>
          <w:shd w:val="clear" w:color="auto" w:fill="FFFF99"/>
          <w:rtl/>
        </w:rPr>
        <w:t xml:space="preserve">ם שיש בחוזה-הובלה סעיף, אמנה, או הסכם הבאים לפטור את המוביל או את </w:t>
      </w:r>
      <w:r w:rsidRPr="00A9058B">
        <w:rPr>
          <w:rStyle w:val="default"/>
          <w:rFonts w:cs="FrankRuehl" w:hint="cs"/>
          <w:strike/>
          <w:vanish/>
          <w:sz w:val="22"/>
          <w:szCs w:val="22"/>
          <w:shd w:val="clear" w:color="auto" w:fill="FFFF99"/>
          <w:rtl/>
        </w:rPr>
        <w:t>הספינה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השיט</w:t>
      </w:r>
      <w:r w:rsidRPr="00A9058B">
        <w:rPr>
          <w:rStyle w:val="default"/>
          <w:rFonts w:cs="FrankRuehl" w:hint="cs"/>
          <w:vanish/>
          <w:sz w:val="22"/>
          <w:szCs w:val="22"/>
          <w:shd w:val="clear" w:color="auto" w:fill="FFFF99"/>
          <w:rtl/>
        </w:rPr>
        <w:t xml:space="preserve"> מאחריות להפסד או לנזק שיגרמו </w:t>
      </w:r>
      <w:r w:rsidRPr="00A9058B">
        <w:rPr>
          <w:rStyle w:val="default"/>
          <w:rFonts w:cs="FrankRuehl" w:hint="cs"/>
          <w:strike/>
          <w:vanish/>
          <w:sz w:val="22"/>
          <w:szCs w:val="22"/>
          <w:shd w:val="clear" w:color="auto" w:fill="FFFF99"/>
          <w:rtl/>
        </w:rPr>
        <w:t>לסחורה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לטובין</w:t>
      </w:r>
      <w:r w:rsidRPr="00A9058B">
        <w:rPr>
          <w:rStyle w:val="default"/>
          <w:rFonts w:cs="FrankRuehl" w:hint="cs"/>
          <w:vanish/>
          <w:sz w:val="22"/>
          <w:szCs w:val="22"/>
          <w:shd w:val="clear" w:color="auto" w:fill="FFFF99"/>
          <w:rtl/>
        </w:rPr>
        <w:t xml:space="preserve"> או בקשר </w:t>
      </w:r>
      <w:r w:rsidRPr="00A9058B">
        <w:rPr>
          <w:rStyle w:val="default"/>
          <w:rFonts w:cs="FrankRuehl" w:hint="cs"/>
          <w:strike/>
          <w:vanish/>
          <w:sz w:val="22"/>
          <w:szCs w:val="22"/>
          <w:shd w:val="clear" w:color="auto" w:fill="FFFF99"/>
          <w:rtl/>
        </w:rPr>
        <w:t>אתה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אתם</w:t>
      </w:r>
      <w:r w:rsidRPr="00A9058B">
        <w:rPr>
          <w:rStyle w:val="default"/>
          <w:rFonts w:cs="FrankRuehl" w:hint="cs"/>
          <w:vanish/>
          <w:sz w:val="22"/>
          <w:szCs w:val="22"/>
          <w:shd w:val="clear" w:color="auto" w:fill="FFFF99"/>
          <w:rtl/>
        </w:rPr>
        <w:t xml:space="preserve"> מחמת רשלנות, הזנחה, או השתמטות במילוי הח</w:t>
      </w:r>
      <w:r w:rsidRPr="00A9058B">
        <w:rPr>
          <w:rStyle w:val="default"/>
          <w:rFonts w:cs="FrankRuehl"/>
          <w:vanish/>
          <w:sz w:val="22"/>
          <w:szCs w:val="22"/>
          <w:shd w:val="clear" w:color="auto" w:fill="FFFF99"/>
          <w:rtl/>
        </w:rPr>
        <w:t>וב</w:t>
      </w:r>
      <w:r w:rsidRPr="00A9058B">
        <w:rPr>
          <w:rStyle w:val="default"/>
          <w:rFonts w:cs="FrankRuehl" w:hint="cs"/>
          <w:vanish/>
          <w:sz w:val="22"/>
          <w:szCs w:val="22"/>
          <w:shd w:val="clear" w:color="auto" w:fill="FFFF99"/>
          <w:rtl/>
        </w:rPr>
        <w:t>ות וההתחייבויות שנקבעו בסעיף זה, או הבאים להפחית את האחריות הזאת שלא כנאמר בתקנות אלו, יהי</w:t>
      </w:r>
      <w:r w:rsidRPr="00A9058B">
        <w:rPr>
          <w:rStyle w:val="default"/>
          <w:rFonts w:cs="FrankRuehl"/>
          <w:vanish/>
          <w:sz w:val="22"/>
          <w:szCs w:val="22"/>
          <w:shd w:val="clear" w:color="auto" w:fill="FFFF99"/>
          <w:rtl/>
        </w:rPr>
        <w:t>ו</w:t>
      </w:r>
      <w:r w:rsidRPr="00A9058B">
        <w:rPr>
          <w:rStyle w:val="default"/>
          <w:rFonts w:cs="FrankRuehl" w:hint="cs"/>
          <w:vanish/>
          <w:sz w:val="22"/>
          <w:szCs w:val="22"/>
          <w:shd w:val="clear" w:color="auto" w:fill="FFFF99"/>
          <w:rtl/>
        </w:rPr>
        <w:t xml:space="preserve"> הסעיף, האמנה או ההסכם, בטלים ומבוטלים ומחוסרי כל תוקף.</w:t>
      </w:r>
      <w:bookmarkEnd w:id="43"/>
    </w:p>
    <w:p w14:paraId="419012F5" w14:textId="77777777" w:rsidR="00495B5B" w:rsidRDefault="00495B5B">
      <w:pPr>
        <w:pStyle w:val="P00"/>
        <w:spacing w:before="72"/>
        <w:ind w:left="0" w:right="1134"/>
        <w:rPr>
          <w:rStyle w:val="default"/>
          <w:rFonts w:cs="FrankRuehl"/>
          <w:rtl/>
        </w:rPr>
      </w:pPr>
      <w:r>
        <w:rPr>
          <w:rFonts w:cs="FrankRuehl"/>
          <w:sz w:val="26"/>
          <w:rtl/>
        </w:rPr>
        <w:tab/>
      </w:r>
      <w:r>
        <w:rPr>
          <w:rStyle w:val="default"/>
          <w:rFonts w:cs="FrankRuehl"/>
          <w:rtl/>
        </w:rPr>
        <w:t>סע</w:t>
      </w:r>
      <w:r>
        <w:rPr>
          <w:rStyle w:val="default"/>
          <w:rFonts w:cs="FrankRuehl" w:hint="cs"/>
          <w:rtl/>
        </w:rPr>
        <w:t>יף בדבר ביטוח או סעיף כיוצא בזה יחשבו</w:t>
      </w:r>
      <w:r w:rsidR="006D5EA2">
        <w:rPr>
          <w:rStyle w:val="default"/>
          <w:rFonts w:cs="FrankRuehl" w:hint="cs"/>
          <w:rtl/>
        </w:rPr>
        <w:t xml:space="preserve"> כסעיף הפוטר את המוביל מאחריות.</w:t>
      </w:r>
    </w:p>
    <w:p w14:paraId="4F342329" w14:textId="77777777" w:rsidR="00495B5B" w:rsidRPr="006D5EA2" w:rsidRDefault="00D30715" w:rsidP="006D5EA2">
      <w:pPr>
        <w:pStyle w:val="P00"/>
        <w:spacing w:before="120"/>
        <w:ind w:left="0" w:right="1134"/>
        <w:jc w:val="center"/>
        <w:rPr>
          <w:rStyle w:val="default"/>
          <w:rFonts w:cs="Miriam"/>
          <w:sz w:val="20"/>
          <w:szCs w:val="20"/>
          <w:rtl/>
        </w:rPr>
      </w:pPr>
      <w:r>
        <w:rPr>
          <w:rFonts w:cs="Miriam"/>
          <w:szCs w:val="20"/>
          <w:rtl/>
          <w:lang w:eastAsia="en-US"/>
        </w:rPr>
        <w:pict w14:anchorId="3D4868F2">
          <v:shape id="_x0000_s1062" type="#_x0000_t202" style="position:absolute;left:0;text-align:left;margin-left:470.35pt;margin-top:7.1pt;width:1in;height:16.8pt;z-index:251665920" filled="f" stroked="f">
            <v:textbox inset="1mm,0,1mm,0">
              <w:txbxContent>
                <w:p w14:paraId="3290C89D" w14:textId="77777777" w:rsidR="009D520B" w:rsidRDefault="009D520B" w:rsidP="00D3071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6D5EA2">
        <w:rPr>
          <w:rStyle w:val="default"/>
          <w:rFonts w:cs="Miriam"/>
          <w:sz w:val="20"/>
          <w:szCs w:val="20"/>
          <w:rtl/>
        </w:rPr>
        <w:t>סע</w:t>
      </w:r>
      <w:r w:rsidR="00495B5B" w:rsidRPr="006D5EA2">
        <w:rPr>
          <w:rStyle w:val="default"/>
          <w:rFonts w:cs="Miriam" w:hint="cs"/>
          <w:sz w:val="20"/>
          <w:szCs w:val="20"/>
          <w:rtl/>
        </w:rPr>
        <w:t xml:space="preserve">יף IV. </w:t>
      </w:r>
      <w:r w:rsidR="006D5EA2">
        <w:rPr>
          <w:rStyle w:val="default"/>
          <w:rFonts w:cs="Miriam"/>
          <w:sz w:val="20"/>
          <w:szCs w:val="20"/>
          <w:rtl/>
        </w:rPr>
        <w:t>–</w:t>
      </w:r>
      <w:r w:rsidR="00495B5B" w:rsidRPr="006D5EA2">
        <w:rPr>
          <w:rStyle w:val="default"/>
          <w:rFonts w:cs="Miriam"/>
          <w:sz w:val="20"/>
          <w:szCs w:val="20"/>
          <w:rtl/>
        </w:rPr>
        <w:t xml:space="preserve"> </w:t>
      </w:r>
      <w:r w:rsidR="00495B5B" w:rsidRPr="006D5EA2">
        <w:rPr>
          <w:rStyle w:val="default"/>
          <w:rFonts w:cs="Miriam" w:hint="cs"/>
          <w:sz w:val="20"/>
          <w:szCs w:val="20"/>
          <w:rtl/>
        </w:rPr>
        <w:t>זכויות וחסינויות</w:t>
      </w:r>
    </w:p>
    <w:p w14:paraId="1E35B3CA" w14:textId="77777777" w:rsidR="00495B5B" w:rsidRDefault="00495B5B">
      <w:pPr>
        <w:pStyle w:val="P00"/>
        <w:spacing w:before="72"/>
        <w:ind w:left="0" w:right="1134"/>
        <w:rPr>
          <w:rStyle w:val="default"/>
          <w:rFonts w:cs="FrankRuehl" w:hint="cs"/>
          <w:sz w:val="20"/>
          <w:rtl/>
        </w:rPr>
      </w:pPr>
      <w:r w:rsidRPr="006D5EA2">
        <w:rPr>
          <w:rStyle w:val="default"/>
          <w:rFonts w:cs="FrankRuehl"/>
          <w:sz w:val="20"/>
          <w:rtl/>
        </w:rPr>
        <w:t>1.</w:t>
      </w:r>
      <w:r w:rsidRPr="006D5EA2">
        <w:rPr>
          <w:rStyle w:val="default"/>
          <w:rFonts w:cs="FrankRuehl"/>
          <w:sz w:val="20"/>
          <w:rtl/>
        </w:rPr>
        <w:tab/>
        <w:t>לא ה</w:t>
      </w:r>
      <w:r w:rsidRPr="006D5EA2">
        <w:rPr>
          <w:rStyle w:val="default"/>
          <w:rFonts w:cs="FrankRuehl" w:hint="cs"/>
          <w:sz w:val="20"/>
          <w:rtl/>
        </w:rPr>
        <w:t xml:space="preserve">מוביל ולא כלי השיט יהיו אחראים להפסד או לנזק שנגרמו מתוך שכלי השיט לא היה ראוי לנסיעה בים, אלא אם כן נגרם הדבר מחמת שהמוביל לא עשה את כל הדרוש כדי שיהא כלי השיט ראוי לנסיעה בים, ולא דאג להפקיד על כלי השיט את האנשים הנחוצים, לרהטו ולציידו כראוי, ולא עשה </w:t>
      </w:r>
      <w:r w:rsidRPr="006D5EA2">
        <w:rPr>
          <w:rStyle w:val="default"/>
          <w:rFonts w:cs="FrankRuehl"/>
          <w:sz w:val="20"/>
          <w:rtl/>
        </w:rPr>
        <w:t>א</w:t>
      </w:r>
      <w:r w:rsidRPr="006D5EA2">
        <w:rPr>
          <w:rStyle w:val="default"/>
          <w:rFonts w:cs="FrankRuehl" w:hint="cs"/>
          <w:sz w:val="20"/>
          <w:rtl/>
        </w:rPr>
        <w:t>ת</w:t>
      </w:r>
      <w:r w:rsidRPr="006D5EA2">
        <w:rPr>
          <w:rStyle w:val="default"/>
          <w:rFonts w:cs="FrankRuehl"/>
          <w:sz w:val="20"/>
          <w:rtl/>
        </w:rPr>
        <w:t xml:space="preserve"> </w:t>
      </w:r>
      <w:r w:rsidRPr="006D5EA2">
        <w:rPr>
          <w:rStyle w:val="default"/>
          <w:rFonts w:cs="FrankRuehl" w:hint="cs"/>
          <w:sz w:val="20"/>
          <w:rtl/>
        </w:rPr>
        <w:t>המחסנים וחדרי הצינון והקירור וכל יתר חלקי כלי השיט שבהם מונחים הטובין מוכשרים ובטוחים לקב</w:t>
      </w:r>
      <w:r w:rsidRPr="006D5EA2">
        <w:rPr>
          <w:rStyle w:val="default"/>
          <w:rFonts w:cs="FrankRuehl"/>
          <w:sz w:val="20"/>
          <w:rtl/>
        </w:rPr>
        <w:t>ל</w:t>
      </w:r>
      <w:r w:rsidRPr="006D5EA2">
        <w:rPr>
          <w:rStyle w:val="default"/>
          <w:rFonts w:cs="FrankRuehl" w:hint="cs"/>
          <w:sz w:val="20"/>
          <w:rtl/>
        </w:rPr>
        <w:t xml:space="preserve">תם, הובלתם ושמירתם בהתאם להוראות סימן 1 מסעיף </w:t>
      </w:r>
      <w:r w:rsidRPr="006D5EA2">
        <w:rPr>
          <w:rStyle w:val="default"/>
          <w:rFonts w:cs="FrankRuehl"/>
          <w:sz w:val="20"/>
        </w:rPr>
        <w:t>III</w:t>
      </w:r>
      <w:r w:rsidRPr="006D5EA2">
        <w:rPr>
          <w:rStyle w:val="default"/>
          <w:rFonts w:cs="FrankRuehl"/>
          <w:sz w:val="20"/>
          <w:rtl/>
        </w:rPr>
        <w:t>. כ</w:t>
      </w:r>
      <w:r w:rsidRPr="006D5EA2">
        <w:rPr>
          <w:rStyle w:val="default"/>
          <w:rFonts w:cs="FrankRuehl" w:hint="cs"/>
          <w:sz w:val="20"/>
          <w:rtl/>
        </w:rPr>
        <w:t>ל מקום שנגרם הפסד או היזק מחמת שלא היה כלי השיט ראוי לנסיעה בים, תהא זו חובת המוביל או חובת כל איש אחר התובע פיט</w:t>
      </w:r>
      <w:r w:rsidRPr="006D5EA2">
        <w:rPr>
          <w:rStyle w:val="default"/>
          <w:rFonts w:cs="FrankRuehl"/>
          <w:sz w:val="20"/>
          <w:rtl/>
        </w:rPr>
        <w:t>ור</w:t>
      </w:r>
      <w:r w:rsidRPr="006D5EA2">
        <w:rPr>
          <w:rStyle w:val="default"/>
          <w:rFonts w:cs="FrankRuehl" w:hint="cs"/>
          <w:sz w:val="20"/>
          <w:rtl/>
        </w:rPr>
        <w:t>ין עפ"י סעיף זה להביא ראיה</w:t>
      </w:r>
      <w:r w:rsidR="006D5EA2">
        <w:rPr>
          <w:rStyle w:val="default"/>
          <w:rFonts w:cs="FrankRuehl" w:hint="cs"/>
          <w:sz w:val="20"/>
          <w:rtl/>
        </w:rPr>
        <w:t xml:space="preserve"> שהם השתמשו בכל הזריזות המספקת.</w:t>
      </w:r>
    </w:p>
    <w:p w14:paraId="0D3F0256"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44" w:name="Rov46"/>
      <w:r w:rsidRPr="00A9058B">
        <w:rPr>
          <w:rStyle w:val="default"/>
          <w:rFonts w:cs="FrankRuehl" w:hint="cs"/>
          <w:vanish/>
          <w:color w:val="FF0000"/>
          <w:sz w:val="20"/>
          <w:szCs w:val="20"/>
          <w:shd w:val="clear" w:color="auto" w:fill="FFFF99"/>
          <w:rtl/>
        </w:rPr>
        <w:t>מיום 22.1.1992</w:t>
      </w:r>
    </w:p>
    <w:p w14:paraId="45494853"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27688300"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hyperlink r:id="rId7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7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F767196" w14:textId="77777777" w:rsidR="00D30715" w:rsidRPr="00D91908" w:rsidRDefault="00D30715" w:rsidP="00D91908">
      <w:pPr>
        <w:pStyle w:val="P00"/>
        <w:ind w:left="0" w:right="1134"/>
        <w:rPr>
          <w:rStyle w:val="default"/>
          <w:rFonts w:cs="FrankRuehl" w:hint="cs"/>
          <w:sz w:val="2"/>
          <w:szCs w:val="2"/>
          <w:rtl/>
        </w:rPr>
      </w:pPr>
      <w:r w:rsidRPr="00A9058B">
        <w:rPr>
          <w:rStyle w:val="default"/>
          <w:rFonts w:cs="FrankRuehl"/>
          <w:vanish/>
          <w:sz w:val="18"/>
          <w:szCs w:val="22"/>
          <w:shd w:val="clear" w:color="auto" w:fill="FFFF99"/>
          <w:rtl/>
        </w:rPr>
        <w:t>1.</w:t>
      </w:r>
      <w:r w:rsidRPr="00A9058B">
        <w:rPr>
          <w:rStyle w:val="default"/>
          <w:rFonts w:cs="FrankRuehl"/>
          <w:vanish/>
          <w:sz w:val="18"/>
          <w:szCs w:val="22"/>
          <w:shd w:val="clear" w:color="auto" w:fill="FFFF99"/>
          <w:rtl/>
        </w:rPr>
        <w:tab/>
        <w:t>לא ה</w:t>
      </w:r>
      <w:r w:rsidRPr="00A9058B">
        <w:rPr>
          <w:rStyle w:val="default"/>
          <w:rFonts w:cs="FrankRuehl" w:hint="cs"/>
          <w:vanish/>
          <w:sz w:val="18"/>
          <w:szCs w:val="22"/>
          <w:shd w:val="clear" w:color="auto" w:fill="FFFF99"/>
          <w:rtl/>
        </w:rPr>
        <w:t>מוביל ולא</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הספינה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כלי השיט</w:t>
      </w:r>
      <w:r w:rsidRPr="00A9058B">
        <w:rPr>
          <w:rStyle w:val="default"/>
          <w:rFonts w:cs="FrankRuehl" w:hint="cs"/>
          <w:vanish/>
          <w:sz w:val="18"/>
          <w:szCs w:val="22"/>
          <w:shd w:val="clear" w:color="auto" w:fill="FFFF99"/>
          <w:rtl/>
        </w:rPr>
        <w:t xml:space="preserve"> יהיו אחראים להפסד או לנזק שנגרמו מתוך</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שהספינה לא היתה ראויה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שכלי השיט לא היה ראוי</w:t>
      </w:r>
      <w:r w:rsidRPr="00A9058B">
        <w:rPr>
          <w:rStyle w:val="default"/>
          <w:rFonts w:cs="FrankRuehl" w:hint="cs"/>
          <w:vanish/>
          <w:sz w:val="18"/>
          <w:szCs w:val="22"/>
          <w:shd w:val="clear" w:color="auto" w:fill="FFFF99"/>
          <w:rtl/>
        </w:rPr>
        <w:t xml:space="preserve"> לנסיעה בים, אלא אם כן נגרם הדבר מחמת שהמוביל לא עשה את כל הדרוש כדי</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שתהא הספינה ראויה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שיהא כלי השיט ראוי</w:t>
      </w:r>
      <w:r w:rsidRPr="00A9058B">
        <w:rPr>
          <w:rStyle w:val="default"/>
          <w:rFonts w:cs="FrankRuehl" w:hint="cs"/>
          <w:vanish/>
          <w:sz w:val="18"/>
          <w:szCs w:val="22"/>
          <w:shd w:val="clear" w:color="auto" w:fill="FFFF99"/>
          <w:rtl/>
        </w:rPr>
        <w:t xml:space="preserve"> לנסיעה בים, ולא דאג להפקיד על</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האניה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כלי השיט</w:t>
      </w:r>
      <w:r w:rsidRPr="00A9058B">
        <w:rPr>
          <w:rStyle w:val="default"/>
          <w:rFonts w:cs="FrankRuehl" w:hint="cs"/>
          <w:vanish/>
          <w:sz w:val="18"/>
          <w:szCs w:val="22"/>
          <w:shd w:val="clear" w:color="auto" w:fill="FFFF99"/>
          <w:rtl/>
        </w:rPr>
        <w:t xml:space="preserve"> את האנשים הנחוצים,</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לרהטה ולציידה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לרהטו ולציידו</w:t>
      </w:r>
      <w:r w:rsidRPr="00A9058B">
        <w:rPr>
          <w:rStyle w:val="default"/>
          <w:rFonts w:cs="FrankRuehl" w:hint="cs"/>
          <w:vanish/>
          <w:sz w:val="18"/>
          <w:szCs w:val="22"/>
          <w:shd w:val="clear" w:color="auto" w:fill="FFFF99"/>
          <w:rtl/>
        </w:rPr>
        <w:t xml:space="preserve"> כראוי, ולא עשה </w:t>
      </w:r>
      <w:r w:rsidRPr="00A9058B">
        <w:rPr>
          <w:rStyle w:val="default"/>
          <w:rFonts w:cs="FrankRuehl"/>
          <w:vanish/>
          <w:sz w:val="18"/>
          <w:szCs w:val="22"/>
          <w:shd w:val="clear" w:color="auto" w:fill="FFFF99"/>
          <w:rtl/>
        </w:rPr>
        <w:t>א</w:t>
      </w:r>
      <w:r w:rsidRPr="00A9058B">
        <w:rPr>
          <w:rStyle w:val="default"/>
          <w:rFonts w:cs="FrankRuehl" w:hint="cs"/>
          <w:vanish/>
          <w:sz w:val="18"/>
          <w:szCs w:val="22"/>
          <w:shd w:val="clear" w:color="auto" w:fill="FFFF99"/>
          <w:rtl/>
        </w:rPr>
        <w:t>ת</w:t>
      </w:r>
      <w:r w:rsidRPr="00A9058B">
        <w:rPr>
          <w:rStyle w:val="default"/>
          <w:rFonts w:cs="FrankRuehl"/>
          <w:vanish/>
          <w:sz w:val="18"/>
          <w:szCs w:val="22"/>
          <w:shd w:val="clear" w:color="auto" w:fill="FFFF99"/>
          <w:rtl/>
        </w:rPr>
        <w:t xml:space="preserve"> </w:t>
      </w:r>
      <w:r w:rsidRPr="00A9058B">
        <w:rPr>
          <w:rStyle w:val="default"/>
          <w:rFonts w:cs="FrankRuehl" w:hint="cs"/>
          <w:vanish/>
          <w:sz w:val="18"/>
          <w:szCs w:val="22"/>
          <w:shd w:val="clear" w:color="auto" w:fill="FFFF99"/>
          <w:rtl/>
        </w:rPr>
        <w:t>המחסנים וחדרי הצינון והקירור וכל יתר חלקי</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הספינה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כלי השיט</w:t>
      </w:r>
      <w:r w:rsidRPr="00A9058B">
        <w:rPr>
          <w:rStyle w:val="default"/>
          <w:rFonts w:cs="FrankRuehl" w:hint="cs"/>
          <w:vanish/>
          <w:sz w:val="18"/>
          <w:szCs w:val="22"/>
          <w:shd w:val="clear" w:color="auto" w:fill="FFFF99"/>
          <w:rtl/>
        </w:rPr>
        <w:t xml:space="preserve"> שבהם</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מונחת הסחורה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מונחים הטובין</w:t>
      </w:r>
      <w:r w:rsidRPr="00A9058B">
        <w:rPr>
          <w:rStyle w:val="default"/>
          <w:rFonts w:cs="FrankRuehl" w:hint="cs"/>
          <w:vanish/>
          <w:sz w:val="18"/>
          <w:szCs w:val="22"/>
          <w:shd w:val="clear" w:color="auto" w:fill="FFFF99"/>
          <w:rtl/>
        </w:rPr>
        <w:t xml:space="preserve"> מוכשרים ובטוחים</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לקבלתה, הובלתה ושמירתה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לקב</w:t>
      </w:r>
      <w:r w:rsidRPr="00A9058B">
        <w:rPr>
          <w:rStyle w:val="default"/>
          <w:rFonts w:cs="FrankRuehl"/>
          <w:vanish/>
          <w:sz w:val="18"/>
          <w:szCs w:val="22"/>
          <w:u w:val="single"/>
          <w:shd w:val="clear" w:color="auto" w:fill="FFFF99"/>
          <w:rtl/>
        </w:rPr>
        <w:t>ל</w:t>
      </w:r>
      <w:r w:rsidRPr="00A9058B">
        <w:rPr>
          <w:rStyle w:val="default"/>
          <w:rFonts w:cs="FrankRuehl" w:hint="cs"/>
          <w:vanish/>
          <w:sz w:val="18"/>
          <w:szCs w:val="22"/>
          <w:u w:val="single"/>
          <w:shd w:val="clear" w:color="auto" w:fill="FFFF99"/>
          <w:rtl/>
        </w:rPr>
        <w:t>תם, הובלתם ושמירתם</w:t>
      </w:r>
      <w:r w:rsidRPr="00A9058B">
        <w:rPr>
          <w:rStyle w:val="default"/>
          <w:rFonts w:cs="FrankRuehl" w:hint="cs"/>
          <w:vanish/>
          <w:sz w:val="18"/>
          <w:szCs w:val="22"/>
          <w:shd w:val="clear" w:color="auto" w:fill="FFFF99"/>
          <w:rtl/>
        </w:rPr>
        <w:t xml:space="preserve"> בהתאם להוראות סימן 1 מסעיף </w:t>
      </w:r>
      <w:r w:rsidRPr="00A9058B">
        <w:rPr>
          <w:rStyle w:val="default"/>
          <w:rFonts w:cs="FrankRuehl"/>
          <w:vanish/>
          <w:sz w:val="18"/>
          <w:szCs w:val="22"/>
          <w:shd w:val="clear" w:color="auto" w:fill="FFFF99"/>
        </w:rPr>
        <w:t>III</w:t>
      </w:r>
      <w:r w:rsidRPr="00A9058B">
        <w:rPr>
          <w:rStyle w:val="default"/>
          <w:rFonts w:cs="FrankRuehl"/>
          <w:vanish/>
          <w:sz w:val="18"/>
          <w:szCs w:val="22"/>
          <w:shd w:val="clear" w:color="auto" w:fill="FFFF99"/>
          <w:rtl/>
        </w:rPr>
        <w:t>. כ</w:t>
      </w:r>
      <w:r w:rsidRPr="00A9058B">
        <w:rPr>
          <w:rStyle w:val="default"/>
          <w:rFonts w:cs="FrankRuehl" w:hint="cs"/>
          <w:vanish/>
          <w:sz w:val="18"/>
          <w:szCs w:val="22"/>
          <w:shd w:val="clear" w:color="auto" w:fill="FFFF99"/>
          <w:rtl/>
        </w:rPr>
        <w:t>ל מקום שנגרם הפסד או היזק מחמת שלא</w:t>
      </w:r>
      <w:r w:rsidR="00D91908" w:rsidRPr="00A9058B">
        <w:rPr>
          <w:rStyle w:val="default"/>
          <w:rFonts w:cs="FrankRuehl" w:hint="cs"/>
          <w:vanish/>
          <w:sz w:val="18"/>
          <w:szCs w:val="22"/>
          <w:shd w:val="clear" w:color="auto" w:fill="FFFF99"/>
          <w:rtl/>
        </w:rPr>
        <w:t xml:space="preserve"> </w:t>
      </w:r>
      <w:r w:rsidR="00D91908" w:rsidRPr="00A9058B">
        <w:rPr>
          <w:rStyle w:val="default"/>
          <w:rFonts w:cs="FrankRuehl" w:hint="cs"/>
          <w:strike/>
          <w:vanish/>
          <w:sz w:val="18"/>
          <w:szCs w:val="22"/>
          <w:shd w:val="clear" w:color="auto" w:fill="FFFF99"/>
          <w:rtl/>
        </w:rPr>
        <w:t>היתה הספינה ראויה</w:t>
      </w:r>
      <w:r w:rsidRPr="00A9058B">
        <w:rPr>
          <w:rStyle w:val="default"/>
          <w:rFonts w:cs="FrankRuehl" w:hint="cs"/>
          <w:vanish/>
          <w:sz w:val="18"/>
          <w:szCs w:val="22"/>
          <w:shd w:val="clear" w:color="auto" w:fill="FFFF99"/>
          <w:rtl/>
        </w:rPr>
        <w:t xml:space="preserve"> </w:t>
      </w:r>
      <w:r w:rsidRPr="00A9058B">
        <w:rPr>
          <w:rStyle w:val="default"/>
          <w:rFonts w:cs="FrankRuehl" w:hint="cs"/>
          <w:vanish/>
          <w:sz w:val="18"/>
          <w:szCs w:val="22"/>
          <w:u w:val="single"/>
          <w:shd w:val="clear" w:color="auto" w:fill="FFFF99"/>
          <w:rtl/>
        </w:rPr>
        <w:t>היה כלי השיט ראוי</w:t>
      </w:r>
      <w:r w:rsidRPr="00A9058B">
        <w:rPr>
          <w:rStyle w:val="default"/>
          <w:rFonts w:cs="FrankRuehl" w:hint="cs"/>
          <w:vanish/>
          <w:sz w:val="18"/>
          <w:szCs w:val="22"/>
          <w:shd w:val="clear" w:color="auto" w:fill="FFFF99"/>
          <w:rtl/>
        </w:rPr>
        <w:t xml:space="preserve"> לנסיעה בים, תהא זו חובת המוביל או חובת כל איש אחר התובע פיט</w:t>
      </w:r>
      <w:r w:rsidRPr="00A9058B">
        <w:rPr>
          <w:rStyle w:val="default"/>
          <w:rFonts w:cs="FrankRuehl"/>
          <w:vanish/>
          <w:sz w:val="18"/>
          <w:szCs w:val="22"/>
          <w:shd w:val="clear" w:color="auto" w:fill="FFFF99"/>
          <w:rtl/>
        </w:rPr>
        <w:t>ור</w:t>
      </w:r>
      <w:r w:rsidRPr="00A9058B">
        <w:rPr>
          <w:rStyle w:val="default"/>
          <w:rFonts w:cs="FrankRuehl" w:hint="cs"/>
          <w:vanish/>
          <w:sz w:val="18"/>
          <w:szCs w:val="22"/>
          <w:shd w:val="clear" w:color="auto" w:fill="FFFF99"/>
          <w:rtl/>
        </w:rPr>
        <w:t>ין עפ"י סעיף זה להביא ראיה שהם השתמשו בכל הזריזות המספקת.</w:t>
      </w:r>
      <w:bookmarkEnd w:id="44"/>
    </w:p>
    <w:p w14:paraId="2DF0787C" w14:textId="77777777" w:rsidR="00495B5B" w:rsidRDefault="00495B5B">
      <w:pPr>
        <w:pStyle w:val="P00"/>
        <w:spacing w:before="72"/>
        <w:ind w:left="0" w:right="1134"/>
        <w:rPr>
          <w:rStyle w:val="default"/>
          <w:rFonts w:cs="FrankRuehl" w:hint="cs"/>
          <w:rtl/>
        </w:rPr>
      </w:pPr>
      <w:r w:rsidRPr="006D5EA2">
        <w:rPr>
          <w:rStyle w:val="default"/>
          <w:rFonts w:cs="FrankRuehl"/>
          <w:rtl/>
        </w:rPr>
        <w:t>2.</w:t>
      </w:r>
      <w:r w:rsidRPr="006D5EA2">
        <w:rPr>
          <w:rStyle w:val="default"/>
          <w:rFonts w:cs="FrankRuehl"/>
          <w:rtl/>
        </w:rPr>
        <w:tab/>
      </w:r>
      <w:r>
        <w:rPr>
          <w:rStyle w:val="default"/>
          <w:rFonts w:cs="FrankRuehl"/>
          <w:rtl/>
        </w:rPr>
        <w:t>לא</w:t>
      </w:r>
      <w:r>
        <w:rPr>
          <w:rStyle w:val="default"/>
          <w:rFonts w:cs="FrankRuehl" w:hint="cs"/>
          <w:rtl/>
        </w:rPr>
        <w:t xml:space="preserve"> המוביל ולא כלי השיט יהיו</w:t>
      </w:r>
      <w:r>
        <w:rPr>
          <w:rStyle w:val="default"/>
          <w:rFonts w:cs="FrankRuehl"/>
          <w:rtl/>
        </w:rPr>
        <w:t xml:space="preserve"> </w:t>
      </w:r>
      <w:r>
        <w:rPr>
          <w:rStyle w:val="default"/>
          <w:rFonts w:cs="FrankRuehl" w:hint="cs"/>
          <w:rtl/>
        </w:rPr>
        <w:t>אחרא</w:t>
      </w:r>
      <w:r w:rsidR="006D5EA2">
        <w:rPr>
          <w:rStyle w:val="default"/>
          <w:rFonts w:cs="FrankRuehl" w:hint="cs"/>
          <w:rtl/>
        </w:rPr>
        <w:t>ים להפסד או לנזק הנובעים מתוך :-</w:t>
      </w:r>
    </w:p>
    <w:p w14:paraId="7D4B0396" w14:textId="77777777" w:rsidR="00495B5B" w:rsidRDefault="00495B5B">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עשה, רשלנות, או השתמטות של רב החובל, מלח, מדריך, או של שמשי המוביל בהדרכת כלי השיט או בהנהלתו;</w:t>
      </w:r>
    </w:p>
    <w:p w14:paraId="41D589D4" w14:textId="77777777" w:rsidR="00495B5B" w:rsidRDefault="00495B5B">
      <w:pPr>
        <w:pStyle w:val="P11"/>
        <w:spacing w:before="72"/>
        <w:ind w:left="62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לקה, חוץ אם נגרמה בא</w:t>
      </w:r>
      <w:r>
        <w:rPr>
          <w:rStyle w:val="default"/>
          <w:rFonts w:cs="FrankRuehl"/>
          <w:rtl/>
        </w:rPr>
        <w:t>שמ</w:t>
      </w:r>
      <w:r>
        <w:rPr>
          <w:rStyle w:val="default"/>
          <w:rFonts w:cs="FrankRuehl" w:hint="cs"/>
          <w:rtl/>
        </w:rPr>
        <w:t>ת המוביל ממש, או בידיעתו</w:t>
      </w:r>
      <w:r w:rsidR="006D5EA2">
        <w:rPr>
          <w:rStyle w:val="default"/>
          <w:rFonts w:cs="FrankRuehl" w:hint="cs"/>
          <w:rtl/>
        </w:rPr>
        <w:t xml:space="preserve"> ובהסכמתו;</w:t>
      </w:r>
    </w:p>
    <w:p w14:paraId="38155911"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כנות, אסונות ותאונות בים או במימי השיט האחרים;</w:t>
      </w:r>
    </w:p>
    <w:p w14:paraId="2606ACDB"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סון בידי שמים;</w:t>
      </w:r>
    </w:p>
    <w:p w14:paraId="69221291"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עולת מלחמה;</w:t>
      </w:r>
    </w:p>
    <w:p w14:paraId="5B2F29AE"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פ</w:t>
      </w:r>
      <w:r>
        <w:rPr>
          <w:rStyle w:val="default"/>
          <w:rFonts w:cs="FrankRuehl" w:hint="cs"/>
          <w:rtl/>
        </w:rPr>
        <w:t>עולת אויבי המדינה;</w:t>
      </w:r>
    </w:p>
    <w:p w14:paraId="3B5ECC5B"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אסר או מעצר של נסיכים, שליטים או אנשים או עיקול בדרך משפט;</w:t>
      </w:r>
    </w:p>
    <w:p w14:paraId="3ED29839" w14:textId="77777777" w:rsidR="00495B5B" w:rsidRDefault="00495B5B">
      <w:pPr>
        <w:pStyle w:val="P11"/>
        <w:spacing w:before="72"/>
        <w:ind w:left="624" w:right="1134"/>
        <w:rPr>
          <w:rStyle w:val="default"/>
          <w:rFonts w:cs="FrankRuehl" w:hint="cs"/>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ה</w:t>
      </w:r>
      <w:r w:rsidR="006D5EA2">
        <w:rPr>
          <w:rStyle w:val="default"/>
          <w:rFonts w:cs="FrankRuehl" w:hint="cs"/>
          <w:rtl/>
        </w:rPr>
        <w:t>גבלות הסגר;</w:t>
      </w:r>
    </w:p>
    <w:p w14:paraId="3026A264" w14:textId="77777777" w:rsidR="00495B5B" w:rsidRDefault="00495B5B">
      <w:pPr>
        <w:pStyle w:val="P11"/>
        <w:spacing w:before="72"/>
        <w:ind w:left="624" w:right="1134"/>
        <w:rPr>
          <w:rStyle w:val="default"/>
          <w:rFonts w:cs="FrankRuehl" w:hint="cs"/>
          <w:rtl/>
        </w:rPr>
      </w:pPr>
      <w:r>
        <w:rPr>
          <w:rStyle w:val="default"/>
          <w:rFonts w:cs="FrankRuehl"/>
          <w:rtl/>
        </w:rPr>
        <w:t>(ט</w:t>
      </w:r>
      <w:r>
        <w:rPr>
          <w:rStyle w:val="default"/>
          <w:rFonts w:cs="FrankRuehl" w:hint="cs"/>
          <w:rtl/>
        </w:rPr>
        <w:t>)</w:t>
      </w:r>
      <w:r>
        <w:rPr>
          <w:rStyle w:val="default"/>
          <w:rFonts w:cs="FrankRuehl"/>
          <w:rtl/>
        </w:rPr>
        <w:tab/>
        <w:t>פ</w:t>
      </w:r>
      <w:r>
        <w:rPr>
          <w:rStyle w:val="default"/>
          <w:rFonts w:cs="FrankRuehl" w:hint="cs"/>
          <w:rtl/>
        </w:rPr>
        <w:t>עולה או חסרון פעולה מצד שוגר הטובין או בעל</w:t>
      </w:r>
      <w:r w:rsidR="006D5EA2">
        <w:rPr>
          <w:rStyle w:val="default"/>
          <w:rFonts w:cs="FrankRuehl" w:hint="cs"/>
          <w:rtl/>
        </w:rPr>
        <w:t>יהם או מצד סוכנו או בא-כוחו;</w:t>
      </w:r>
    </w:p>
    <w:p w14:paraId="5530AE71" w14:textId="77777777" w:rsidR="00C17EB3" w:rsidRPr="00A9058B" w:rsidRDefault="00C17EB3" w:rsidP="00D91908">
      <w:pPr>
        <w:pStyle w:val="P00"/>
        <w:spacing w:before="0"/>
        <w:ind w:left="624" w:right="1134"/>
        <w:rPr>
          <w:rStyle w:val="default"/>
          <w:rFonts w:cs="FrankRuehl" w:hint="cs"/>
          <w:vanish/>
          <w:color w:val="FF0000"/>
          <w:sz w:val="20"/>
          <w:szCs w:val="20"/>
          <w:shd w:val="clear" w:color="auto" w:fill="FFFF99"/>
          <w:rtl/>
        </w:rPr>
      </w:pPr>
      <w:bookmarkStart w:id="45" w:name="Rov47"/>
      <w:r w:rsidRPr="00A9058B">
        <w:rPr>
          <w:rStyle w:val="default"/>
          <w:rFonts w:cs="FrankRuehl" w:hint="cs"/>
          <w:vanish/>
          <w:color w:val="FF0000"/>
          <w:sz w:val="20"/>
          <w:szCs w:val="20"/>
          <w:shd w:val="clear" w:color="auto" w:fill="FFFF99"/>
          <w:rtl/>
        </w:rPr>
        <w:t>מיום 22.1.1992</w:t>
      </w:r>
    </w:p>
    <w:p w14:paraId="47A11644" w14:textId="77777777" w:rsidR="00C17EB3" w:rsidRPr="00A9058B" w:rsidRDefault="00C17EB3" w:rsidP="00D91908">
      <w:pPr>
        <w:pStyle w:val="P00"/>
        <w:spacing w:before="0"/>
        <w:ind w:left="624"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09E01A27" w14:textId="77777777" w:rsidR="00C17EB3" w:rsidRPr="00A9058B" w:rsidRDefault="00C17EB3" w:rsidP="00D91908">
      <w:pPr>
        <w:pStyle w:val="P00"/>
        <w:spacing w:before="0"/>
        <w:ind w:left="624" w:right="1134"/>
        <w:rPr>
          <w:rStyle w:val="default"/>
          <w:rFonts w:cs="FrankRuehl" w:hint="cs"/>
          <w:vanish/>
          <w:sz w:val="20"/>
          <w:szCs w:val="20"/>
          <w:shd w:val="clear" w:color="auto" w:fill="FFFF99"/>
          <w:rtl/>
        </w:rPr>
      </w:pPr>
      <w:hyperlink r:id="rId7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7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75580FC6" w14:textId="77777777" w:rsidR="00D91908" w:rsidRPr="00D91908" w:rsidRDefault="00D91908" w:rsidP="00D91908">
      <w:pPr>
        <w:pStyle w:val="P11"/>
        <w:ind w:left="624" w:right="1134"/>
        <w:rPr>
          <w:rStyle w:val="default"/>
          <w:rFonts w:cs="FrankRuehl" w:hint="cs"/>
          <w:sz w:val="2"/>
          <w:szCs w:val="2"/>
          <w:rtl/>
        </w:rPr>
      </w:pPr>
      <w:r w:rsidRPr="00A9058B">
        <w:rPr>
          <w:rStyle w:val="default"/>
          <w:rFonts w:cs="FrankRuehl"/>
          <w:vanish/>
          <w:sz w:val="22"/>
          <w:szCs w:val="22"/>
          <w:shd w:val="clear" w:color="auto" w:fill="FFFF99"/>
          <w:rtl/>
        </w:rPr>
        <w:t>(ט</w:t>
      </w: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ab/>
        <w:t>פ</w:t>
      </w:r>
      <w:r w:rsidRPr="00A9058B">
        <w:rPr>
          <w:rStyle w:val="default"/>
          <w:rFonts w:cs="FrankRuehl" w:hint="cs"/>
          <w:vanish/>
          <w:sz w:val="22"/>
          <w:szCs w:val="22"/>
          <w:shd w:val="clear" w:color="auto" w:fill="FFFF99"/>
          <w:rtl/>
        </w:rPr>
        <w:t xml:space="preserve">עולה או חסרון פעולה מצד </w:t>
      </w:r>
      <w:r w:rsidRPr="00A9058B">
        <w:rPr>
          <w:rStyle w:val="default"/>
          <w:rFonts w:cs="FrankRuehl" w:hint="cs"/>
          <w:strike/>
          <w:vanish/>
          <w:sz w:val="22"/>
          <w:szCs w:val="22"/>
          <w:shd w:val="clear" w:color="auto" w:fill="FFFF99"/>
          <w:rtl/>
        </w:rPr>
        <w:t>שולח הסחורה או בעליה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שוגר הטובין או בעליהם</w:t>
      </w:r>
      <w:r w:rsidRPr="00A9058B">
        <w:rPr>
          <w:rStyle w:val="default"/>
          <w:rFonts w:cs="FrankRuehl" w:hint="cs"/>
          <w:vanish/>
          <w:sz w:val="22"/>
          <w:szCs w:val="22"/>
          <w:shd w:val="clear" w:color="auto" w:fill="FFFF99"/>
          <w:rtl/>
        </w:rPr>
        <w:t xml:space="preserve"> או מצד סוכנו או בא-כוחו;</w:t>
      </w:r>
      <w:bookmarkEnd w:id="45"/>
    </w:p>
    <w:p w14:paraId="4E621551"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ש</w:t>
      </w:r>
      <w:r>
        <w:rPr>
          <w:rStyle w:val="default"/>
          <w:rFonts w:cs="FrankRuehl" w:hint="cs"/>
          <w:rtl/>
        </w:rPr>
        <w:t>ביתות, או הבטלות, או הפסקת עבודה או עיכובה מכל סיבה שהיא, בין חלקיים ובין כלליים;</w:t>
      </w:r>
    </w:p>
    <w:p w14:paraId="23D89DF8"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פ</w:t>
      </w:r>
      <w:r>
        <w:rPr>
          <w:rStyle w:val="default"/>
          <w:rFonts w:cs="FrankRuehl" w:hint="cs"/>
          <w:rtl/>
        </w:rPr>
        <w:t>רעות או בלבולים אזרחיים;</w:t>
      </w:r>
    </w:p>
    <w:p w14:paraId="4830E8E4"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ה</w:t>
      </w:r>
      <w:r>
        <w:rPr>
          <w:rStyle w:val="default"/>
          <w:rFonts w:cs="FrankRuehl" w:hint="cs"/>
          <w:rtl/>
        </w:rPr>
        <w:t>צלת נפשות או נכסים בים או הנסיון להצילם;</w:t>
      </w:r>
    </w:p>
    <w:p w14:paraId="17635CB4" w14:textId="77777777" w:rsidR="00495B5B" w:rsidRDefault="00495B5B">
      <w:pPr>
        <w:pStyle w:val="P11"/>
        <w:spacing w:before="72"/>
        <w:ind w:left="624" w:right="1134"/>
        <w:rPr>
          <w:rStyle w:val="default"/>
          <w:rFonts w:cs="FrankRuehl" w:hint="cs"/>
          <w:rtl/>
        </w:rPr>
      </w:pPr>
      <w:r>
        <w:rPr>
          <w:rStyle w:val="default"/>
          <w:rFonts w:cs="FrankRuehl" w:hint="cs"/>
          <w:rtl/>
        </w:rPr>
        <w:t>(</w:t>
      </w:r>
      <w:r>
        <w:rPr>
          <w:rStyle w:val="default"/>
          <w:rFonts w:cs="FrankRuehl"/>
          <w:rtl/>
        </w:rPr>
        <w:t>י</w:t>
      </w:r>
      <w:r>
        <w:rPr>
          <w:rStyle w:val="default"/>
          <w:rFonts w:cs="FrankRuehl" w:hint="cs"/>
          <w:rtl/>
        </w:rPr>
        <w:t>ג)</w:t>
      </w:r>
      <w:r>
        <w:rPr>
          <w:rStyle w:val="default"/>
          <w:rFonts w:cs="FrankRuehl"/>
          <w:rtl/>
        </w:rPr>
        <w:tab/>
        <w:t>פ</w:t>
      </w:r>
      <w:r>
        <w:rPr>
          <w:rStyle w:val="default"/>
          <w:rFonts w:cs="FrankRuehl" w:hint="cs"/>
          <w:rtl/>
        </w:rPr>
        <w:t>חת בכ</w:t>
      </w:r>
      <w:r>
        <w:rPr>
          <w:rStyle w:val="default"/>
          <w:rFonts w:cs="FrankRuehl"/>
          <w:rtl/>
        </w:rPr>
        <w:t>מו</w:t>
      </w:r>
      <w:r>
        <w:rPr>
          <w:rStyle w:val="default"/>
          <w:rFonts w:cs="FrankRuehl" w:hint="cs"/>
          <w:rtl/>
        </w:rPr>
        <w:t>ת או במשקל או כל הפסד או נזק הבאים מתוך פגם, תכונה או ליקוי הטבועים בטובין גופם;</w:t>
      </w:r>
    </w:p>
    <w:p w14:paraId="59E8321E" w14:textId="77777777" w:rsidR="00C17EB3" w:rsidRPr="00A9058B" w:rsidRDefault="00C17EB3" w:rsidP="00D91908">
      <w:pPr>
        <w:pStyle w:val="P00"/>
        <w:spacing w:before="0"/>
        <w:ind w:left="624" w:right="1134"/>
        <w:rPr>
          <w:rStyle w:val="default"/>
          <w:rFonts w:cs="FrankRuehl" w:hint="cs"/>
          <w:vanish/>
          <w:color w:val="FF0000"/>
          <w:sz w:val="20"/>
          <w:szCs w:val="20"/>
          <w:shd w:val="clear" w:color="auto" w:fill="FFFF99"/>
          <w:rtl/>
        </w:rPr>
      </w:pPr>
      <w:bookmarkStart w:id="46" w:name="Rov48"/>
      <w:r w:rsidRPr="00A9058B">
        <w:rPr>
          <w:rStyle w:val="default"/>
          <w:rFonts w:cs="FrankRuehl" w:hint="cs"/>
          <w:vanish/>
          <w:color w:val="FF0000"/>
          <w:sz w:val="20"/>
          <w:szCs w:val="20"/>
          <w:shd w:val="clear" w:color="auto" w:fill="FFFF99"/>
          <w:rtl/>
        </w:rPr>
        <w:t>מיום 22.1.1992</w:t>
      </w:r>
    </w:p>
    <w:p w14:paraId="3BD782BD" w14:textId="77777777" w:rsidR="00C17EB3" w:rsidRPr="00A9058B" w:rsidRDefault="00C17EB3" w:rsidP="00D91908">
      <w:pPr>
        <w:pStyle w:val="P00"/>
        <w:spacing w:before="0"/>
        <w:ind w:left="624"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55BF5E55" w14:textId="77777777" w:rsidR="00C17EB3" w:rsidRPr="00A9058B" w:rsidRDefault="00C17EB3" w:rsidP="00D91908">
      <w:pPr>
        <w:pStyle w:val="P00"/>
        <w:spacing w:before="0"/>
        <w:ind w:left="624" w:right="1134"/>
        <w:rPr>
          <w:rStyle w:val="default"/>
          <w:rFonts w:cs="FrankRuehl" w:hint="cs"/>
          <w:vanish/>
          <w:sz w:val="20"/>
          <w:szCs w:val="20"/>
          <w:shd w:val="clear" w:color="auto" w:fill="FFFF99"/>
          <w:rtl/>
        </w:rPr>
      </w:pPr>
      <w:hyperlink r:id="rId7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7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2992BC45" w14:textId="77777777" w:rsidR="00D91908" w:rsidRPr="00D91908" w:rsidRDefault="00D91908" w:rsidP="00D91908">
      <w:pPr>
        <w:pStyle w:val="P11"/>
        <w:ind w:left="624" w:right="1134"/>
        <w:rPr>
          <w:rStyle w:val="default"/>
          <w:rFonts w:cs="FrankRuehl" w:hint="cs"/>
          <w:sz w:val="2"/>
          <w:szCs w:val="2"/>
          <w:rtl/>
        </w:rPr>
      </w:pPr>
      <w:r w:rsidRPr="00A9058B">
        <w:rPr>
          <w:rStyle w:val="default"/>
          <w:rFonts w:cs="FrankRuehl" w:hint="cs"/>
          <w:vanish/>
          <w:sz w:val="22"/>
          <w:szCs w:val="22"/>
          <w:shd w:val="clear" w:color="auto" w:fill="FFFF99"/>
          <w:rtl/>
        </w:rPr>
        <w:t>(</w:t>
      </w:r>
      <w:r w:rsidRPr="00A9058B">
        <w:rPr>
          <w:rStyle w:val="default"/>
          <w:rFonts w:cs="FrankRuehl"/>
          <w:vanish/>
          <w:sz w:val="22"/>
          <w:szCs w:val="22"/>
          <w:shd w:val="clear" w:color="auto" w:fill="FFFF99"/>
          <w:rtl/>
        </w:rPr>
        <w:t>י</w:t>
      </w:r>
      <w:r w:rsidRPr="00A9058B">
        <w:rPr>
          <w:rStyle w:val="default"/>
          <w:rFonts w:cs="FrankRuehl" w:hint="cs"/>
          <w:vanish/>
          <w:sz w:val="22"/>
          <w:szCs w:val="22"/>
          <w:shd w:val="clear" w:color="auto" w:fill="FFFF99"/>
          <w:rtl/>
        </w:rPr>
        <w:t>ג)</w:t>
      </w:r>
      <w:r w:rsidRPr="00A9058B">
        <w:rPr>
          <w:rStyle w:val="default"/>
          <w:rFonts w:cs="FrankRuehl"/>
          <w:vanish/>
          <w:sz w:val="22"/>
          <w:szCs w:val="22"/>
          <w:shd w:val="clear" w:color="auto" w:fill="FFFF99"/>
          <w:rtl/>
        </w:rPr>
        <w:tab/>
        <w:t>פ</w:t>
      </w:r>
      <w:r w:rsidRPr="00A9058B">
        <w:rPr>
          <w:rStyle w:val="default"/>
          <w:rFonts w:cs="FrankRuehl" w:hint="cs"/>
          <w:vanish/>
          <w:sz w:val="22"/>
          <w:szCs w:val="22"/>
          <w:shd w:val="clear" w:color="auto" w:fill="FFFF99"/>
          <w:rtl/>
        </w:rPr>
        <w:t>חת בכ</w:t>
      </w:r>
      <w:r w:rsidRPr="00A9058B">
        <w:rPr>
          <w:rStyle w:val="default"/>
          <w:rFonts w:cs="FrankRuehl"/>
          <w:vanish/>
          <w:sz w:val="22"/>
          <w:szCs w:val="22"/>
          <w:shd w:val="clear" w:color="auto" w:fill="FFFF99"/>
          <w:rtl/>
        </w:rPr>
        <w:t>מו</w:t>
      </w:r>
      <w:r w:rsidRPr="00A9058B">
        <w:rPr>
          <w:rStyle w:val="default"/>
          <w:rFonts w:cs="FrankRuehl" w:hint="cs"/>
          <w:vanish/>
          <w:sz w:val="22"/>
          <w:szCs w:val="22"/>
          <w:shd w:val="clear" w:color="auto" w:fill="FFFF99"/>
          <w:rtl/>
        </w:rPr>
        <w:t xml:space="preserve">ת או במשקל או כל הפסד או נזק הבאים מתוך פגם, תכונה או ליקוי הטבועים </w:t>
      </w:r>
      <w:r w:rsidRPr="00A9058B">
        <w:rPr>
          <w:rStyle w:val="default"/>
          <w:rFonts w:cs="FrankRuehl" w:hint="cs"/>
          <w:strike/>
          <w:vanish/>
          <w:sz w:val="22"/>
          <w:szCs w:val="22"/>
          <w:shd w:val="clear" w:color="auto" w:fill="FFFF99"/>
          <w:rtl/>
        </w:rPr>
        <w:t>בסחורה גופא</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בטובין גופם</w:t>
      </w:r>
      <w:r w:rsidRPr="00A9058B">
        <w:rPr>
          <w:rStyle w:val="default"/>
          <w:rFonts w:cs="FrankRuehl" w:hint="cs"/>
          <w:vanish/>
          <w:sz w:val="22"/>
          <w:szCs w:val="22"/>
          <w:shd w:val="clear" w:color="auto" w:fill="FFFF99"/>
          <w:rtl/>
        </w:rPr>
        <w:t>;</w:t>
      </w:r>
      <w:bookmarkEnd w:id="46"/>
    </w:p>
    <w:p w14:paraId="7D4D714A"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ד)</w:t>
      </w:r>
      <w:r>
        <w:rPr>
          <w:rStyle w:val="default"/>
          <w:rFonts w:cs="FrankRuehl"/>
          <w:rtl/>
        </w:rPr>
        <w:tab/>
        <w:t>א</w:t>
      </w:r>
      <w:r>
        <w:rPr>
          <w:rStyle w:val="default"/>
          <w:rFonts w:cs="FrankRuehl" w:hint="cs"/>
          <w:rtl/>
        </w:rPr>
        <w:t>ר</w:t>
      </w:r>
      <w:r>
        <w:rPr>
          <w:rStyle w:val="default"/>
          <w:rFonts w:cs="FrankRuehl"/>
          <w:rtl/>
        </w:rPr>
        <w:t>י</w:t>
      </w:r>
      <w:r>
        <w:rPr>
          <w:rStyle w:val="default"/>
          <w:rFonts w:cs="FrankRuehl" w:hint="cs"/>
          <w:rtl/>
        </w:rPr>
        <w:t>זה בלתי מספקת;</w:t>
      </w:r>
    </w:p>
    <w:p w14:paraId="1F001600"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ו)</w:t>
      </w:r>
      <w:r>
        <w:rPr>
          <w:rStyle w:val="default"/>
          <w:rFonts w:cs="FrankRuehl"/>
          <w:rtl/>
        </w:rPr>
        <w:tab/>
        <w:t>ס</w:t>
      </w:r>
      <w:r>
        <w:rPr>
          <w:rStyle w:val="default"/>
          <w:rFonts w:cs="FrankRuehl" w:hint="cs"/>
          <w:rtl/>
        </w:rPr>
        <w:t>ימנים, פגמים או בלתי מספיקים;</w:t>
      </w:r>
    </w:p>
    <w:p w14:paraId="6158CA0D" w14:textId="77777777" w:rsidR="00495B5B" w:rsidRDefault="00495B5B">
      <w:pPr>
        <w:pStyle w:val="P11"/>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ז)</w:t>
      </w:r>
      <w:r>
        <w:rPr>
          <w:rStyle w:val="default"/>
          <w:rFonts w:cs="FrankRuehl"/>
          <w:rtl/>
        </w:rPr>
        <w:tab/>
        <w:t>פ</w:t>
      </w:r>
      <w:r>
        <w:rPr>
          <w:rStyle w:val="default"/>
          <w:rFonts w:cs="FrankRuehl" w:hint="cs"/>
          <w:rtl/>
        </w:rPr>
        <w:t>גמים נסתרים שאין אפשרות לגלותם בזריזות מספקת;</w:t>
      </w:r>
    </w:p>
    <w:p w14:paraId="264C3C93" w14:textId="77777777" w:rsidR="00495B5B" w:rsidRDefault="00495B5B" w:rsidP="006D5EA2">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ז)</w:t>
      </w:r>
      <w:r>
        <w:rPr>
          <w:rStyle w:val="default"/>
          <w:rFonts w:cs="FrankRuehl"/>
          <w:rtl/>
        </w:rPr>
        <w:tab/>
        <w:t>כ</w:t>
      </w:r>
      <w:r>
        <w:rPr>
          <w:rStyle w:val="default"/>
          <w:rFonts w:cs="FrankRuehl" w:hint="cs"/>
          <w:rtl/>
        </w:rPr>
        <w:t>ל סיבה אחרת הנולדת שלא באשמתו או בהשתתפותו</w:t>
      </w:r>
      <w:r>
        <w:rPr>
          <w:rStyle w:val="default"/>
          <w:rFonts w:cs="FrankRuehl"/>
          <w:rtl/>
        </w:rPr>
        <w:t xml:space="preserve"> ה</w:t>
      </w:r>
      <w:r>
        <w:rPr>
          <w:rStyle w:val="default"/>
          <w:rFonts w:cs="FrankRuehl" w:hint="cs"/>
          <w:rtl/>
        </w:rPr>
        <w:t>ממשית של המ</w:t>
      </w:r>
      <w:r>
        <w:rPr>
          <w:rStyle w:val="default"/>
          <w:rFonts w:cs="FrankRuehl"/>
          <w:rtl/>
        </w:rPr>
        <w:t>וב</w:t>
      </w:r>
      <w:r>
        <w:rPr>
          <w:rStyle w:val="default"/>
          <w:rFonts w:cs="FrankRuehl" w:hint="cs"/>
          <w:rtl/>
        </w:rPr>
        <w:t>יל או שלא באשמתם או התרשלותם של סוכניו או שמשיו, ואולם כל התובע שהוא זכאי ליהנות מיוצא-מ</w:t>
      </w:r>
      <w:r>
        <w:rPr>
          <w:rStyle w:val="default"/>
          <w:rFonts w:cs="FrankRuehl"/>
          <w:rtl/>
        </w:rPr>
        <w:t>ן</w:t>
      </w:r>
      <w:r>
        <w:rPr>
          <w:rStyle w:val="default"/>
          <w:rFonts w:cs="FrankRuehl" w:hint="cs"/>
          <w:rtl/>
        </w:rPr>
        <w:t>-הכלל זה עליו להביא ראיה שלא אשמתו הישרה של המוביל או השתתפותו מתוך ידיעה ולא התרשלות סוכניו ושמשיו של ה</w:t>
      </w:r>
      <w:r w:rsidR="006D5EA2">
        <w:rPr>
          <w:rStyle w:val="default"/>
          <w:rFonts w:cs="FrankRuehl" w:hint="cs"/>
          <w:rtl/>
        </w:rPr>
        <w:t>מוביל הסבו את ההפסד או את הנזק.</w:t>
      </w:r>
    </w:p>
    <w:p w14:paraId="55BCA3CD" w14:textId="77777777" w:rsidR="00495B5B" w:rsidRDefault="00495B5B">
      <w:pPr>
        <w:pStyle w:val="P00"/>
        <w:spacing w:before="72"/>
        <w:ind w:left="0" w:right="1134"/>
        <w:rPr>
          <w:rStyle w:val="default"/>
          <w:rFonts w:cs="FrankRuehl" w:hint="cs"/>
          <w:rtl/>
        </w:rPr>
      </w:pPr>
      <w:r w:rsidRPr="006D5EA2">
        <w:rPr>
          <w:rStyle w:val="default"/>
          <w:rFonts w:cs="FrankRuehl"/>
          <w:rtl/>
        </w:rPr>
        <w:t>3.</w:t>
      </w:r>
      <w:r w:rsidRPr="006D5EA2">
        <w:rPr>
          <w:rStyle w:val="default"/>
          <w:rFonts w:cs="FrankRuehl"/>
          <w:rtl/>
        </w:rPr>
        <w:tab/>
      </w:r>
      <w:r>
        <w:rPr>
          <w:rStyle w:val="default"/>
          <w:rFonts w:cs="FrankRuehl"/>
          <w:rtl/>
        </w:rPr>
        <w:t>הש</w:t>
      </w:r>
      <w:r>
        <w:rPr>
          <w:rStyle w:val="default"/>
          <w:rFonts w:cs="FrankRuehl" w:hint="cs"/>
          <w:rtl/>
        </w:rPr>
        <w:t xml:space="preserve">וגר לא יהא אחראי להפסד </w:t>
      </w:r>
      <w:r>
        <w:rPr>
          <w:rStyle w:val="default"/>
          <w:rFonts w:cs="FrankRuehl"/>
          <w:rtl/>
        </w:rPr>
        <w:t>או</w:t>
      </w:r>
      <w:r>
        <w:rPr>
          <w:rStyle w:val="default"/>
          <w:rFonts w:cs="FrankRuehl" w:hint="cs"/>
          <w:rtl/>
        </w:rPr>
        <w:t xml:space="preserve"> לנזק שנגרמו למוביל או לכלי שיט שלא בפעולתו או באשמתו או ברשלנותו של השוגר, או של סוכניו</w:t>
      </w:r>
      <w:r>
        <w:rPr>
          <w:rStyle w:val="default"/>
          <w:rFonts w:cs="FrankRuehl"/>
          <w:rtl/>
        </w:rPr>
        <w:t xml:space="preserve"> </w:t>
      </w:r>
      <w:r w:rsidR="006D5EA2">
        <w:rPr>
          <w:rStyle w:val="default"/>
          <w:rFonts w:cs="FrankRuehl" w:hint="cs"/>
          <w:rtl/>
        </w:rPr>
        <w:t>או שמשיו.</w:t>
      </w:r>
    </w:p>
    <w:p w14:paraId="40E4C57E"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47" w:name="Rov49"/>
      <w:r w:rsidRPr="00A9058B">
        <w:rPr>
          <w:rStyle w:val="default"/>
          <w:rFonts w:cs="FrankRuehl" w:hint="cs"/>
          <w:vanish/>
          <w:color w:val="FF0000"/>
          <w:sz w:val="20"/>
          <w:szCs w:val="20"/>
          <w:shd w:val="clear" w:color="auto" w:fill="FFFF99"/>
          <w:rtl/>
        </w:rPr>
        <w:t>מיום 22.1.1992</w:t>
      </w:r>
    </w:p>
    <w:p w14:paraId="23793A55"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7CBF9442"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8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8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5CA7AFD2" w14:textId="77777777" w:rsidR="00D91908" w:rsidRPr="00D91908" w:rsidRDefault="00D91908" w:rsidP="00D91908">
      <w:pPr>
        <w:pStyle w:val="P00"/>
        <w:ind w:left="0" w:right="1134"/>
        <w:rPr>
          <w:rStyle w:val="default"/>
          <w:rFonts w:cs="FrankRuehl" w:hint="cs"/>
          <w:sz w:val="2"/>
          <w:szCs w:val="2"/>
          <w:rtl/>
        </w:rPr>
      </w:pPr>
      <w:r w:rsidRPr="00A9058B">
        <w:rPr>
          <w:rStyle w:val="default"/>
          <w:rFonts w:cs="FrankRuehl"/>
          <w:vanish/>
          <w:sz w:val="22"/>
          <w:szCs w:val="22"/>
          <w:shd w:val="clear" w:color="auto" w:fill="FFFF99"/>
          <w:rtl/>
        </w:rPr>
        <w:t>3.</w:t>
      </w:r>
      <w:r w:rsidRPr="00A9058B">
        <w:rPr>
          <w:rStyle w:val="default"/>
          <w:rFonts w:cs="FrankRuehl"/>
          <w:vanish/>
          <w:sz w:val="22"/>
          <w:szCs w:val="22"/>
          <w:shd w:val="clear" w:color="auto" w:fill="FFFF99"/>
          <w:rtl/>
        </w:rPr>
        <w:tab/>
      </w:r>
      <w:r w:rsidRPr="00A9058B">
        <w:rPr>
          <w:rStyle w:val="default"/>
          <w:rFonts w:cs="FrankRuehl" w:hint="cs"/>
          <w:strike/>
          <w:vanish/>
          <w:sz w:val="22"/>
          <w:szCs w:val="22"/>
          <w:shd w:val="clear" w:color="auto" w:fill="FFFF99"/>
          <w:rtl/>
        </w:rPr>
        <w:t>השולח</w:t>
      </w:r>
      <w:r w:rsidRPr="00A9058B">
        <w:rPr>
          <w:rStyle w:val="default"/>
          <w:rFonts w:cs="FrankRuehl" w:hint="cs"/>
          <w:vanish/>
          <w:sz w:val="22"/>
          <w:szCs w:val="22"/>
          <w:shd w:val="clear" w:color="auto" w:fill="FFFF99"/>
          <w:rtl/>
        </w:rPr>
        <w:t xml:space="preserve"> </w:t>
      </w:r>
      <w:r w:rsidRPr="00A9058B">
        <w:rPr>
          <w:rStyle w:val="default"/>
          <w:rFonts w:cs="FrankRuehl"/>
          <w:vanish/>
          <w:sz w:val="22"/>
          <w:szCs w:val="22"/>
          <w:u w:val="single"/>
          <w:shd w:val="clear" w:color="auto" w:fill="FFFF99"/>
          <w:rtl/>
        </w:rPr>
        <w:t>הש</w:t>
      </w:r>
      <w:r w:rsidRPr="00A9058B">
        <w:rPr>
          <w:rStyle w:val="default"/>
          <w:rFonts w:cs="FrankRuehl" w:hint="cs"/>
          <w:vanish/>
          <w:sz w:val="22"/>
          <w:szCs w:val="22"/>
          <w:u w:val="single"/>
          <w:shd w:val="clear" w:color="auto" w:fill="FFFF99"/>
          <w:rtl/>
        </w:rPr>
        <w:t>וגר</w:t>
      </w:r>
      <w:r w:rsidRPr="00A9058B">
        <w:rPr>
          <w:rStyle w:val="default"/>
          <w:rFonts w:cs="FrankRuehl" w:hint="cs"/>
          <w:vanish/>
          <w:sz w:val="22"/>
          <w:szCs w:val="22"/>
          <w:shd w:val="clear" w:color="auto" w:fill="FFFF99"/>
          <w:rtl/>
        </w:rPr>
        <w:t xml:space="preserve"> לא יהא אחראי להפסד </w:t>
      </w:r>
      <w:r w:rsidRPr="00A9058B">
        <w:rPr>
          <w:rStyle w:val="default"/>
          <w:rFonts w:cs="FrankRuehl"/>
          <w:vanish/>
          <w:sz w:val="22"/>
          <w:szCs w:val="22"/>
          <w:shd w:val="clear" w:color="auto" w:fill="FFFF99"/>
          <w:rtl/>
        </w:rPr>
        <w:t>או</w:t>
      </w:r>
      <w:r w:rsidRPr="00A9058B">
        <w:rPr>
          <w:rStyle w:val="default"/>
          <w:rFonts w:cs="FrankRuehl" w:hint="cs"/>
          <w:vanish/>
          <w:sz w:val="22"/>
          <w:szCs w:val="22"/>
          <w:shd w:val="clear" w:color="auto" w:fill="FFFF99"/>
          <w:rtl/>
        </w:rPr>
        <w:t xml:space="preserve"> לנזק שנגרמו למוביל או </w:t>
      </w:r>
      <w:r w:rsidRPr="00A9058B">
        <w:rPr>
          <w:rStyle w:val="default"/>
          <w:rFonts w:cs="FrankRuehl" w:hint="cs"/>
          <w:strike/>
          <w:vanish/>
          <w:sz w:val="22"/>
          <w:szCs w:val="22"/>
          <w:shd w:val="clear" w:color="auto" w:fill="FFFF99"/>
          <w:rtl/>
        </w:rPr>
        <w:t>לספינה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לכלי שיט</w:t>
      </w:r>
      <w:r w:rsidRPr="00A9058B">
        <w:rPr>
          <w:rStyle w:val="default"/>
          <w:rFonts w:cs="FrankRuehl" w:hint="cs"/>
          <w:vanish/>
          <w:sz w:val="22"/>
          <w:szCs w:val="22"/>
          <w:shd w:val="clear" w:color="auto" w:fill="FFFF99"/>
          <w:rtl/>
        </w:rPr>
        <w:t xml:space="preserve"> שלא בפעולתו או באשמתו או ברשלנותו של </w:t>
      </w:r>
      <w:r w:rsidRPr="00A9058B">
        <w:rPr>
          <w:rStyle w:val="default"/>
          <w:rFonts w:cs="FrankRuehl" w:hint="cs"/>
          <w:strike/>
          <w:vanish/>
          <w:sz w:val="22"/>
          <w:szCs w:val="22"/>
          <w:shd w:val="clear" w:color="auto" w:fill="FFFF99"/>
          <w:rtl/>
        </w:rPr>
        <w:t>השולח</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השוגר</w:t>
      </w:r>
      <w:r w:rsidRPr="00A9058B">
        <w:rPr>
          <w:rStyle w:val="default"/>
          <w:rFonts w:cs="FrankRuehl" w:hint="cs"/>
          <w:vanish/>
          <w:sz w:val="22"/>
          <w:szCs w:val="22"/>
          <w:shd w:val="clear" w:color="auto" w:fill="FFFF99"/>
          <w:rtl/>
        </w:rPr>
        <w:t>, או של סוכניו</w:t>
      </w:r>
      <w:r w:rsidRPr="00A9058B">
        <w:rPr>
          <w:rStyle w:val="default"/>
          <w:rFonts w:cs="FrankRuehl"/>
          <w:vanish/>
          <w:sz w:val="22"/>
          <w:szCs w:val="22"/>
          <w:shd w:val="clear" w:color="auto" w:fill="FFFF99"/>
          <w:rtl/>
        </w:rPr>
        <w:t xml:space="preserve"> </w:t>
      </w:r>
      <w:r w:rsidRPr="00A9058B">
        <w:rPr>
          <w:rStyle w:val="default"/>
          <w:rFonts w:cs="FrankRuehl" w:hint="cs"/>
          <w:vanish/>
          <w:sz w:val="22"/>
          <w:szCs w:val="22"/>
          <w:shd w:val="clear" w:color="auto" w:fill="FFFF99"/>
          <w:rtl/>
        </w:rPr>
        <w:t>או שמשיו.</w:t>
      </w:r>
      <w:bookmarkEnd w:id="47"/>
    </w:p>
    <w:p w14:paraId="2810F145" w14:textId="77777777" w:rsidR="00495B5B" w:rsidRDefault="00495B5B">
      <w:pPr>
        <w:pStyle w:val="P00"/>
        <w:spacing w:before="72"/>
        <w:ind w:left="0" w:right="1134"/>
        <w:rPr>
          <w:rStyle w:val="default"/>
          <w:rFonts w:cs="FrankRuehl"/>
          <w:rtl/>
        </w:rPr>
      </w:pPr>
      <w:r w:rsidRPr="006D5EA2">
        <w:rPr>
          <w:rStyle w:val="default"/>
          <w:rFonts w:cs="FrankRuehl"/>
          <w:rtl/>
        </w:rPr>
        <w:t>4.</w:t>
      </w:r>
      <w:r w:rsidRPr="006D5EA2">
        <w:rPr>
          <w:rStyle w:val="default"/>
          <w:rFonts w:cs="FrankRuehl"/>
          <w:rtl/>
        </w:rPr>
        <w:tab/>
      </w:r>
      <w:r>
        <w:rPr>
          <w:rStyle w:val="default"/>
          <w:rFonts w:cs="FrankRuehl"/>
          <w:rtl/>
        </w:rPr>
        <w:t>כל</w:t>
      </w:r>
      <w:r>
        <w:rPr>
          <w:rStyle w:val="default"/>
          <w:rFonts w:cs="FrankRuehl" w:hint="cs"/>
          <w:rtl/>
        </w:rPr>
        <w:t xml:space="preserve"> סטיה בים אגב הצלת נפשות או נכסים או אגב נסיון להציל וכל סטיה שהדעת סובלתה לא יחשבו בגדר הפרה של תקנות אלו או של חוזה ההובלה, והמוביל לא יהא אחראי לכ</w:t>
      </w:r>
      <w:r>
        <w:rPr>
          <w:rStyle w:val="default"/>
          <w:rFonts w:cs="FrankRuehl"/>
          <w:rtl/>
        </w:rPr>
        <w:t xml:space="preserve">ל </w:t>
      </w:r>
      <w:r>
        <w:rPr>
          <w:rStyle w:val="default"/>
          <w:rFonts w:cs="FrankRuehl" w:hint="cs"/>
          <w:rtl/>
        </w:rPr>
        <w:t>אבדה או נזק שנגרמו ע"י כך.</w:t>
      </w:r>
    </w:p>
    <w:p w14:paraId="2D049FB6" w14:textId="77777777" w:rsidR="00495B5B" w:rsidRDefault="00495B5B" w:rsidP="006D5EA2">
      <w:pPr>
        <w:pStyle w:val="P00"/>
        <w:spacing w:before="72"/>
        <w:ind w:left="0" w:right="1134"/>
        <w:rPr>
          <w:rStyle w:val="default"/>
          <w:rFonts w:cs="FrankRuehl" w:hint="cs"/>
          <w:rtl/>
        </w:rPr>
      </w:pPr>
      <w:r w:rsidRPr="006D5EA2">
        <w:rPr>
          <w:rStyle w:val="default"/>
          <w:rFonts w:cs="FrankRuehl"/>
        </w:rPr>
        <w:pict w14:anchorId="1DEED50C">
          <v:rect id="_x0000_s1040" style="position:absolute;left:0;text-align:left;margin-left:464.5pt;margin-top:8.05pt;width:75.05pt;height:19.55pt;z-index:251659776" o:allowincell="f" filled="f" stroked="f" strokecolor="lime" strokeweight=".25pt">
            <v:textbox inset="0,0,0,0">
              <w:txbxContent>
                <w:p w14:paraId="3C386F20"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sidRPr="006D5EA2">
        <w:rPr>
          <w:rStyle w:val="default"/>
          <w:rFonts w:cs="FrankRuehl"/>
          <w:rtl/>
        </w:rPr>
        <w:t>5.</w:t>
      </w:r>
      <w:r w:rsidRPr="006D5EA2">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מוביל וכלי השיט לא יהיו אחראים לכל הפסד או נזק שנגרם לטובין או בקשר אתם, בשיעור העולה על סכום השווה ל-666.67 יחידות חישוב כמשמעותן בפסקה (ד), לכל חבילה או יחידה, או השווה ל-2 יחידות חישוב לכל קילוגרם של משקל ברוטו של ה</w:t>
      </w:r>
      <w:r>
        <w:rPr>
          <w:rStyle w:val="default"/>
          <w:rFonts w:cs="FrankRuehl"/>
          <w:rtl/>
        </w:rPr>
        <w:t>טו</w:t>
      </w:r>
      <w:r>
        <w:rPr>
          <w:rStyle w:val="default"/>
          <w:rFonts w:cs="FrankRuehl" w:hint="cs"/>
          <w:rtl/>
        </w:rPr>
        <w:t xml:space="preserve">בין אשר אבדו או ניזוקו </w:t>
      </w:r>
      <w:r w:rsidR="006D5EA2">
        <w:rPr>
          <w:rStyle w:val="default"/>
          <w:rFonts w:cs="FrankRuehl"/>
          <w:rtl/>
        </w:rPr>
        <w:t>–</w:t>
      </w:r>
      <w:r>
        <w:rPr>
          <w:rStyle w:val="default"/>
          <w:rFonts w:cs="FrankRuehl"/>
          <w:rtl/>
        </w:rPr>
        <w:t xml:space="preserve"> </w:t>
      </w:r>
      <w:r>
        <w:rPr>
          <w:rStyle w:val="default"/>
          <w:rFonts w:cs="FrankRuehl" w:hint="cs"/>
          <w:rtl/>
        </w:rPr>
        <w:t xml:space="preserve">הכל לפי השיעור הגבוה יותר; ההגבלה האמורה תחול </w:t>
      </w:r>
      <w:r>
        <w:rPr>
          <w:rStyle w:val="default"/>
          <w:rFonts w:cs="FrankRuehl"/>
          <w:rtl/>
        </w:rPr>
        <w:t>ז</w:t>
      </w:r>
      <w:r>
        <w:rPr>
          <w:rStyle w:val="default"/>
          <w:rFonts w:cs="FrankRuehl" w:hint="cs"/>
          <w:rtl/>
        </w:rPr>
        <w:t xml:space="preserve">ולת אם הצהיר שוגר הטובין על טיבם ועל שוויים לפני שליחתם, </w:t>
      </w:r>
      <w:r w:rsidR="006D5EA2">
        <w:rPr>
          <w:rStyle w:val="default"/>
          <w:rFonts w:cs="FrankRuehl" w:hint="cs"/>
          <w:rtl/>
        </w:rPr>
        <w:t>והצהרתו כאמור נכללה בשטר המטען.</w:t>
      </w:r>
    </w:p>
    <w:p w14:paraId="256FD313" w14:textId="77777777" w:rsidR="00C17EB3" w:rsidRPr="00A9058B" w:rsidRDefault="00C17EB3" w:rsidP="00C17EB3">
      <w:pPr>
        <w:pStyle w:val="P00"/>
        <w:spacing w:before="0"/>
        <w:ind w:left="0" w:right="1134"/>
        <w:rPr>
          <w:rStyle w:val="default"/>
          <w:rFonts w:cs="FrankRuehl" w:hint="cs"/>
          <w:vanish/>
          <w:color w:val="FF0000"/>
          <w:sz w:val="20"/>
          <w:szCs w:val="20"/>
          <w:shd w:val="clear" w:color="auto" w:fill="FFFF99"/>
          <w:rtl/>
        </w:rPr>
      </w:pPr>
      <w:bookmarkStart w:id="48" w:name="Rov50"/>
      <w:r w:rsidRPr="00A9058B">
        <w:rPr>
          <w:rStyle w:val="default"/>
          <w:rFonts w:cs="FrankRuehl" w:hint="cs"/>
          <w:vanish/>
          <w:color w:val="FF0000"/>
          <w:sz w:val="20"/>
          <w:szCs w:val="20"/>
          <w:shd w:val="clear" w:color="auto" w:fill="FFFF99"/>
          <w:rtl/>
        </w:rPr>
        <w:t>מיום 22.1.1992</w:t>
      </w:r>
    </w:p>
    <w:p w14:paraId="4E013E18" w14:textId="77777777" w:rsidR="00C17EB3" w:rsidRPr="00A9058B" w:rsidRDefault="00C17EB3" w:rsidP="00C17EB3">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20B7EF6B" w14:textId="77777777" w:rsidR="00C17EB3" w:rsidRPr="00A9058B" w:rsidRDefault="00C17EB3" w:rsidP="00813081">
      <w:pPr>
        <w:pStyle w:val="P00"/>
        <w:spacing w:before="0"/>
        <w:ind w:left="0" w:right="1134"/>
        <w:rPr>
          <w:rStyle w:val="default"/>
          <w:rFonts w:cs="FrankRuehl" w:hint="cs"/>
          <w:vanish/>
          <w:sz w:val="20"/>
          <w:szCs w:val="20"/>
          <w:shd w:val="clear" w:color="auto" w:fill="FFFF99"/>
          <w:rtl/>
        </w:rPr>
      </w:pPr>
      <w:hyperlink r:id="rId8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w:t>
      </w:r>
      <w:r w:rsidR="00813081" w:rsidRPr="00A9058B">
        <w:rPr>
          <w:rStyle w:val="default"/>
          <w:rFonts w:cs="FrankRuehl" w:hint="cs"/>
          <w:vanish/>
          <w:sz w:val="20"/>
          <w:szCs w:val="20"/>
          <w:shd w:val="clear" w:color="auto" w:fill="FFFF99"/>
          <w:rtl/>
        </w:rPr>
        <w:t>2</w:t>
      </w:r>
      <w:r w:rsidRPr="00A9058B">
        <w:rPr>
          <w:rStyle w:val="default"/>
          <w:rFonts w:cs="FrankRuehl" w:hint="cs"/>
          <w:vanish/>
          <w:sz w:val="20"/>
          <w:szCs w:val="20"/>
          <w:shd w:val="clear" w:color="auto" w:fill="FFFF99"/>
          <w:rtl/>
        </w:rPr>
        <w:t xml:space="preserve"> (</w:t>
      </w:r>
      <w:hyperlink r:id="rId8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4B68A766" w14:textId="77777777" w:rsidR="00D91908" w:rsidRPr="00A9058B" w:rsidRDefault="00D91908" w:rsidP="00D91908">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החלפת סימן 5</w:t>
      </w:r>
    </w:p>
    <w:p w14:paraId="08EAD17E" w14:textId="77777777" w:rsidR="00D91908" w:rsidRPr="00A9058B" w:rsidRDefault="00D91908" w:rsidP="00D91908">
      <w:pPr>
        <w:pStyle w:val="P00"/>
        <w:ind w:left="0" w:right="1134"/>
        <w:rPr>
          <w:rStyle w:val="default"/>
          <w:rFonts w:cs="FrankRuehl" w:hint="cs"/>
          <w:vanish/>
          <w:sz w:val="20"/>
          <w:szCs w:val="20"/>
          <w:shd w:val="clear" w:color="auto" w:fill="FFFF99"/>
          <w:rtl/>
        </w:rPr>
      </w:pPr>
      <w:r w:rsidRPr="00A9058B">
        <w:rPr>
          <w:rStyle w:val="default"/>
          <w:rFonts w:cs="FrankRuehl" w:hint="cs"/>
          <w:vanish/>
          <w:sz w:val="20"/>
          <w:szCs w:val="20"/>
          <w:shd w:val="clear" w:color="auto" w:fill="FFFF99"/>
          <w:rtl/>
        </w:rPr>
        <w:t>הנוסח הקודם:</w:t>
      </w:r>
    </w:p>
    <w:p w14:paraId="337395A8" w14:textId="77777777" w:rsidR="00C17EB3" w:rsidRPr="00A9058B" w:rsidRDefault="009D520B" w:rsidP="009D520B">
      <w:pPr>
        <w:pStyle w:val="P00"/>
        <w:spacing w:before="0"/>
        <w:ind w:left="0" w:right="1134"/>
        <w:rPr>
          <w:rStyle w:val="default"/>
          <w:rFonts w:cs="FrankRuehl" w:hint="cs"/>
          <w:vanish/>
          <w:sz w:val="22"/>
          <w:szCs w:val="22"/>
          <w:shd w:val="clear" w:color="auto" w:fill="FFFF99"/>
          <w:rtl/>
        </w:rPr>
      </w:pPr>
      <w:r w:rsidRPr="00A9058B">
        <w:rPr>
          <w:rStyle w:val="default"/>
          <w:rFonts w:cs="FrankRuehl" w:hint="cs"/>
          <w:strike/>
          <w:vanish/>
          <w:sz w:val="22"/>
          <w:szCs w:val="22"/>
          <w:shd w:val="clear" w:color="auto" w:fill="FFFF99"/>
          <w:rtl/>
        </w:rPr>
        <w:t>5.</w:t>
      </w:r>
      <w:r w:rsidRPr="00A9058B">
        <w:rPr>
          <w:rStyle w:val="default"/>
          <w:rFonts w:cs="FrankRuehl" w:hint="cs"/>
          <w:strike/>
          <w:vanish/>
          <w:sz w:val="22"/>
          <w:szCs w:val="22"/>
          <w:shd w:val="clear" w:color="auto" w:fill="FFFF99"/>
          <w:rtl/>
        </w:rPr>
        <w:tab/>
        <w:t>לעולם לא יהא המוביל ולא תהא הספינה אחראים להפסד או לנזק שנגרם לסחורה או בקשר אתה כדי סכום העולה על מאה לירה שטרלינג לכל צרור או לכל יחידה או בסכום שוה לזה במעות אחרות, מלבד אם מסר השולח לפני משלוח הסחורה פרטים על טיב הסחורה וערכה והפרטים נרשמו בשטר המטען.</w:t>
      </w:r>
    </w:p>
    <w:p w14:paraId="7441216C" w14:textId="77777777" w:rsidR="009D520B" w:rsidRPr="00A9058B" w:rsidRDefault="009D520B" w:rsidP="009D520B">
      <w:pPr>
        <w:pStyle w:val="P00"/>
        <w:spacing w:before="0"/>
        <w:ind w:left="0" w:right="1134"/>
        <w:rPr>
          <w:rStyle w:val="default"/>
          <w:rFonts w:cs="FrankRuehl" w:hint="cs"/>
          <w:vanish/>
          <w:sz w:val="22"/>
          <w:szCs w:val="22"/>
          <w:shd w:val="clear" w:color="auto" w:fill="FFFF99"/>
          <w:rtl/>
        </w:rPr>
      </w:pPr>
      <w:r w:rsidRPr="00A9058B">
        <w:rPr>
          <w:rStyle w:val="default"/>
          <w:rFonts w:cs="FrankRuehl" w:hint="cs"/>
          <w:vanish/>
          <w:sz w:val="22"/>
          <w:szCs w:val="22"/>
          <w:shd w:val="clear" w:color="auto" w:fill="FFFF99"/>
          <w:rtl/>
        </w:rPr>
        <w:tab/>
      </w:r>
      <w:r w:rsidRPr="00A9058B">
        <w:rPr>
          <w:rStyle w:val="default"/>
          <w:rFonts w:cs="FrankRuehl" w:hint="cs"/>
          <w:strike/>
          <w:vanish/>
          <w:sz w:val="22"/>
          <w:szCs w:val="22"/>
          <w:shd w:val="clear" w:color="auto" w:fill="FFFF99"/>
          <w:rtl/>
        </w:rPr>
        <w:t>אם נכללה הצהרת פרטים זו בגוף שטר המטען הרי תשמש הוכחה לכאורה, אך לא תשמש הוכחה מחייבת או מכרעת כלפי המוביל.</w:t>
      </w:r>
    </w:p>
    <w:p w14:paraId="01AC32CF" w14:textId="77777777" w:rsidR="009D520B" w:rsidRPr="00A9058B" w:rsidRDefault="009D520B" w:rsidP="009D520B">
      <w:pPr>
        <w:pStyle w:val="P00"/>
        <w:spacing w:before="0"/>
        <w:ind w:left="0" w:right="1134"/>
        <w:rPr>
          <w:rStyle w:val="default"/>
          <w:rFonts w:cs="FrankRuehl" w:hint="cs"/>
          <w:vanish/>
          <w:sz w:val="22"/>
          <w:szCs w:val="22"/>
          <w:shd w:val="clear" w:color="auto" w:fill="FFFF99"/>
          <w:rtl/>
        </w:rPr>
      </w:pPr>
      <w:r w:rsidRPr="00A9058B">
        <w:rPr>
          <w:rStyle w:val="default"/>
          <w:rFonts w:cs="FrankRuehl" w:hint="cs"/>
          <w:vanish/>
          <w:sz w:val="22"/>
          <w:szCs w:val="22"/>
          <w:shd w:val="clear" w:color="auto" w:fill="FFFF99"/>
          <w:rtl/>
        </w:rPr>
        <w:tab/>
      </w:r>
      <w:r w:rsidRPr="00A9058B">
        <w:rPr>
          <w:rStyle w:val="default"/>
          <w:rFonts w:cs="FrankRuehl" w:hint="cs"/>
          <w:strike/>
          <w:vanish/>
          <w:sz w:val="22"/>
          <w:szCs w:val="22"/>
          <w:shd w:val="clear" w:color="auto" w:fill="FFFF99"/>
          <w:rtl/>
        </w:rPr>
        <w:t>עפ"י הסכם בין המוביל, רב החובל, או סוכנו של המוביל ובין השולח, אפשר לקבוע סכום מקסימלי שונה מזה שנקבע בסימן זה, בתנאי שאותו סכום מקסימלי לא יהא פחות מן המספר שהוזכר לעיל.</w:t>
      </w:r>
    </w:p>
    <w:p w14:paraId="4625EB5E" w14:textId="77777777" w:rsidR="009D520B" w:rsidRPr="009D520B" w:rsidRDefault="009D520B" w:rsidP="009D520B">
      <w:pPr>
        <w:pStyle w:val="P00"/>
        <w:spacing w:before="0"/>
        <w:ind w:left="0" w:right="1134"/>
        <w:rPr>
          <w:rStyle w:val="default"/>
          <w:rFonts w:cs="FrankRuehl" w:hint="cs"/>
          <w:sz w:val="2"/>
          <w:szCs w:val="2"/>
          <w:rtl/>
        </w:rPr>
      </w:pPr>
      <w:r w:rsidRPr="00A9058B">
        <w:rPr>
          <w:rStyle w:val="default"/>
          <w:rFonts w:cs="FrankRuehl" w:hint="cs"/>
          <w:vanish/>
          <w:sz w:val="22"/>
          <w:szCs w:val="22"/>
          <w:shd w:val="clear" w:color="auto" w:fill="FFFF99"/>
          <w:rtl/>
        </w:rPr>
        <w:tab/>
      </w:r>
      <w:r w:rsidRPr="00A9058B">
        <w:rPr>
          <w:rStyle w:val="default"/>
          <w:rFonts w:cs="FrankRuehl" w:hint="cs"/>
          <w:strike/>
          <w:vanish/>
          <w:sz w:val="22"/>
          <w:szCs w:val="22"/>
          <w:shd w:val="clear" w:color="auto" w:fill="FFFF99"/>
          <w:rtl/>
        </w:rPr>
        <w:t>לעולם לא יהא המוביל ולא תהא הספינה אחראים לכל הפסד או נזק שנגרמו לסחורה או בקשר אתה אם מסר השולח ביודעין בשטר המטען פרטים לא נכונים בדבר טיבה וערכה של הסחורה.</w:t>
      </w:r>
      <w:bookmarkEnd w:id="48"/>
    </w:p>
    <w:p w14:paraId="37C34985" w14:textId="77777777" w:rsidR="00495B5B" w:rsidRDefault="00495B5B" w:rsidP="006D5EA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סכום הכולל המגיע יחושב בהתייחס לערך הטובין במקום ובזמן שנפרק</w:t>
      </w:r>
      <w:r>
        <w:rPr>
          <w:rStyle w:val="default"/>
          <w:rFonts w:cs="FrankRuehl"/>
          <w:rtl/>
        </w:rPr>
        <w:t xml:space="preserve">ו, </w:t>
      </w:r>
      <w:r>
        <w:rPr>
          <w:rStyle w:val="default"/>
          <w:rFonts w:cs="FrankRuehl" w:hint="cs"/>
          <w:rtl/>
        </w:rPr>
        <w:t xml:space="preserve">או שהיו אמורים להיפרק מכלי השיט, בהתאם לחוזה ההובלה; ערך הטובין ייקבע </w:t>
      </w:r>
      <w:r>
        <w:rPr>
          <w:rStyle w:val="default"/>
          <w:rFonts w:cs="FrankRuehl"/>
          <w:rtl/>
        </w:rPr>
        <w:t>ב</w:t>
      </w:r>
      <w:r>
        <w:rPr>
          <w:rStyle w:val="default"/>
          <w:rFonts w:cs="FrankRuehl" w:hint="cs"/>
          <w:rtl/>
        </w:rPr>
        <w:t xml:space="preserve">התאם למחירם בבורסת הטובין, ובהעדר מחיר כאמור </w:t>
      </w:r>
      <w:r w:rsidR="006D5EA2">
        <w:rPr>
          <w:rStyle w:val="default"/>
          <w:rFonts w:cs="FrankRuehl"/>
          <w:rtl/>
        </w:rPr>
        <w:t>–</w:t>
      </w:r>
      <w:r>
        <w:rPr>
          <w:rStyle w:val="default"/>
          <w:rFonts w:cs="FrankRuehl"/>
          <w:rtl/>
        </w:rPr>
        <w:t xml:space="preserve"> </w:t>
      </w:r>
      <w:r>
        <w:rPr>
          <w:rStyle w:val="default"/>
          <w:rFonts w:cs="FrankRuehl" w:hint="cs"/>
          <w:rtl/>
        </w:rPr>
        <w:t xml:space="preserve">לפי מחיר השוק, ובאין מחיר שוק </w:t>
      </w:r>
      <w:r w:rsidR="006D5EA2">
        <w:rPr>
          <w:rStyle w:val="default"/>
          <w:rFonts w:cs="FrankRuehl"/>
          <w:rtl/>
        </w:rPr>
        <w:t>–</w:t>
      </w:r>
      <w:r>
        <w:rPr>
          <w:rStyle w:val="default"/>
          <w:rFonts w:cs="FrankRuehl"/>
          <w:rtl/>
        </w:rPr>
        <w:t xml:space="preserve"> </w:t>
      </w:r>
      <w:r>
        <w:rPr>
          <w:rStyle w:val="default"/>
          <w:rFonts w:cs="FrankRuehl" w:hint="cs"/>
          <w:rtl/>
        </w:rPr>
        <w:t>לפי ערכם הרג</w:t>
      </w:r>
      <w:r w:rsidR="006D5EA2">
        <w:rPr>
          <w:rStyle w:val="default"/>
          <w:rFonts w:cs="FrankRuehl" w:hint="cs"/>
          <w:rtl/>
        </w:rPr>
        <w:t>יל של טובין מסוג ומאיכות דומים.</w:t>
      </w:r>
    </w:p>
    <w:p w14:paraId="59E85206" w14:textId="77777777" w:rsidR="00495B5B" w:rsidRDefault="00495B5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שמשתמשים במכולה, במכל, במשטח, או באמצעי תובלה דו</w:t>
      </w:r>
      <w:r>
        <w:rPr>
          <w:rStyle w:val="default"/>
          <w:rFonts w:cs="FrankRuehl"/>
          <w:rtl/>
        </w:rPr>
        <w:t>מה</w:t>
      </w:r>
      <w:r>
        <w:rPr>
          <w:rStyle w:val="default"/>
          <w:rFonts w:cs="FrankRuehl" w:hint="cs"/>
          <w:rtl/>
        </w:rPr>
        <w:t xml:space="preserve"> לכינוס טובין או להאחדתם, יראו את מספר החבילות או היחידות אשר פורטו בשט</w:t>
      </w:r>
      <w:r>
        <w:rPr>
          <w:rStyle w:val="default"/>
          <w:rFonts w:cs="FrankRuehl"/>
          <w:rtl/>
        </w:rPr>
        <w:t>ר</w:t>
      </w:r>
      <w:r>
        <w:rPr>
          <w:rStyle w:val="default"/>
          <w:rFonts w:cs="FrankRuehl" w:hint="cs"/>
          <w:rtl/>
        </w:rPr>
        <w:t xml:space="preserve"> המטען כארוזות בתוך המכולה, המכל, המשטח או אמצעי ההובלה האחר, כמספר החבילות או היחידות לענין סימן זה, ככל שמדובר בחבילות או ביחידות האמורות; פרט לאמור לעיל, יראו מכולה, מכל, משטח, א</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מצעי תו</w:t>
      </w:r>
      <w:r w:rsidR="006D5EA2">
        <w:rPr>
          <w:rStyle w:val="default"/>
          <w:rFonts w:cs="FrankRuehl" w:hint="cs"/>
          <w:rtl/>
        </w:rPr>
        <w:t>בלה דומה, כחבילה או כיחידה אחת.</w:t>
      </w:r>
    </w:p>
    <w:p w14:paraId="409FA0CC" w14:textId="77777777" w:rsidR="00495B5B" w:rsidRDefault="00495B5B">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י</w:t>
      </w:r>
      <w:r>
        <w:rPr>
          <w:rStyle w:val="default"/>
          <w:rFonts w:cs="FrankRuehl" w:hint="cs"/>
          <w:rtl/>
        </w:rPr>
        <w:t>חידת החישוב הנזכרת בפ</w:t>
      </w:r>
      <w:r>
        <w:rPr>
          <w:rStyle w:val="default"/>
          <w:rFonts w:cs="FrankRuehl"/>
          <w:rtl/>
        </w:rPr>
        <w:t>ס</w:t>
      </w:r>
      <w:r>
        <w:rPr>
          <w:rStyle w:val="default"/>
          <w:rFonts w:cs="FrankRuehl" w:hint="cs"/>
          <w:rtl/>
        </w:rPr>
        <w:t>קה (א) היא "זכות המשיכה המיוחדת", כפי שהוגדרה בידי קרן המטבע הבין לאומית, ושוויה במטבע ישראלי יחושב על פי שיטת החישוב של הקרן האמורה במועד ההמרה;</w:t>
      </w:r>
    </w:p>
    <w:p w14:paraId="46E88C2C" w14:textId="77777777" w:rsidR="00495B5B" w:rsidRDefault="00495B5B" w:rsidP="006D5EA2">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סכום כאמור בפסקה (א) יומר למטבע</w:t>
      </w:r>
      <w:r>
        <w:rPr>
          <w:rStyle w:val="default"/>
          <w:rFonts w:cs="FrankRuehl"/>
          <w:rtl/>
        </w:rPr>
        <w:t xml:space="preserve"> י</w:t>
      </w:r>
      <w:r>
        <w:rPr>
          <w:rStyle w:val="default"/>
          <w:rFonts w:cs="FrankRuehl" w:hint="cs"/>
          <w:rtl/>
        </w:rPr>
        <w:t>שראלי על בסיס שוויו ביום התשלום; ואולם אם הוגשה תביעה, יקבע בית המשפט א</w:t>
      </w:r>
      <w:r>
        <w:rPr>
          <w:rStyle w:val="default"/>
          <w:rFonts w:cs="FrankRuehl"/>
          <w:rtl/>
        </w:rPr>
        <w:t>ת</w:t>
      </w:r>
      <w:r>
        <w:rPr>
          <w:rStyle w:val="default"/>
          <w:rFonts w:cs="FrankRuehl" w:hint="cs"/>
          <w:rtl/>
        </w:rPr>
        <w:t xml:space="preserve"> הסכום המגיע על ידי המרת יחידת החישוב האמורה במטבע ישראלי כפי שער יחידת החישוב ביום מתן פסק הדין; על סכום שקבע בית המשפט כאמור, יווספו הפרשי הצמדה וריבית, כמשמעותם בחוק פסיקת ריבית </w:t>
      </w:r>
      <w:r>
        <w:rPr>
          <w:rStyle w:val="default"/>
          <w:rFonts w:cs="FrankRuehl"/>
          <w:rtl/>
        </w:rPr>
        <w:t>ו</w:t>
      </w:r>
      <w:r>
        <w:rPr>
          <w:rStyle w:val="default"/>
          <w:rFonts w:cs="FrankRuehl" w:hint="cs"/>
          <w:rtl/>
        </w:rPr>
        <w:t>ה</w:t>
      </w:r>
      <w:r>
        <w:rPr>
          <w:rStyle w:val="default"/>
          <w:rFonts w:cs="FrankRuehl"/>
          <w:rtl/>
        </w:rPr>
        <w:t>צ</w:t>
      </w:r>
      <w:r>
        <w:rPr>
          <w:rStyle w:val="default"/>
          <w:rFonts w:cs="FrankRuehl" w:hint="cs"/>
          <w:rtl/>
        </w:rPr>
        <w:t>מדה, תשכ"א</w:t>
      </w:r>
      <w:r w:rsidR="006D5EA2">
        <w:rPr>
          <w:rStyle w:val="default"/>
          <w:rFonts w:cs="FrankRuehl" w:hint="cs"/>
          <w:rtl/>
        </w:rPr>
        <w:t>-</w:t>
      </w:r>
      <w:r>
        <w:rPr>
          <w:rStyle w:val="default"/>
          <w:rFonts w:cs="FrankRuehl"/>
          <w:rtl/>
        </w:rPr>
        <w:t xml:space="preserve">1961, </w:t>
      </w:r>
      <w:r w:rsidR="006D5EA2">
        <w:rPr>
          <w:rStyle w:val="default"/>
          <w:rFonts w:cs="FrankRuehl" w:hint="cs"/>
          <w:rtl/>
        </w:rPr>
        <w:t>עד יום התשלום;</w:t>
      </w:r>
    </w:p>
    <w:p w14:paraId="62565A8F" w14:textId="77777777" w:rsidR="00495B5B" w:rsidRDefault="00495B5B">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המרה למטבע ישראלי תהיה על פי השער</w:t>
      </w:r>
      <w:r>
        <w:rPr>
          <w:rStyle w:val="default"/>
          <w:rFonts w:cs="FrankRuehl"/>
          <w:rtl/>
        </w:rPr>
        <w:t xml:space="preserve"> </w:t>
      </w:r>
      <w:r>
        <w:rPr>
          <w:rStyle w:val="default"/>
          <w:rFonts w:cs="FrankRuehl" w:hint="cs"/>
          <w:rtl/>
        </w:rPr>
        <w:t xml:space="preserve">הגבוה שיש לשלם על העברות בנקאיות בתאגיד בנקאי עבור דולר של ארצות הברית של אמריקה כשהוא מוכפל ביחס שבין </w:t>
      </w:r>
      <w:r w:rsidR="006D5EA2">
        <w:rPr>
          <w:rStyle w:val="default"/>
          <w:rFonts w:cs="FrankRuehl" w:hint="cs"/>
          <w:rtl/>
        </w:rPr>
        <w:t>הדולר לבין זכות המשיכה המיוחדת.</w:t>
      </w:r>
    </w:p>
    <w:p w14:paraId="25DD1357"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מוביל וכלי השיט לא יהיו זכאים ליהנות מהג</w:t>
      </w:r>
      <w:r>
        <w:rPr>
          <w:rStyle w:val="default"/>
          <w:rFonts w:cs="FrankRuehl"/>
          <w:rtl/>
        </w:rPr>
        <w:t>בל</w:t>
      </w:r>
      <w:r>
        <w:rPr>
          <w:rStyle w:val="default"/>
          <w:rFonts w:cs="FrankRuehl" w:hint="cs"/>
          <w:rtl/>
        </w:rPr>
        <w:t xml:space="preserve">ת האחריות כאמור בפסקה (א), אם הוכח כי הנזק נגרם כתוצאה ממעשה או ממחדל של המוביל, שנעשה בכוונה לגרום נזק או בחוסר איכפתיות </w:t>
      </w:r>
      <w:r w:rsidR="006D5EA2">
        <w:rPr>
          <w:rStyle w:val="default"/>
          <w:rFonts w:cs="FrankRuehl" w:hint="cs"/>
          <w:rtl/>
        </w:rPr>
        <w:t>ובידיעה שקרוב לודאי שייגרם נזק.</w:t>
      </w:r>
    </w:p>
    <w:p w14:paraId="2D3BBFF5" w14:textId="77777777" w:rsidR="00495B5B" w:rsidRDefault="00495B5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שנכללה בשטר המטען ההצהרה שצוינה בפסקה (א), היא לא תהיה ראיה מחייבת או חותכת כלפי המוביל, אלא </w:t>
      </w:r>
      <w:r>
        <w:rPr>
          <w:rStyle w:val="default"/>
          <w:rFonts w:cs="FrankRuehl"/>
          <w:rtl/>
        </w:rPr>
        <w:t>רא</w:t>
      </w:r>
      <w:r>
        <w:rPr>
          <w:rStyle w:val="default"/>
          <w:rFonts w:cs="FrankRuehl" w:hint="cs"/>
          <w:rtl/>
        </w:rPr>
        <w:t>יה לכאורה בלבד.</w:t>
      </w:r>
    </w:p>
    <w:p w14:paraId="683FDB30" w14:textId="77777777" w:rsidR="00495B5B" w:rsidRDefault="00495B5B">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הסכמה בין השוגר לבין המוביל, קברניט כלי השיט או נ</w:t>
      </w:r>
      <w:r>
        <w:rPr>
          <w:rStyle w:val="default"/>
          <w:rFonts w:cs="FrankRuehl"/>
          <w:rtl/>
        </w:rPr>
        <w:t>צ</w:t>
      </w:r>
      <w:r>
        <w:rPr>
          <w:rStyle w:val="default"/>
          <w:rFonts w:cs="FrankRuehl" w:hint="cs"/>
          <w:rtl/>
        </w:rPr>
        <w:t>יג אחר של המוביל, ניתן לקבוע שיעורים מרביים שונים מאלה המפורטים בפסקה (א), ובלבד ששיעורים כאמור לא יפחתו מן האמור באותה פסקה.</w:t>
      </w:r>
    </w:p>
    <w:p w14:paraId="74C8C1B0" w14:textId="77777777" w:rsidR="00495B5B" w:rsidRDefault="00495B5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מוביל וכלי השיט לא יהיו </w:t>
      </w:r>
      <w:r>
        <w:rPr>
          <w:rStyle w:val="default"/>
          <w:rFonts w:cs="FrankRuehl"/>
          <w:rtl/>
        </w:rPr>
        <w:t>אח</w:t>
      </w:r>
      <w:r>
        <w:rPr>
          <w:rStyle w:val="default"/>
          <w:rFonts w:cs="FrankRuehl" w:hint="cs"/>
          <w:rtl/>
        </w:rPr>
        <w:t>ראים לכל הפסד או נזק שייגרם לטובין, או בקשר איתם, אם מסר השוגר בשטר המט</w:t>
      </w:r>
      <w:r>
        <w:rPr>
          <w:rStyle w:val="default"/>
          <w:rFonts w:cs="FrankRuehl"/>
          <w:rtl/>
        </w:rPr>
        <w:t>ע</w:t>
      </w:r>
      <w:r>
        <w:rPr>
          <w:rStyle w:val="default"/>
          <w:rFonts w:cs="FrankRuehl" w:hint="cs"/>
          <w:rtl/>
        </w:rPr>
        <w:t>ן הצהרה כוזבת, ביודעין, אודות טיב הטובין או שווים.</w:t>
      </w:r>
    </w:p>
    <w:p w14:paraId="54BB6370" w14:textId="77777777" w:rsidR="00495B5B" w:rsidRDefault="00495B5B">
      <w:pPr>
        <w:pStyle w:val="P00"/>
        <w:spacing w:before="72"/>
        <w:ind w:left="0" w:right="1134"/>
        <w:rPr>
          <w:rStyle w:val="default"/>
          <w:rFonts w:cs="FrankRuehl" w:hint="cs"/>
          <w:rtl/>
        </w:rPr>
      </w:pPr>
      <w:r w:rsidRPr="006D5EA2">
        <w:rPr>
          <w:rStyle w:val="default"/>
          <w:rFonts w:cs="FrankRuehl"/>
          <w:rtl/>
        </w:rPr>
        <w:t>6.</w:t>
      </w:r>
      <w:r w:rsidRPr="006D5EA2">
        <w:rPr>
          <w:rStyle w:val="default"/>
          <w:rFonts w:cs="FrankRuehl"/>
          <w:rtl/>
        </w:rPr>
        <w:tab/>
      </w:r>
      <w:r>
        <w:rPr>
          <w:rStyle w:val="default"/>
          <w:rFonts w:cs="FrankRuehl"/>
          <w:rtl/>
        </w:rPr>
        <w:t>טו</w:t>
      </w:r>
      <w:r>
        <w:rPr>
          <w:rStyle w:val="default"/>
          <w:rFonts w:cs="FrankRuehl" w:hint="cs"/>
          <w:rtl/>
        </w:rPr>
        <w:t xml:space="preserve">בין מתלקחים, מתפוצצים, וטובין שלמשלוחם לא הסכים המוביל, רב החובל, או סוכנו של המוביל לכשנודעו להם טיבם ומהותם של אותם הטובין, </w:t>
      </w:r>
      <w:r>
        <w:rPr>
          <w:rStyle w:val="default"/>
          <w:rFonts w:cs="FrankRuehl"/>
          <w:rtl/>
        </w:rPr>
        <w:t>הר</w:t>
      </w:r>
      <w:r>
        <w:rPr>
          <w:rStyle w:val="default"/>
          <w:rFonts w:cs="FrankRuehl" w:hint="cs"/>
          <w:rtl/>
        </w:rPr>
        <w:t>י יכול המוביל בכל עת שהיא לפני פריקתם של הטובין להורידם בכל מקום שהוא א</w:t>
      </w:r>
      <w:r>
        <w:rPr>
          <w:rStyle w:val="default"/>
          <w:rFonts w:cs="FrankRuehl"/>
          <w:rtl/>
        </w:rPr>
        <w:t>ו</w:t>
      </w:r>
      <w:r>
        <w:rPr>
          <w:rStyle w:val="default"/>
          <w:rFonts w:cs="FrankRuehl" w:hint="cs"/>
          <w:rtl/>
        </w:rPr>
        <w:t xml:space="preserve"> להשמידם או ליטול מהם את סכנתם מבלי לשלם כל פיצוי על כך, ושוגר הטובין הללו יהא אחראי לכל נזק ולכל הוצאות שנגרמו ישירות או בעקיפין ע"י המשלוח הזה.</w:t>
      </w:r>
    </w:p>
    <w:p w14:paraId="33E2AC1C"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49" w:name="Rov51"/>
      <w:r w:rsidRPr="00A9058B">
        <w:rPr>
          <w:rStyle w:val="default"/>
          <w:rFonts w:cs="FrankRuehl" w:hint="cs"/>
          <w:vanish/>
          <w:color w:val="FF0000"/>
          <w:sz w:val="20"/>
          <w:szCs w:val="20"/>
          <w:shd w:val="clear" w:color="auto" w:fill="FFFF99"/>
          <w:rtl/>
        </w:rPr>
        <w:t>מיום 22.1.1992</w:t>
      </w:r>
    </w:p>
    <w:p w14:paraId="19F181A5"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610757C1"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8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8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71BE6585" w14:textId="77777777" w:rsidR="009D520B" w:rsidRPr="009D520B" w:rsidRDefault="009D520B" w:rsidP="009D520B">
      <w:pPr>
        <w:pStyle w:val="P00"/>
        <w:ind w:left="0" w:right="1134"/>
        <w:rPr>
          <w:rStyle w:val="default"/>
          <w:rFonts w:cs="FrankRuehl" w:hint="cs"/>
          <w:sz w:val="2"/>
          <w:szCs w:val="2"/>
          <w:rtl/>
        </w:rPr>
      </w:pPr>
      <w:r w:rsidRPr="00A9058B">
        <w:rPr>
          <w:rStyle w:val="default"/>
          <w:rFonts w:cs="FrankRuehl"/>
          <w:vanish/>
          <w:sz w:val="22"/>
          <w:szCs w:val="22"/>
          <w:shd w:val="clear" w:color="auto" w:fill="FFFF99"/>
          <w:rtl/>
        </w:rPr>
        <w:t>6.</w:t>
      </w:r>
      <w:r w:rsidRPr="00A9058B">
        <w:rPr>
          <w:rStyle w:val="default"/>
          <w:rFonts w:cs="FrankRuehl"/>
          <w:vanish/>
          <w:sz w:val="22"/>
          <w:szCs w:val="22"/>
          <w:shd w:val="clear" w:color="auto" w:fill="FFFF99"/>
          <w:rtl/>
        </w:rPr>
        <w:tab/>
      </w:r>
      <w:r w:rsidRPr="00A9058B">
        <w:rPr>
          <w:rStyle w:val="default"/>
          <w:rFonts w:cs="FrankRuehl" w:hint="cs"/>
          <w:strike/>
          <w:vanish/>
          <w:sz w:val="22"/>
          <w:szCs w:val="22"/>
          <w:shd w:val="clear" w:color="auto" w:fill="FFFF99"/>
          <w:rtl/>
        </w:rPr>
        <w:t>סחורות מתלקחות, מתפוצצות, וסחורות מסוכנות שלמשלוחן</w:t>
      </w:r>
      <w:r w:rsidRPr="00A9058B">
        <w:rPr>
          <w:rStyle w:val="default"/>
          <w:rFonts w:cs="FrankRuehl" w:hint="cs"/>
          <w:vanish/>
          <w:sz w:val="22"/>
          <w:szCs w:val="22"/>
          <w:shd w:val="clear" w:color="auto" w:fill="FFFF99"/>
          <w:rtl/>
        </w:rPr>
        <w:t xml:space="preserve"> </w:t>
      </w:r>
      <w:r w:rsidRPr="00A9058B">
        <w:rPr>
          <w:rStyle w:val="default"/>
          <w:rFonts w:cs="FrankRuehl"/>
          <w:vanish/>
          <w:sz w:val="22"/>
          <w:szCs w:val="22"/>
          <w:u w:val="single"/>
          <w:shd w:val="clear" w:color="auto" w:fill="FFFF99"/>
          <w:rtl/>
        </w:rPr>
        <w:t>טו</w:t>
      </w:r>
      <w:r w:rsidRPr="00A9058B">
        <w:rPr>
          <w:rStyle w:val="default"/>
          <w:rFonts w:cs="FrankRuehl" w:hint="cs"/>
          <w:vanish/>
          <w:sz w:val="22"/>
          <w:szCs w:val="22"/>
          <w:u w:val="single"/>
          <w:shd w:val="clear" w:color="auto" w:fill="FFFF99"/>
          <w:rtl/>
        </w:rPr>
        <w:t>בין מתלקחים, מתפוצצים, וטובין שלמשלוחם</w:t>
      </w:r>
      <w:r w:rsidRPr="00A9058B">
        <w:rPr>
          <w:rStyle w:val="default"/>
          <w:rFonts w:cs="FrankRuehl" w:hint="cs"/>
          <w:vanish/>
          <w:sz w:val="22"/>
          <w:szCs w:val="22"/>
          <w:shd w:val="clear" w:color="auto" w:fill="FFFF99"/>
          <w:rtl/>
        </w:rPr>
        <w:t xml:space="preserve"> לא הסכים המוביל, רב החובל, או סוכנו של המוביל לכשנודעו להם </w:t>
      </w:r>
      <w:r w:rsidRPr="00A9058B">
        <w:rPr>
          <w:rStyle w:val="default"/>
          <w:rFonts w:cs="FrankRuehl" w:hint="cs"/>
          <w:strike/>
          <w:vanish/>
          <w:sz w:val="22"/>
          <w:szCs w:val="22"/>
          <w:shd w:val="clear" w:color="auto" w:fill="FFFF99"/>
          <w:rtl/>
        </w:rPr>
        <w:t>טיבן ומהותן של אותן הסחורות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טיבם ומהותם של אותם הטובין</w:t>
      </w:r>
      <w:r w:rsidRPr="00A9058B">
        <w:rPr>
          <w:rStyle w:val="default"/>
          <w:rFonts w:cs="FrankRuehl" w:hint="cs"/>
          <w:vanish/>
          <w:sz w:val="22"/>
          <w:szCs w:val="22"/>
          <w:shd w:val="clear" w:color="auto" w:fill="FFFF99"/>
          <w:rtl/>
        </w:rPr>
        <w:t xml:space="preserve">, </w:t>
      </w:r>
      <w:r w:rsidRPr="00A9058B">
        <w:rPr>
          <w:rStyle w:val="default"/>
          <w:rFonts w:cs="FrankRuehl"/>
          <w:vanish/>
          <w:sz w:val="22"/>
          <w:szCs w:val="22"/>
          <w:shd w:val="clear" w:color="auto" w:fill="FFFF99"/>
          <w:rtl/>
        </w:rPr>
        <w:t>הר</w:t>
      </w:r>
      <w:r w:rsidRPr="00A9058B">
        <w:rPr>
          <w:rStyle w:val="default"/>
          <w:rFonts w:cs="FrankRuehl" w:hint="cs"/>
          <w:vanish/>
          <w:sz w:val="22"/>
          <w:szCs w:val="22"/>
          <w:shd w:val="clear" w:color="auto" w:fill="FFFF99"/>
          <w:rtl/>
        </w:rPr>
        <w:t xml:space="preserve">י יכול המוביל בכל עת שהיא לפני </w:t>
      </w:r>
      <w:r w:rsidRPr="00A9058B">
        <w:rPr>
          <w:rStyle w:val="default"/>
          <w:rFonts w:cs="FrankRuehl" w:hint="cs"/>
          <w:strike/>
          <w:vanish/>
          <w:sz w:val="22"/>
          <w:szCs w:val="22"/>
          <w:shd w:val="clear" w:color="auto" w:fill="FFFF99"/>
          <w:rtl/>
        </w:rPr>
        <w:t>פריקתן של הסחורות להורידן</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פריקתם של הטובין להורידם</w:t>
      </w:r>
      <w:r w:rsidRPr="00A9058B">
        <w:rPr>
          <w:rStyle w:val="default"/>
          <w:rFonts w:cs="FrankRuehl" w:hint="cs"/>
          <w:vanish/>
          <w:sz w:val="22"/>
          <w:szCs w:val="22"/>
          <w:shd w:val="clear" w:color="auto" w:fill="FFFF99"/>
          <w:rtl/>
        </w:rPr>
        <w:t xml:space="preserve"> בכל מקום שהוא א</w:t>
      </w:r>
      <w:r w:rsidRPr="00A9058B">
        <w:rPr>
          <w:rStyle w:val="default"/>
          <w:rFonts w:cs="FrankRuehl"/>
          <w:vanish/>
          <w:sz w:val="22"/>
          <w:szCs w:val="22"/>
          <w:shd w:val="clear" w:color="auto" w:fill="FFFF99"/>
          <w:rtl/>
        </w:rPr>
        <w:t>ו</w:t>
      </w:r>
      <w:r w:rsidRPr="00A9058B">
        <w:rPr>
          <w:rStyle w:val="default"/>
          <w:rFonts w:cs="FrankRuehl" w:hint="cs"/>
          <w:vanish/>
          <w:sz w:val="22"/>
          <w:szCs w:val="22"/>
          <w:shd w:val="clear" w:color="auto" w:fill="FFFF99"/>
          <w:rtl/>
        </w:rPr>
        <w:t xml:space="preserve"> </w:t>
      </w:r>
      <w:r w:rsidRPr="00A9058B">
        <w:rPr>
          <w:rStyle w:val="default"/>
          <w:rFonts w:cs="FrankRuehl" w:hint="cs"/>
          <w:strike/>
          <w:vanish/>
          <w:sz w:val="22"/>
          <w:szCs w:val="22"/>
          <w:shd w:val="clear" w:color="auto" w:fill="FFFF99"/>
          <w:rtl/>
        </w:rPr>
        <w:t>להשמידן</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להשמידם</w:t>
      </w:r>
      <w:r w:rsidRPr="00A9058B">
        <w:rPr>
          <w:rStyle w:val="default"/>
          <w:rFonts w:cs="FrankRuehl" w:hint="cs"/>
          <w:vanish/>
          <w:sz w:val="22"/>
          <w:szCs w:val="22"/>
          <w:shd w:val="clear" w:color="auto" w:fill="FFFF99"/>
          <w:rtl/>
        </w:rPr>
        <w:t xml:space="preserve"> או ליטול </w:t>
      </w:r>
      <w:r w:rsidRPr="00A9058B">
        <w:rPr>
          <w:rStyle w:val="default"/>
          <w:rFonts w:cs="FrankRuehl" w:hint="cs"/>
          <w:strike/>
          <w:vanish/>
          <w:sz w:val="22"/>
          <w:szCs w:val="22"/>
          <w:shd w:val="clear" w:color="auto" w:fill="FFFF99"/>
          <w:rtl/>
        </w:rPr>
        <w:t>מהן את סכנתן</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מהם את סכנתם</w:t>
      </w:r>
      <w:r w:rsidRPr="00A9058B">
        <w:rPr>
          <w:rStyle w:val="default"/>
          <w:rFonts w:cs="FrankRuehl" w:hint="cs"/>
          <w:vanish/>
          <w:sz w:val="22"/>
          <w:szCs w:val="22"/>
          <w:shd w:val="clear" w:color="auto" w:fill="FFFF99"/>
          <w:rtl/>
        </w:rPr>
        <w:t xml:space="preserve"> מבלי לשלם כל פיצוי על כך, </w:t>
      </w:r>
      <w:r w:rsidRPr="00A9058B">
        <w:rPr>
          <w:rStyle w:val="default"/>
          <w:rFonts w:cs="FrankRuehl" w:hint="cs"/>
          <w:strike/>
          <w:vanish/>
          <w:sz w:val="22"/>
          <w:szCs w:val="22"/>
          <w:shd w:val="clear" w:color="auto" w:fill="FFFF99"/>
          <w:rtl/>
        </w:rPr>
        <w:t>ושולח הסחורות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ושוגר הטובין</w:t>
      </w:r>
      <w:r w:rsidRPr="00A9058B">
        <w:rPr>
          <w:rStyle w:val="default"/>
          <w:rFonts w:cs="FrankRuehl" w:hint="cs"/>
          <w:vanish/>
          <w:sz w:val="22"/>
          <w:szCs w:val="22"/>
          <w:shd w:val="clear" w:color="auto" w:fill="FFFF99"/>
          <w:rtl/>
        </w:rPr>
        <w:t xml:space="preserve"> הללו יהא אחראי לכל נזק ולכל הוצאות שנגרמו ישירות או בעקיפין ע"י המשלוח הזה.</w:t>
      </w:r>
      <w:bookmarkEnd w:id="49"/>
    </w:p>
    <w:p w14:paraId="30499A6D"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נש</w:t>
      </w:r>
      <w:r>
        <w:rPr>
          <w:rStyle w:val="default"/>
          <w:rFonts w:cs="FrankRuehl" w:hint="cs"/>
          <w:rtl/>
        </w:rPr>
        <w:t>לחו טובין כאלה בידיעה ובהסכמה כזא</w:t>
      </w:r>
      <w:r>
        <w:rPr>
          <w:rStyle w:val="default"/>
          <w:rFonts w:cs="FrankRuehl"/>
          <w:rtl/>
        </w:rPr>
        <w:t xml:space="preserve">ת </w:t>
      </w:r>
      <w:r>
        <w:rPr>
          <w:rStyle w:val="default"/>
          <w:rFonts w:cs="FrankRuehl" w:hint="cs"/>
          <w:rtl/>
        </w:rPr>
        <w:t>והפכו להיות סכנה לכלי השיט או למטענו, יוכל המוביל כיוצא בזה להורידם בכל</w:t>
      </w:r>
      <w:r>
        <w:rPr>
          <w:rStyle w:val="default"/>
          <w:rFonts w:cs="FrankRuehl"/>
          <w:rtl/>
        </w:rPr>
        <w:t xml:space="preserve"> </w:t>
      </w:r>
      <w:r>
        <w:rPr>
          <w:rStyle w:val="default"/>
          <w:rFonts w:cs="FrankRuehl" w:hint="cs"/>
          <w:rtl/>
        </w:rPr>
        <w:t>מקום שהוא או להשמידם או ליטול מהם את סכנתם, מבלי שתחול עליו כל אחריות, פרט לשיעור הממוצע של אחריות ל</w:t>
      </w:r>
      <w:r w:rsidR="006D5EA2">
        <w:rPr>
          <w:rStyle w:val="default"/>
          <w:rFonts w:cs="FrankRuehl" w:hint="cs"/>
          <w:rtl/>
        </w:rPr>
        <w:t>נזקים, אם נהוג שיעור ממוצע כזה.</w:t>
      </w:r>
    </w:p>
    <w:p w14:paraId="12B60BDC"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0" w:name="Rov52"/>
      <w:r w:rsidRPr="00A9058B">
        <w:rPr>
          <w:rStyle w:val="default"/>
          <w:rFonts w:cs="FrankRuehl" w:hint="cs"/>
          <w:vanish/>
          <w:color w:val="FF0000"/>
          <w:sz w:val="20"/>
          <w:szCs w:val="20"/>
          <w:shd w:val="clear" w:color="auto" w:fill="FFFF99"/>
          <w:rtl/>
        </w:rPr>
        <w:t>מיום 22.1.1992</w:t>
      </w:r>
    </w:p>
    <w:p w14:paraId="6CF1BC9A"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0DD5D4E"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8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8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17512878" w14:textId="77777777" w:rsidR="009D520B" w:rsidRPr="009D520B" w:rsidRDefault="009D520B" w:rsidP="009D520B">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נש</w:t>
      </w:r>
      <w:r w:rsidRPr="00A9058B">
        <w:rPr>
          <w:rStyle w:val="default"/>
          <w:rFonts w:cs="FrankRuehl" w:hint="cs"/>
          <w:vanish/>
          <w:sz w:val="22"/>
          <w:szCs w:val="22"/>
          <w:shd w:val="clear" w:color="auto" w:fill="FFFF99"/>
          <w:rtl/>
        </w:rPr>
        <w:t xml:space="preserve">לחו </w:t>
      </w:r>
      <w:r w:rsidRPr="00A9058B">
        <w:rPr>
          <w:rStyle w:val="default"/>
          <w:rFonts w:cs="FrankRuehl" w:hint="cs"/>
          <w:strike/>
          <w:vanish/>
          <w:sz w:val="22"/>
          <w:szCs w:val="22"/>
          <w:shd w:val="clear" w:color="auto" w:fill="FFFF99"/>
          <w:rtl/>
        </w:rPr>
        <w:t>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טובין</w:t>
      </w:r>
      <w:r w:rsidRPr="00A9058B">
        <w:rPr>
          <w:rStyle w:val="default"/>
          <w:rFonts w:cs="FrankRuehl" w:hint="cs"/>
          <w:vanish/>
          <w:sz w:val="22"/>
          <w:szCs w:val="22"/>
          <w:shd w:val="clear" w:color="auto" w:fill="FFFF99"/>
          <w:rtl/>
        </w:rPr>
        <w:t xml:space="preserve"> כאלה בידיעה ובהסכמה כזא</w:t>
      </w:r>
      <w:r w:rsidRPr="00A9058B">
        <w:rPr>
          <w:rStyle w:val="default"/>
          <w:rFonts w:cs="FrankRuehl"/>
          <w:vanish/>
          <w:sz w:val="22"/>
          <w:szCs w:val="22"/>
          <w:shd w:val="clear" w:color="auto" w:fill="FFFF99"/>
          <w:rtl/>
        </w:rPr>
        <w:t xml:space="preserve">ת </w:t>
      </w:r>
      <w:r w:rsidRPr="00A9058B">
        <w:rPr>
          <w:rStyle w:val="default"/>
          <w:rFonts w:cs="FrankRuehl" w:hint="cs"/>
          <w:vanish/>
          <w:sz w:val="22"/>
          <w:szCs w:val="22"/>
          <w:shd w:val="clear" w:color="auto" w:fill="FFFF99"/>
          <w:rtl/>
        </w:rPr>
        <w:t xml:space="preserve">והפכו להיות סכנה </w:t>
      </w:r>
      <w:r w:rsidRPr="00A9058B">
        <w:rPr>
          <w:rStyle w:val="default"/>
          <w:rFonts w:cs="FrankRuehl" w:hint="cs"/>
          <w:strike/>
          <w:vanish/>
          <w:sz w:val="22"/>
          <w:szCs w:val="22"/>
          <w:shd w:val="clear" w:color="auto" w:fill="FFFF99"/>
          <w:rtl/>
        </w:rPr>
        <w:t>לאניה או למטענה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לכלי השיט או למטענו</w:t>
      </w:r>
      <w:r w:rsidRPr="00A9058B">
        <w:rPr>
          <w:rStyle w:val="default"/>
          <w:rFonts w:cs="FrankRuehl" w:hint="cs"/>
          <w:vanish/>
          <w:sz w:val="22"/>
          <w:szCs w:val="22"/>
          <w:shd w:val="clear" w:color="auto" w:fill="FFFF99"/>
          <w:rtl/>
        </w:rPr>
        <w:t>, יוכל המוביל כיוצא בזה להורידם בכל</w:t>
      </w:r>
      <w:r w:rsidRPr="00A9058B">
        <w:rPr>
          <w:rStyle w:val="default"/>
          <w:rFonts w:cs="FrankRuehl"/>
          <w:vanish/>
          <w:sz w:val="22"/>
          <w:szCs w:val="22"/>
          <w:shd w:val="clear" w:color="auto" w:fill="FFFF99"/>
          <w:rtl/>
        </w:rPr>
        <w:t xml:space="preserve"> </w:t>
      </w:r>
      <w:r w:rsidRPr="00A9058B">
        <w:rPr>
          <w:rStyle w:val="default"/>
          <w:rFonts w:cs="FrankRuehl" w:hint="cs"/>
          <w:vanish/>
          <w:sz w:val="22"/>
          <w:szCs w:val="22"/>
          <w:shd w:val="clear" w:color="auto" w:fill="FFFF99"/>
          <w:rtl/>
        </w:rPr>
        <w:t>מקום שהוא או להשמידם או ליטול מהם את סכנתם, מבלי שתחול עליו כל אחריות, פרט לשיעור הממוצע של אחריות לנזקים, אם נהוג שיעור ממוצע כזה.</w:t>
      </w:r>
      <w:bookmarkEnd w:id="50"/>
    </w:p>
    <w:p w14:paraId="1F8A40BD" w14:textId="77777777" w:rsidR="00495B5B" w:rsidRPr="006D5EA2" w:rsidRDefault="00495B5B" w:rsidP="006D5EA2">
      <w:pPr>
        <w:pStyle w:val="P00"/>
        <w:spacing w:before="120"/>
        <w:ind w:left="0" w:right="1134"/>
        <w:jc w:val="center"/>
        <w:rPr>
          <w:rStyle w:val="default"/>
          <w:rFonts w:cs="Miriam"/>
          <w:sz w:val="20"/>
          <w:szCs w:val="20"/>
          <w:rtl/>
        </w:rPr>
      </w:pPr>
      <w:r w:rsidRPr="006D5EA2">
        <w:rPr>
          <w:rStyle w:val="default"/>
          <w:rFonts w:cs="Miriam"/>
          <w:sz w:val="20"/>
          <w:szCs w:val="20"/>
        </w:rPr>
        <w:pict w14:anchorId="6E6FEB9F">
          <v:rect id="_x0000_s1041" style="position:absolute;left:0;text-align:left;margin-left:464.5pt;margin-top:8.05pt;width:75.05pt;height:18.95pt;z-index:251660800" o:allowincell="f" filled="f" stroked="f" strokecolor="lime" strokeweight=".25pt">
            <v:textbox inset="0,0,0,0">
              <w:txbxContent>
                <w:p w14:paraId="517E87F4"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sidRPr="006D5EA2">
        <w:rPr>
          <w:rStyle w:val="default"/>
          <w:rFonts w:cs="Miriam"/>
          <w:sz w:val="20"/>
          <w:szCs w:val="20"/>
          <w:rtl/>
        </w:rPr>
        <w:t>סע</w:t>
      </w:r>
      <w:r w:rsidRPr="006D5EA2">
        <w:rPr>
          <w:rStyle w:val="default"/>
          <w:rFonts w:cs="Miriam" w:hint="cs"/>
          <w:sz w:val="20"/>
          <w:szCs w:val="20"/>
          <w:rtl/>
        </w:rPr>
        <w:t xml:space="preserve">יף IVא. </w:t>
      </w:r>
      <w:r w:rsidR="006D5EA2">
        <w:rPr>
          <w:rStyle w:val="default"/>
          <w:rFonts w:cs="Miriam"/>
          <w:sz w:val="20"/>
          <w:szCs w:val="20"/>
          <w:rtl/>
        </w:rPr>
        <w:t>–</w:t>
      </w:r>
      <w:r w:rsidRPr="006D5EA2">
        <w:rPr>
          <w:rStyle w:val="default"/>
          <w:rFonts w:cs="Miriam"/>
          <w:sz w:val="20"/>
          <w:szCs w:val="20"/>
          <w:rtl/>
        </w:rPr>
        <w:t xml:space="preserve"> </w:t>
      </w:r>
      <w:r w:rsidRPr="006D5EA2">
        <w:rPr>
          <w:rStyle w:val="default"/>
          <w:rFonts w:cs="Miriam" w:hint="cs"/>
          <w:sz w:val="20"/>
          <w:szCs w:val="20"/>
          <w:rtl/>
        </w:rPr>
        <w:t>אחריות מוביל ושלוחיו</w:t>
      </w:r>
    </w:p>
    <w:p w14:paraId="15E24E88"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1" w:name="Rov53"/>
      <w:r w:rsidRPr="00A9058B">
        <w:rPr>
          <w:rStyle w:val="default"/>
          <w:rFonts w:cs="FrankRuehl" w:hint="cs"/>
          <w:vanish/>
          <w:color w:val="FF0000"/>
          <w:sz w:val="20"/>
          <w:szCs w:val="20"/>
          <w:shd w:val="clear" w:color="auto" w:fill="FFFF99"/>
          <w:rtl/>
        </w:rPr>
        <w:t>מיום 22.1.1992</w:t>
      </w:r>
    </w:p>
    <w:p w14:paraId="25EB6FE7"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5430C91C"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8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52 (</w:t>
      </w:r>
      <w:hyperlink r:id="rId8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EA008FE" w14:textId="77777777" w:rsidR="009D520B" w:rsidRPr="009D520B" w:rsidRDefault="009D520B" w:rsidP="009D520B">
      <w:pPr>
        <w:pStyle w:val="P00"/>
        <w:spacing w:before="0"/>
        <w:ind w:left="0" w:right="1134"/>
        <w:rPr>
          <w:rStyle w:val="default"/>
          <w:rFonts w:cs="FrankRuehl" w:hint="cs"/>
          <w:b/>
          <w:sz w:val="2"/>
          <w:szCs w:val="2"/>
          <w:rtl/>
        </w:rPr>
      </w:pPr>
      <w:r w:rsidRPr="00A9058B">
        <w:rPr>
          <w:rStyle w:val="default"/>
          <w:rFonts w:cs="FrankRuehl" w:hint="cs"/>
          <w:bCs/>
          <w:vanish/>
          <w:sz w:val="16"/>
          <w:szCs w:val="20"/>
          <w:shd w:val="clear" w:color="auto" w:fill="FFFF99"/>
          <w:rtl/>
        </w:rPr>
        <w:t xml:space="preserve">הוספת סעיף </w:t>
      </w:r>
      <w:r w:rsidRPr="00A9058B">
        <w:rPr>
          <w:rStyle w:val="default"/>
          <w:rFonts w:cs="FrankRuehl"/>
          <w:bCs/>
          <w:vanish/>
          <w:sz w:val="16"/>
          <w:szCs w:val="20"/>
          <w:shd w:val="clear" w:color="auto" w:fill="FFFF99"/>
        </w:rPr>
        <w:t>IV</w:t>
      </w:r>
      <w:r w:rsidRPr="00A9058B">
        <w:rPr>
          <w:rStyle w:val="default"/>
          <w:rFonts w:cs="FrankRuehl" w:hint="cs"/>
          <w:bCs/>
          <w:vanish/>
          <w:sz w:val="16"/>
          <w:szCs w:val="20"/>
          <w:shd w:val="clear" w:color="auto" w:fill="FFFF99"/>
          <w:rtl/>
        </w:rPr>
        <w:t>א</w:t>
      </w:r>
      <w:bookmarkEnd w:id="51"/>
    </w:p>
    <w:p w14:paraId="0C85DF9A" w14:textId="77777777" w:rsidR="00495B5B" w:rsidRDefault="00495B5B">
      <w:pPr>
        <w:pStyle w:val="P00"/>
        <w:spacing w:before="72"/>
        <w:ind w:left="0" w:right="1134"/>
        <w:rPr>
          <w:rStyle w:val="default"/>
          <w:rFonts w:cs="FrankRuehl" w:hint="cs"/>
          <w:rtl/>
        </w:rPr>
      </w:pPr>
      <w:r w:rsidRPr="006D5EA2">
        <w:rPr>
          <w:rStyle w:val="default"/>
          <w:rFonts w:cs="FrankRuehl"/>
          <w:rtl/>
        </w:rPr>
        <w:t>1.</w:t>
      </w:r>
      <w:r w:rsidRPr="006D5EA2">
        <w:rPr>
          <w:rStyle w:val="default"/>
          <w:rFonts w:cs="FrankRuehl"/>
          <w:rtl/>
        </w:rPr>
        <w:tab/>
      </w:r>
      <w:r>
        <w:rPr>
          <w:rStyle w:val="default"/>
          <w:rFonts w:cs="FrankRuehl"/>
          <w:rtl/>
        </w:rPr>
        <w:t>הה</w:t>
      </w:r>
      <w:r>
        <w:rPr>
          <w:rStyle w:val="default"/>
          <w:rFonts w:cs="FrankRuehl" w:hint="cs"/>
          <w:rtl/>
        </w:rPr>
        <w:t>גנות והגבל</w:t>
      </w:r>
      <w:r>
        <w:rPr>
          <w:rStyle w:val="default"/>
          <w:rFonts w:cs="FrankRuehl"/>
          <w:rtl/>
        </w:rPr>
        <w:t xml:space="preserve">ת </w:t>
      </w:r>
      <w:r>
        <w:rPr>
          <w:rStyle w:val="default"/>
          <w:rFonts w:cs="FrankRuehl" w:hint="cs"/>
          <w:rtl/>
        </w:rPr>
        <w:t>האחריות שלפי תקנות אלה יחולו על כל תביעה נגד המוביל בשל הפסד או נזק לטובין שהם נושא חוזה ההובלה, בין אם היא תביעה ח</w:t>
      </w:r>
      <w:r w:rsidR="006D5EA2">
        <w:rPr>
          <w:rStyle w:val="default"/>
          <w:rFonts w:cs="FrankRuehl" w:hint="cs"/>
          <w:rtl/>
        </w:rPr>
        <w:t>וזית ובין אם היא תביעה בנזיקין.</w:t>
      </w:r>
    </w:p>
    <w:p w14:paraId="06DFDD02" w14:textId="77777777" w:rsidR="00495B5B" w:rsidRDefault="00495B5B">
      <w:pPr>
        <w:pStyle w:val="P00"/>
        <w:spacing w:before="72"/>
        <w:ind w:left="0" w:right="1134"/>
        <w:rPr>
          <w:rStyle w:val="default"/>
          <w:rFonts w:cs="FrankRuehl" w:hint="cs"/>
          <w:rtl/>
        </w:rPr>
      </w:pPr>
      <w:r w:rsidRPr="006D5EA2">
        <w:rPr>
          <w:rStyle w:val="default"/>
          <w:rFonts w:cs="FrankRuehl"/>
          <w:rtl/>
        </w:rPr>
        <w:t>2.</w:t>
      </w:r>
      <w:r w:rsidRPr="006D5EA2">
        <w:rPr>
          <w:rStyle w:val="default"/>
          <w:rFonts w:cs="FrankRuehl"/>
          <w:rtl/>
        </w:rPr>
        <w:tab/>
      </w:r>
      <w:r>
        <w:rPr>
          <w:rStyle w:val="default"/>
          <w:rFonts w:cs="FrankRuehl"/>
          <w:rtl/>
        </w:rPr>
        <w:t>הו</w:t>
      </w:r>
      <w:r>
        <w:rPr>
          <w:rStyle w:val="default"/>
          <w:rFonts w:cs="FrankRuehl" w:hint="cs"/>
          <w:rtl/>
        </w:rPr>
        <w:t>גשה תביעה כאמור נגד עובדו של המוביל או נגד שלוחו, יהיה עובד או שלוח כאמור זכאי לאותן ההגנות והגבלות ה</w:t>
      </w:r>
      <w:r>
        <w:rPr>
          <w:rStyle w:val="default"/>
          <w:rFonts w:cs="FrankRuehl"/>
          <w:rtl/>
        </w:rPr>
        <w:t>אח</w:t>
      </w:r>
      <w:r>
        <w:rPr>
          <w:rStyle w:val="default"/>
          <w:rFonts w:cs="FrankRuehl" w:hint="cs"/>
          <w:rtl/>
        </w:rPr>
        <w:t>ריות אשר המוביל זכאי להן על פי תקנות אלה, ובלבד שעובד</w:t>
      </w:r>
      <w:r w:rsidR="006D5EA2">
        <w:rPr>
          <w:rStyle w:val="default"/>
          <w:rFonts w:cs="FrankRuehl" w:hint="cs"/>
          <w:rtl/>
        </w:rPr>
        <w:t xml:space="preserve"> או שלוח כאמור אינו קבלן עצמאי.</w:t>
      </w:r>
    </w:p>
    <w:p w14:paraId="552E42D5" w14:textId="77777777" w:rsidR="00495B5B" w:rsidRDefault="00495B5B">
      <w:pPr>
        <w:pStyle w:val="P00"/>
        <w:spacing w:before="72"/>
        <w:ind w:left="0" w:right="1134"/>
        <w:rPr>
          <w:rStyle w:val="default"/>
          <w:rFonts w:cs="FrankRuehl"/>
          <w:rtl/>
        </w:rPr>
      </w:pPr>
      <w:r w:rsidRPr="006D5EA2">
        <w:rPr>
          <w:rStyle w:val="default"/>
          <w:rFonts w:cs="FrankRuehl"/>
          <w:rtl/>
        </w:rPr>
        <w:t>3.</w:t>
      </w:r>
      <w:r w:rsidRPr="006D5EA2">
        <w:rPr>
          <w:rStyle w:val="default"/>
          <w:rFonts w:cs="FrankRuehl"/>
          <w:rtl/>
        </w:rPr>
        <w:tab/>
      </w:r>
      <w:r>
        <w:rPr>
          <w:rStyle w:val="default"/>
          <w:rFonts w:cs="FrankRuehl"/>
          <w:rtl/>
        </w:rPr>
        <w:t>סך</w:t>
      </w:r>
      <w:r>
        <w:rPr>
          <w:rStyle w:val="default"/>
          <w:rFonts w:cs="FrankRuehl" w:hint="cs"/>
          <w:rtl/>
        </w:rPr>
        <w:t xml:space="preserve"> כל הסכומים אשר ניתן לגבותם ממוביל, מעובד ומשלוח כאמור, לא יעלה בשום מקרה על שיעור ההגבלה שנקבע בתוספת זו.</w:t>
      </w:r>
    </w:p>
    <w:p w14:paraId="6AC6CC8E" w14:textId="77777777" w:rsidR="00495B5B" w:rsidRDefault="00495B5B">
      <w:pPr>
        <w:pStyle w:val="P00"/>
        <w:spacing w:before="72"/>
        <w:ind w:left="0" w:right="1134"/>
        <w:rPr>
          <w:rStyle w:val="default"/>
          <w:rFonts w:cs="FrankRuehl"/>
          <w:rtl/>
        </w:rPr>
      </w:pPr>
      <w:r w:rsidRPr="006D5EA2">
        <w:rPr>
          <w:rStyle w:val="default"/>
          <w:rFonts w:cs="FrankRuehl"/>
          <w:rtl/>
        </w:rPr>
        <w:t>4.</w:t>
      </w:r>
      <w:r w:rsidRPr="006D5EA2">
        <w:rPr>
          <w:rStyle w:val="default"/>
          <w:rFonts w:cs="FrankRuehl"/>
          <w:rtl/>
        </w:rPr>
        <w:tab/>
      </w:r>
      <w:r>
        <w:rPr>
          <w:rStyle w:val="default"/>
          <w:rFonts w:cs="FrankRuehl"/>
          <w:rtl/>
        </w:rPr>
        <w:t>על</w:t>
      </w:r>
      <w:r>
        <w:rPr>
          <w:rStyle w:val="default"/>
          <w:rFonts w:cs="FrankRuehl" w:hint="cs"/>
          <w:rtl/>
        </w:rPr>
        <w:t xml:space="preserve"> אף האמור בסימנים 2 ו-3, עובדו של המוביל או שלוחו ל</w:t>
      </w:r>
      <w:r>
        <w:rPr>
          <w:rStyle w:val="default"/>
          <w:rFonts w:cs="FrankRuehl"/>
          <w:rtl/>
        </w:rPr>
        <w:t xml:space="preserve">א </w:t>
      </w:r>
      <w:r>
        <w:rPr>
          <w:rStyle w:val="default"/>
          <w:rFonts w:cs="FrankRuehl" w:hint="cs"/>
          <w:rtl/>
        </w:rPr>
        <w:t>יהיו זכאים להסתמך על הוראות סעיף זה, אם הוכח כי הנזק נ</w:t>
      </w:r>
      <w:r>
        <w:rPr>
          <w:rStyle w:val="default"/>
          <w:rFonts w:cs="FrankRuehl"/>
          <w:rtl/>
        </w:rPr>
        <w:t>ג</w:t>
      </w:r>
      <w:r>
        <w:rPr>
          <w:rStyle w:val="default"/>
          <w:rFonts w:cs="FrankRuehl" w:hint="cs"/>
          <w:rtl/>
        </w:rPr>
        <w:t xml:space="preserve">רם כתוצאה ממעשה או ממחדל של העובד או של השלוח, לפי הענין, שנעשה בכוונה לגרום נזק או בחוסר איכפתיות </w:t>
      </w:r>
      <w:r w:rsidR="006D5EA2">
        <w:rPr>
          <w:rStyle w:val="default"/>
          <w:rFonts w:cs="FrankRuehl" w:hint="cs"/>
          <w:rtl/>
        </w:rPr>
        <w:t>ובידיעה שקרוב לודאי שייגרם נזק.</w:t>
      </w:r>
    </w:p>
    <w:p w14:paraId="67A241FE" w14:textId="77777777" w:rsidR="00495B5B" w:rsidRPr="006D5EA2" w:rsidRDefault="009D520B" w:rsidP="006D5EA2">
      <w:pPr>
        <w:pStyle w:val="P00"/>
        <w:spacing w:before="120"/>
        <w:ind w:left="0" w:right="1134"/>
        <w:jc w:val="center"/>
        <w:rPr>
          <w:rStyle w:val="default"/>
          <w:rFonts w:cs="Miriam"/>
          <w:sz w:val="20"/>
          <w:szCs w:val="20"/>
          <w:rtl/>
        </w:rPr>
      </w:pPr>
      <w:r>
        <w:rPr>
          <w:rFonts w:cs="Miriam"/>
          <w:szCs w:val="20"/>
          <w:rtl/>
          <w:lang w:eastAsia="en-US"/>
        </w:rPr>
        <w:pict w14:anchorId="56AF30CA">
          <v:shape id="_x0000_s1065" type="#_x0000_t202" style="position:absolute;left:0;text-align:left;margin-left:470.35pt;margin-top:7.1pt;width:1in;height:16.8pt;z-index:251666944" filled="f" stroked="f">
            <v:textbox inset="1mm,0,1mm,0">
              <w:txbxContent>
                <w:p w14:paraId="2CE90BD3" w14:textId="77777777" w:rsidR="009D520B" w:rsidRDefault="009D520B" w:rsidP="009D520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6D5EA2">
        <w:rPr>
          <w:rStyle w:val="default"/>
          <w:rFonts w:cs="Miriam"/>
          <w:sz w:val="20"/>
          <w:szCs w:val="20"/>
          <w:rtl/>
        </w:rPr>
        <w:t>סע</w:t>
      </w:r>
      <w:r w:rsidR="00495B5B" w:rsidRPr="006D5EA2">
        <w:rPr>
          <w:rStyle w:val="default"/>
          <w:rFonts w:cs="Miriam" w:hint="cs"/>
          <w:sz w:val="20"/>
          <w:szCs w:val="20"/>
          <w:rtl/>
        </w:rPr>
        <w:t xml:space="preserve">יף V. </w:t>
      </w:r>
      <w:r w:rsidR="006D5EA2">
        <w:rPr>
          <w:rStyle w:val="default"/>
          <w:rFonts w:cs="Miriam"/>
          <w:sz w:val="20"/>
          <w:szCs w:val="20"/>
          <w:rtl/>
        </w:rPr>
        <w:t>–</w:t>
      </w:r>
      <w:r w:rsidR="00495B5B" w:rsidRPr="006D5EA2">
        <w:rPr>
          <w:rStyle w:val="default"/>
          <w:rFonts w:cs="Miriam"/>
          <w:sz w:val="20"/>
          <w:szCs w:val="20"/>
          <w:rtl/>
        </w:rPr>
        <w:t xml:space="preserve"> </w:t>
      </w:r>
      <w:r w:rsidR="00495B5B" w:rsidRPr="006D5EA2">
        <w:rPr>
          <w:rStyle w:val="default"/>
          <w:rFonts w:cs="Miriam" w:hint="cs"/>
          <w:sz w:val="20"/>
          <w:szCs w:val="20"/>
          <w:rtl/>
        </w:rPr>
        <w:t>ויתור על זכויות וחסינויות והגדל</w:t>
      </w:r>
      <w:r w:rsidR="00495B5B" w:rsidRPr="006D5EA2">
        <w:rPr>
          <w:rStyle w:val="default"/>
          <w:rFonts w:cs="Miriam"/>
          <w:sz w:val="20"/>
          <w:szCs w:val="20"/>
          <w:rtl/>
        </w:rPr>
        <w:t xml:space="preserve">ת </w:t>
      </w:r>
      <w:r w:rsidR="00495B5B" w:rsidRPr="006D5EA2">
        <w:rPr>
          <w:rStyle w:val="default"/>
          <w:rFonts w:cs="Miriam" w:hint="cs"/>
          <w:sz w:val="20"/>
          <w:szCs w:val="20"/>
          <w:rtl/>
        </w:rPr>
        <w:t>מידת האחריות וההתחייבויות</w:t>
      </w:r>
    </w:p>
    <w:p w14:paraId="56CAA861"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המ</w:t>
      </w:r>
      <w:r>
        <w:rPr>
          <w:rStyle w:val="default"/>
          <w:rFonts w:cs="FrankRuehl" w:hint="cs"/>
          <w:rtl/>
        </w:rPr>
        <w:t>וביל יהיה בן חורין לותר ע</w:t>
      </w:r>
      <w:r>
        <w:rPr>
          <w:rStyle w:val="default"/>
          <w:rFonts w:cs="FrankRuehl"/>
          <w:rtl/>
        </w:rPr>
        <w:t>ל</w:t>
      </w:r>
      <w:r>
        <w:rPr>
          <w:rStyle w:val="default"/>
          <w:rFonts w:cs="FrankRuehl" w:hint="cs"/>
          <w:rtl/>
        </w:rPr>
        <w:t xml:space="preserve"> זכויותיו, כולן או מקצתן, או להגדיל את מידת אחריותו עפ"י ההוראות הנכללות באחד הסעיפים הללו, בתנאי שהויתור או הגדלת מידת האחריות יהיו מותנים בשטר המטען שניתן לשוגר.</w:t>
      </w:r>
    </w:p>
    <w:p w14:paraId="37AA7BCA"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2" w:name="Rov54"/>
      <w:r w:rsidRPr="00A9058B">
        <w:rPr>
          <w:rStyle w:val="default"/>
          <w:rFonts w:cs="FrankRuehl" w:hint="cs"/>
          <w:vanish/>
          <w:color w:val="FF0000"/>
          <w:sz w:val="20"/>
          <w:szCs w:val="20"/>
          <w:shd w:val="clear" w:color="auto" w:fill="FFFF99"/>
          <w:rtl/>
        </w:rPr>
        <w:t>מיום 22.1.1992</w:t>
      </w:r>
    </w:p>
    <w:p w14:paraId="225BB31A"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32F2A132"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9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9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211ED036" w14:textId="77777777" w:rsidR="009D520B" w:rsidRPr="009D520B" w:rsidRDefault="009D520B" w:rsidP="009D520B">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המ</w:t>
      </w:r>
      <w:r w:rsidRPr="00A9058B">
        <w:rPr>
          <w:rStyle w:val="default"/>
          <w:rFonts w:cs="FrankRuehl" w:hint="cs"/>
          <w:vanish/>
          <w:sz w:val="22"/>
          <w:szCs w:val="22"/>
          <w:shd w:val="clear" w:color="auto" w:fill="FFFF99"/>
          <w:rtl/>
        </w:rPr>
        <w:t>וביל יהיה בן חורין לותר ע</w:t>
      </w:r>
      <w:r w:rsidRPr="00A9058B">
        <w:rPr>
          <w:rStyle w:val="default"/>
          <w:rFonts w:cs="FrankRuehl"/>
          <w:vanish/>
          <w:sz w:val="22"/>
          <w:szCs w:val="22"/>
          <w:shd w:val="clear" w:color="auto" w:fill="FFFF99"/>
          <w:rtl/>
        </w:rPr>
        <w:t>ל</w:t>
      </w:r>
      <w:r w:rsidRPr="00A9058B">
        <w:rPr>
          <w:rStyle w:val="default"/>
          <w:rFonts w:cs="FrankRuehl" w:hint="cs"/>
          <w:vanish/>
          <w:sz w:val="22"/>
          <w:szCs w:val="22"/>
          <w:shd w:val="clear" w:color="auto" w:fill="FFFF99"/>
          <w:rtl/>
        </w:rPr>
        <w:t xml:space="preserve"> זכויותיו, כולן או מקצתן, או להגדיל את מידת אחריותו עפ"י ההוראות הנכללות באחד הסעיפים הללו, בתנאי שהויתור או הגדלת מידת האחריות יהיו מותנים בשטר המטען שניתן </w:t>
      </w:r>
      <w:r w:rsidRPr="00A9058B">
        <w:rPr>
          <w:rStyle w:val="default"/>
          <w:rFonts w:cs="FrankRuehl" w:hint="cs"/>
          <w:strike/>
          <w:vanish/>
          <w:sz w:val="22"/>
          <w:szCs w:val="22"/>
          <w:shd w:val="clear" w:color="auto" w:fill="FFFF99"/>
          <w:rtl/>
        </w:rPr>
        <w:t>לשולח</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לשוגר</w:t>
      </w:r>
      <w:r w:rsidRPr="00A9058B">
        <w:rPr>
          <w:rStyle w:val="default"/>
          <w:rFonts w:cs="FrankRuehl" w:hint="cs"/>
          <w:vanish/>
          <w:sz w:val="22"/>
          <w:szCs w:val="22"/>
          <w:shd w:val="clear" w:color="auto" w:fill="FFFF99"/>
          <w:rtl/>
        </w:rPr>
        <w:t>.</w:t>
      </w:r>
      <w:bookmarkEnd w:id="52"/>
    </w:p>
    <w:p w14:paraId="36266150"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הו</w:t>
      </w:r>
      <w:r>
        <w:rPr>
          <w:rStyle w:val="default"/>
          <w:rFonts w:cs="FrankRuehl" w:hint="cs"/>
          <w:rtl/>
        </w:rPr>
        <w:t>ראות תקנות אלו לא תחולנה על חוזי</w:t>
      </w:r>
      <w:r>
        <w:rPr>
          <w:rStyle w:val="default"/>
          <w:rFonts w:cs="FrankRuehl"/>
          <w:rtl/>
        </w:rPr>
        <w:t xml:space="preserve"> ש</w:t>
      </w:r>
      <w:r>
        <w:rPr>
          <w:rStyle w:val="default"/>
          <w:rFonts w:cs="FrankRuehl" w:hint="cs"/>
          <w:rtl/>
        </w:rPr>
        <w:t>כירות כלי שיט, אבל אם ניתנים שטרי מטען לגבי כלי שיט המ</w:t>
      </w:r>
      <w:r>
        <w:rPr>
          <w:rStyle w:val="default"/>
          <w:rFonts w:cs="FrankRuehl"/>
          <w:rtl/>
        </w:rPr>
        <w:t>ו</w:t>
      </w:r>
      <w:r>
        <w:rPr>
          <w:rStyle w:val="default"/>
          <w:rFonts w:cs="FrankRuehl" w:hint="cs"/>
          <w:rtl/>
        </w:rPr>
        <w:t>ביל טובין עפ"י חוזה שכירות, חייב שוכר כלי השיט למלא אחרי תקנות אלו. שום דבר האמור בתקנות אלו לא ימנע מלהתנות בשטר מטען כל תנאי חוקי בעני</w:t>
      </w:r>
      <w:r w:rsidR="006D5EA2">
        <w:rPr>
          <w:rStyle w:val="default"/>
          <w:rFonts w:cs="FrankRuehl" w:hint="cs"/>
          <w:rtl/>
        </w:rPr>
        <w:t>ן שיעור ממוצע של אחריות לנזקים.</w:t>
      </w:r>
    </w:p>
    <w:p w14:paraId="79700EA7"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3" w:name="Rov55"/>
      <w:r w:rsidRPr="00A9058B">
        <w:rPr>
          <w:rStyle w:val="default"/>
          <w:rFonts w:cs="FrankRuehl" w:hint="cs"/>
          <w:vanish/>
          <w:color w:val="FF0000"/>
          <w:sz w:val="20"/>
          <w:szCs w:val="20"/>
          <w:shd w:val="clear" w:color="auto" w:fill="FFFF99"/>
          <w:rtl/>
        </w:rPr>
        <w:t>מיום 22.1.1992</w:t>
      </w:r>
    </w:p>
    <w:p w14:paraId="5AEF1FA4"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229DC3E7"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9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9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197128EC" w14:textId="77777777" w:rsidR="009D520B" w:rsidRPr="009D520B" w:rsidRDefault="009D520B" w:rsidP="009D520B">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הו</w:t>
      </w:r>
      <w:r w:rsidRPr="00A9058B">
        <w:rPr>
          <w:rStyle w:val="default"/>
          <w:rFonts w:cs="FrankRuehl" w:hint="cs"/>
          <w:vanish/>
          <w:sz w:val="22"/>
          <w:szCs w:val="22"/>
          <w:shd w:val="clear" w:color="auto" w:fill="FFFF99"/>
          <w:rtl/>
        </w:rPr>
        <w:t>ראות תקנות אלו לא תחולנה על חוזי</w:t>
      </w:r>
      <w:r w:rsidRPr="00A9058B">
        <w:rPr>
          <w:rStyle w:val="default"/>
          <w:rFonts w:cs="FrankRuehl"/>
          <w:vanish/>
          <w:sz w:val="22"/>
          <w:szCs w:val="22"/>
          <w:shd w:val="clear" w:color="auto" w:fill="FFFF99"/>
          <w:rtl/>
        </w:rPr>
        <w:t xml:space="preserve"> ש</w:t>
      </w:r>
      <w:r w:rsidRPr="00A9058B">
        <w:rPr>
          <w:rStyle w:val="default"/>
          <w:rFonts w:cs="FrankRuehl" w:hint="cs"/>
          <w:vanish/>
          <w:sz w:val="22"/>
          <w:szCs w:val="22"/>
          <w:shd w:val="clear" w:color="auto" w:fill="FFFF99"/>
          <w:rtl/>
        </w:rPr>
        <w:t xml:space="preserve">כירות </w:t>
      </w:r>
      <w:r w:rsidRPr="00A9058B">
        <w:rPr>
          <w:rStyle w:val="default"/>
          <w:rFonts w:cs="FrankRuehl" w:hint="cs"/>
          <w:strike/>
          <w:vanish/>
          <w:sz w:val="22"/>
          <w:szCs w:val="22"/>
          <w:shd w:val="clear" w:color="auto" w:fill="FFFF99"/>
          <w:rtl/>
        </w:rPr>
        <w:t>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שיט</w:t>
      </w:r>
      <w:r w:rsidRPr="00A9058B">
        <w:rPr>
          <w:rStyle w:val="default"/>
          <w:rFonts w:cs="FrankRuehl" w:hint="cs"/>
          <w:vanish/>
          <w:sz w:val="22"/>
          <w:szCs w:val="22"/>
          <w:shd w:val="clear" w:color="auto" w:fill="FFFF99"/>
          <w:rtl/>
        </w:rPr>
        <w:t xml:space="preserve">, אבל אם ניתנים שטרי מטען לגבי </w:t>
      </w:r>
      <w:r w:rsidRPr="00A9058B">
        <w:rPr>
          <w:rStyle w:val="default"/>
          <w:rFonts w:cs="FrankRuehl" w:hint="cs"/>
          <w:strike/>
          <w:vanish/>
          <w:sz w:val="22"/>
          <w:szCs w:val="22"/>
          <w:shd w:val="clear" w:color="auto" w:fill="FFFF99"/>
          <w:rtl/>
        </w:rPr>
        <w:t>ספינה המובילה 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שיט המ</w:t>
      </w:r>
      <w:r w:rsidRPr="00A9058B">
        <w:rPr>
          <w:rStyle w:val="default"/>
          <w:rFonts w:cs="FrankRuehl"/>
          <w:vanish/>
          <w:sz w:val="22"/>
          <w:szCs w:val="22"/>
          <w:u w:val="single"/>
          <w:shd w:val="clear" w:color="auto" w:fill="FFFF99"/>
          <w:rtl/>
        </w:rPr>
        <w:t>ו</w:t>
      </w:r>
      <w:r w:rsidRPr="00A9058B">
        <w:rPr>
          <w:rStyle w:val="default"/>
          <w:rFonts w:cs="FrankRuehl" w:hint="cs"/>
          <w:vanish/>
          <w:sz w:val="22"/>
          <w:szCs w:val="22"/>
          <w:u w:val="single"/>
          <w:shd w:val="clear" w:color="auto" w:fill="FFFF99"/>
          <w:rtl/>
        </w:rPr>
        <w:t>ביל טובין</w:t>
      </w:r>
      <w:r w:rsidRPr="00A9058B">
        <w:rPr>
          <w:rStyle w:val="default"/>
          <w:rFonts w:cs="FrankRuehl" w:hint="cs"/>
          <w:vanish/>
          <w:sz w:val="22"/>
          <w:szCs w:val="22"/>
          <w:shd w:val="clear" w:color="auto" w:fill="FFFF99"/>
          <w:rtl/>
        </w:rPr>
        <w:t xml:space="preserve"> עפ"י חוזה שכירות, חייב שוכר </w:t>
      </w:r>
      <w:r w:rsidRPr="00A9058B">
        <w:rPr>
          <w:rStyle w:val="default"/>
          <w:rFonts w:cs="FrankRuehl" w:hint="cs"/>
          <w:strike/>
          <w:vanish/>
          <w:sz w:val="22"/>
          <w:szCs w:val="22"/>
          <w:shd w:val="clear" w:color="auto" w:fill="FFFF99"/>
          <w:rtl/>
        </w:rPr>
        <w:t>הספינה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השיט</w:t>
      </w:r>
      <w:r w:rsidRPr="00A9058B">
        <w:rPr>
          <w:rStyle w:val="default"/>
          <w:rFonts w:cs="FrankRuehl" w:hint="cs"/>
          <w:vanish/>
          <w:sz w:val="22"/>
          <w:szCs w:val="22"/>
          <w:shd w:val="clear" w:color="auto" w:fill="FFFF99"/>
          <w:rtl/>
        </w:rPr>
        <w:t xml:space="preserve"> למלא אחרי תקנות אלו. שום דבר האמור בתקנות אלו לא ימנע מלהתנות בשטר מטען כל תנאי חוקי בענין שיעור ממוצע של אחריות לנזקים.</w:t>
      </w:r>
      <w:bookmarkEnd w:id="53"/>
    </w:p>
    <w:p w14:paraId="253B9B76" w14:textId="77777777" w:rsidR="00495B5B" w:rsidRPr="006D5EA2" w:rsidRDefault="009D520B" w:rsidP="006D5EA2">
      <w:pPr>
        <w:pStyle w:val="P00"/>
        <w:spacing w:before="120"/>
        <w:ind w:left="0" w:right="1134"/>
        <w:jc w:val="center"/>
        <w:rPr>
          <w:rStyle w:val="default"/>
          <w:rFonts w:cs="Miriam"/>
          <w:sz w:val="20"/>
          <w:szCs w:val="20"/>
          <w:rtl/>
        </w:rPr>
      </w:pPr>
      <w:r>
        <w:rPr>
          <w:rFonts w:cs="Miriam"/>
          <w:szCs w:val="20"/>
          <w:rtl/>
          <w:lang w:eastAsia="en-US"/>
        </w:rPr>
        <w:pict w14:anchorId="19EFA34E">
          <v:shape id="_x0000_s1068" type="#_x0000_t202" style="position:absolute;left:0;text-align:left;margin-left:470.25pt;margin-top:7.1pt;width:1in;height:16.8pt;z-index:251667968" filled="f" stroked="f">
            <v:textbox inset="1mm,0,1mm,0">
              <w:txbxContent>
                <w:p w14:paraId="171386C3" w14:textId="77777777" w:rsidR="009D520B" w:rsidRDefault="009D520B" w:rsidP="009D520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6D5EA2">
        <w:rPr>
          <w:rStyle w:val="default"/>
          <w:rFonts w:cs="Miriam"/>
          <w:sz w:val="20"/>
          <w:szCs w:val="20"/>
          <w:rtl/>
        </w:rPr>
        <w:t>סע</w:t>
      </w:r>
      <w:r w:rsidR="00495B5B" w:rsidRPr="006D5EA2">
        <w:rPr>
          <w:rStyle w:val="default"/>
          <w:rFonts w:cs="Miriam" w:hint="cs"/>
          <w:sz w:val="20"/>
          <w:szCs w:val="20"/>
          <w:rtl/>
        </w:rPr>
        <w:t xml:space="preserve">יף VI. </w:t>
      </w:r>
      <w:r w:rsidR="006D5EA2">
        <w:rPr>
          <w:rStyle w:val="default"/>
          <w:rFonts w:cs="Miriam"/>
          <w:sz w:val="20"/>
          <w:szCs w:val="20"/>
          <w:rtl/>
        </w:rPr>
        <w:t>–</w:t>
      </w:r>
      <w:r w:rsidR="00495B5B" w:rsidRPr="006D5EA2">
        <w:rPr>
          <w:rStyle w:val="default"/>
          <w:rFonts w:cs="Miriam"/>
          <w:sz w:val="20"/>
          <w:szCs w:val="20"/>
          <w:rtl/>
        </w:rPr>
        <w:t xml:space="preserve"> </w:t>
      </w:r>
      <w:r w:rsidR="00495B5B" w:rsidRPr="006D5EA2">
        <w:rPr>
          <w:rStyle w:val="default"/>
          <w:rFonts w:cs="Miriam" w:hint="cs"/>
          <w:sz w:val="20"/>
          <w:szCs w:val="20"/>
          <w:rtl/>
        </w:rPr>
        <w:t>תנאים מיוחדים</w:t>
      </w:r>
    </w:p>
    <w:p w14:paraId="7AC7BA68"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למ</w:t>
      </w:r>
      <w:r>
        <w:rPr>
          <w:rStyle w:val="default"/>
          <w:rFonts w:cs="FrankRuehl" w:hint="cs"/>
          <w:rtl/>
        </w:rPr>
        <w:t>רו</w:t>
      </w:r>
      <w:r>
        <w:rPr>
          <w:rStyle w:val="default"/>
          <w:rFonts w:cs="FrankRuehl"/>
          <w:rtl/>
        </w:rPr>
        <w:t xml:space="preserve">ת </w:t>
      </w:r>
      <w:r>
        <w:rPr>
          <w:rStyle w:val="default"/>
          <w:rFonts w:cs="FrankRuehl" w:hint="cs"/>
          <w:rtl/>
        </w:rPr>
        <w:t>הוראות הסעיפים הקודמים, יהא כל מוביל, רב חובל, או סוכנ</w:t>
      </w:r>
      <w:r>
        <w:rPr>
          <w:rStyle w:val="default"/>
          <w:rFonts w:cs="FrankRuehl"/>
          <w:rtl/>
        </w:rPr>
        <w:t>ו</w:t>
      </w:r>
      <w:r>
        <w:rPr>
          <w:rStyle w:val="default"/>
          <w:rFonts w:cs="FrankRuehl" w:hint="cs"/>
          <w:rtl/>
        </w:rPr>
        <w:t xml:space="preserve"> של מוביל או שוגר הטובין רשאי בכל הנוגע לטובין מיוחדים לחתום על הסכם בנוגע לאחריותו של המוביל לטובין כאלה ובנוגע לזכויותיו וחסינויותיו של המוביל לגבי אותם טובין או בנוגע להתחייבותו שכלי השיט ראוי לה</w:t>
      </w:r>
      <w:r>
        <w:rPr>
          <w:rStyle w:val="default"/>
          <w:rFonts w:cs="FrankRuehl"/>
          <w:rtl/>
        </w:rPr>
        <w:t>פ</w:t>
      </w:r>
      <w:r>
        <w:rPr>
          <w:rStyle w:val="default"/>
          <w:rFonts w:cs="FrankRuehl" w:hint="cs"/>
          <w:rtl/>
        </w:rPr>
        <w:t>ל</w:t>
      </w:r>
      <w:r>
        <w:rPr>
          <w:rStyle w:val="default"/>
          <w:rFonts w:cs="FrankRuehl"/>
          <w:rtl/>
        </w:rPr>
        <w:t>ג</w:t>
      </w:r>
      <w:r>
        <w:rPr>
          <w:rStyle w:val="default"/>
          <w:rFonts w:cs="FrankRuehl" w:hint="cs"/>
          <w:rtl/>
        </w:rPr>
        <w:t>ה בים, עד כמה שאין תנאי זה מתנגד לסדרי שלום הציבור,</w:t>
      </w:r>
      <w:r w:rsidR="00A9058B">
        <w:rPr>
          <w:rStyle w:val="default"/>
          <w:rFonts w:cs="FrankRuehl" w:hint="cs"/>
          <w:rtl/>
        </w:rPr>
        <w:t xml:space="preserve"> </w:t>
      </w:r>
      <w:r w:rsidR="00A9058B" w:rsidRPr="00A9058B">
        <w:rPr>
          <w:rStyle w:val="default"/>
          <w:rFonts w:cs="FrankRuehl" w:hint="cs"/>
          <w:rtl/>
        </w:rPr>
        <w:t>או בנוגע להשגחתם והכשרתם של שמשיו וסוכניו בטעינת</w:t>
      </w:r>
      <w:r w:rsidR="00A9058B">
        <w:rPr>
          <w:rStyle w:val="default"/>
          <w:rFonts w:cs="FrankRuehl" w:hint="cs"/>
          <w:rtl/>
        </w:rPr>
        <w:t xml:space="preserve"> </w:t>
      </w:r>
      <w:r w:rsidR="00A9058B" w:rsidRPr="00A9058B">
        <w:rPr>
          <w:rStyle w:val="default"/>
          <w:rFonts w:cs="FrankRuehl" w:hint="cs"/>
          <w:rtl/>
        </w:rPr>
        <w:t>הטובין, בטיפולם, בסדורם, בהובלתם,</w:t>
      </w:r>
      <w:r>
        <w:rPr>
          <w:rStyle w:val="default"/>
          <w:rFonts w:cs="FrankRuehl" w:hint="cs"/>
          <w:rtl/>
        </w:rPr>
        <w:t xml:space="preserve"> בש</w:t>
      </w:r>
      <w:r>
        <w:rPr>
          <w:rStyle w:val="default"/>
          <w:rFonts w:cs="FrankRuehl"/>
          <w:rtl/>
        </w:rPr>
        <w:t>מ</w:t>
      </w:r>
      <w:r>
        <w:rPr>
          <w:rStyle w:val="default"/>
          <w:rFonts w:cs="FrankRuehl" w:hint="cs"/>
          <w:rtl/>
        </w:rPr>
        <w:t>ירתם ובפריקתם של הטובין המובלים בים, בתנאי שלא הוצא ולא יוצא במקרה זה כל שטר מטען וכי התנאים שהוסכם עליהם יהיו כלולים בטופס קבלה שישמש כמסמך האסור בהעבר</w:t>
      </w:r>
      <w:r w:rsidR="006D5EA2">
        <w:rPr>
          <w:rStyle w:val="default"/>
          <w:rFonts w:cs="FrankRuehl" w:hint="cs"/>
          <w:rtl/>
        </w:rPr>
        <w:t>ה מיד ליד ושיהא מסומן בתורת זה.</w:t>
      </w:r>
    </w:p>
    <w:p w14:paraId="5B471EFE"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4" w:name="Rov56"/>
      <w:r w:rsidRPr="00A9058B">
        <w:rPr>
          <w:rStyle w:val="default"/>
          <w:rFonts w:cs="FrankRuehl" w:hint="cs"/>
          <w:vanish/>
          <w:color w:val="FF0000"/>
          <w:sz w:val="20"/>
          <w:szCs w:val="20"/>
          <w:shd w:val="clear" w:color="auto" w:fill="FFFF99"/>
          <w:rtl/>
        </w:rPr>
        <w:t>מיום 22.1.1992</w:t>
      </w:r>
    </w:p>
    <w:p w14:paraId="527CCFD0"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93D3ABA"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94"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95"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5D02B514" w14:textId="77777777" w:rsidR="009D520B" w:rsidRPr="00A9058B" w:rsidRDefault="009D520B" w:rsidP="00A9058B">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למ</w:t>
      </w:r>
      <w:r w:rsidRPr="00A9058B">
        <w:rPr>
          <w:rStyle w:val="default"/>
          <w:rFonts w:cs="FrankRuehl" w:hint="cs"/>
          <w:vanish/>
          <w:sz w:val="22"/>
          <w:szCs w:val="22"/>
          <w:shd w:val="clear" w:color="auto" w:fill="FFFF99"/>
          <w:rtl/>
        </w:rPr>
        <w:t>רו</w:t>
      </w:r>
      <w:r w:rsidRPr="00A9058B">
        <w:rPr>
          <w:rStyle w:val="default"/>
          <w:rFonts w:cs="FrankRuehl"/>
          <w:vanish/>
          <w:sz w:val="22"/>
          <w:szCs w:val="22"/>
          <w:shd w:val="clear" w:color="auto" w:fill="FFFF99"/>
          <w:rtl/>
        </w:rPr>
        <w:t xml:space="preserve">ת </w:t>
      </w:r>
      <w:r w:rsidRPr="00A9058B">
        <w:rPr>
          <w:rStyle w:val="default"/>
          <w:rFonts w:cs="FrankRuehl" w:hint="cs"/>
          <w:vanish/>
          <w:sz w:val="22"/>
          <w:szCs w:val="22"/>
          <w:shd w:val="clear" w:color="auto" w:fill="FFFF99"/>
          <w:rtl/>
        </w:rPr>
        <w:t>הוראות הסעיפים הקודמים, יהא כל מוביל, רב חובל, או סוכנ</w:t>
      </w:r>
      <w:r w:rsidRPr="00A9058B">
        <w:rPr>
          <w:rStyle w:val="default"/>
          <w:rFonts w:cs="FrankRuehl"/>
          <w:vanish/>
          <w:sz w:val="22"/>
          <w:szCs w:val="22"/>
          <w:shd w:val="clear" w:color="auto" w:fill="FFFF99"/>
          <w:rtl/>
        </w:rPr>
        <w:t>ו</w:t>
      </w:r>
      <w:r w:rsidRPr="00A9058B">
        <w:rPr>
          <w:rStyle w:val="default"/>
          <w:rFonts w:cs="FrankRuehl" w:hint="cs"/>
          <w:vanish/>
          <w:sz w:val="22"/>
          <w:szCs w:val="22"/>
          <w:shd w:val="clear" w:color="auto" w:fill="FFFF99"/>
          <w:rtl/>
        </w:rPr>
        <w:t xml:space="preserve"> של מוביל או</w:t>
      </w:r>
      <w:r w:rsidR="00A9058B" w:rsidRPr="00A9058B">
        <w:rPr>
          <w:rStyle w:val="default"/>
          <w:rFonts w:cs="FrankRuehl" w:hint="cs"/>
          <w:vanish/>
          <w:sz w:val="22"/>
          <w:szCs w:val="22"/>
          <w:shd w:val="clear" w:color="auto" w:fill="FFFF99"/>
          <w:rtl/>
        </w:rPr>
        <w:t xml:space="preserve"> </w:t>
      </w:r>
      <w:r w:rsidR="00A9058B" w:rsidRPr="00A9058B">
        <w:rPr>
          <w:rStyle w:val="default"/>
          <w:rFonts w:cs="FrankRuehl" w:hint="cs"/>
          <w:strike/>
          <w:vanish/>
          <w:sz w:val="22"/>
          <w:szCs w:val="22"/>
          <w:shd w:val="clear" w:color="auto" w:fill="FFFF99"/>
          <w:rtl/>
        </w:rPr>
        <w:t>שולח הסחורות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שוגר הטובין</w:t>
      </w:r>
      <w:r w:rsidRPr="00A9058B">
        <w:rPr>
          <w:rStyle w:val="default"/>
          <w:rFonts w:cs="FrankRuehl" w:hint="cs"/>
          <w:vanish/>
          <w:sz w:val="22"/>
          <w:szCs w:val="22"/>
          <w:shd w:val="clear" w:color="auto" w:fill="FFFF99"/>
          <w:rtl/>
        </w:rPr>
        <w:t xml:space="preserve"> רשאי בכל הנוגע</w:t>
      </w:r>
      <w:r w:rsidR="00A9058B" w:rsidRPr="00A9058B">
        <w:rPr>
          <w:rStyle w:val="default"/>
          <w:rFonts w:cs="FrankRuehl" w:hint="cs"/>
          <w:vanish/>
          <w:sz w:val="22"/>
          <w:szCs w:val="22"/>
          <w:shd w:val="clear" w:color="auto" w:fill="FFFF99"/>
          <w:rtl/>
        </w:rPr>
        <w:t xml:space="preserve"> </w:t>
      </w:r>
      <w:r w:rsidR="00A9058B" w:rsidRPr="00A9058B">
        <w:rPr>
          <w:rStyle w:val="default"/>
          <w:rFonts w:cs="FrankRuehl" w:hint="cs"/>
          <w:strike/>
          <w:vanish/>
          <w:sz w:val="22"/>
          <w:szCs w:val="22"/>
          <w:shd w:val="clear" w:color="auto" w:fill="FFFF99"/>
          <w:rtl/>
        </w:rPr>
        <w:t>לסחורות מיוחדות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לטובין מיוחדים</w:t>
      </w:r>
      <w:r w:rsidRPr="00A9058B">
        <w:rPr>
          <w:rStyle w:val="default"/>
          <w:rFonts w:cs="FrankRuehl" w:hint="cs"/>
          <w:vanish/>
          <w:sz w:val="22"/>
          <w:szCs w:val="22"/>
          <w:shd w:val="clear" w:color="auto" w:fill="FFFF99"/>
          <w:rtl/>
        </w:rPr>
        <w:t xml:space="preserve"> לחתום על הסכם בנוגע לאחריותו של המוביל</w:t>
      </w:r>
      <w:r w:rsidR="00A9058B" w:rsidRPr="00A9058B">
        <w:rPr>
          <w:rStyle w:val="default"/>
          <w:rFonts w:cs="FrankRuehl" w:hint="cs"/>
          <w:vanish/>
          <w:sz w:val="22"/>
          <w:szCs w:val="22"/>
          <w:shd w:val="clear" w:color="auto" w:fill="FFFF99"/>
          <w:rtl/>
        </w:rPr>
        <w:t xml:space="preserve"> </w:t>
      </w:r>
      <w:r w:rsidR="00A9058B" w:rsidRPr="00A9058B">
        <w:rPr>
          <w:rStyle w:val="default"/>
          <w:rFonts w:cs="FrankRuehl" w:hint="cs"/>
          <w:strike/>
          <w:vanish/>
          <w:sz w:val="22"/>
          <w:szCs w:val="22"/>
          <w:shd w:val="clear" w:color="auto" w:fill="FFFF99"/>
          <w:rtl/>
        </w:rPr>
        <w:t>לסחורות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לטובין</w:t>
      </w:r>
      <w:r w:rsidRPr="00A9058B">
        <w:rPr>
          <w:rStyle w:val="default"/>
          <w:rFonts w:cs="FrankRuehl" w:hint="cs"/>
          <w:vanish/>
          <w:sz w:val="22"/>
          <w:szCs w:val="22"/>
          <w:shd w:val="clear" w:color="auto" w:fill="FFFF99"/>
          <w:rtl/>
        </w:rPr>
        <w:t xml:space="preserve"> כאלה ובנוגע לזכויותיו וחסינויותיו של המוביל לגבי</w:t>
      </w:r>
      <w:r w:rsidR="00A9058B" w:rsidRPr="00A9058B">
        <w:rPr>
          <w:rStyle w:val="default"/>
          <w:rFonts w:cs="FrankRuehl" w:hint="cs"/>
          <w:vanish/>
          <w:sz w:val="22"/>
          <w:szCs w:val="22"/>
          <w:shd w:val="clear" w:color="auto" w:fill="FFFF99"/>
          <w:rtl/>
        </w:rPr>
        <w:t xml:space="preserve"> </w:t>
      </w:r>
      <w:r w:rsidR="00A9058B" w:rsidRPr="00A9058B">
        <w:rPr>
          <w:rStyle w:val="default"/>
          <w:rFonts w:cs="FrankRuehl" w:hint="cs"/>
          <w:strike/>
          <w:vanish/>
          <w:sz w:val="22"/>
          <w:szCs w:val="22"/>
          <w:shd w:val="clear" w:color="auto" w:fill="FFFF99"/>
          <w:rtl/>
        </w:rPr>
        <w:t>אותן 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אותם טובין</w:t>
      </w:r>
      <w:r w:rsidRPr="00A9058B">
        <w:rPr>
          <w:rStyle w:val="default"/>
          <w:rFonts w:cs="FrankRuehl" w:hint="cs"/>
          <w:vanish/>
          <w:sz w:val="22"/>
          <w:szCs w:val="22"/>
          <w:shd w:val="clear" w:color="auto" w:fill="FFFF99"/>
          <w:rtl/>
        </w:rPr>
        <w:t xml:space="preserve"> או בנוגע להתחייבותו</w:t>
      </w:r>
      <w:r w:rsidR="00A9058B" w:rsidRPr="00A9058B">
        <w:rPr>
          <w:rStyle w:val="default"/>
          <w:rFonts w:cs="FrankRuehl" w:hint="cs"/>
          <w:vanish/>
          <w:sz w:val="22"/>
          <w:szCs w:val="22"/>
          <w:shd w:val="clear" w:color="auto" w:fill="FFFF99"/>
          <w:rtl/>
        </w:rPr>
        <w:t xml:space="preserve"> </w:t>
      </w:r>
      <w:r w:rsidR="00A9058B" w:rsidRPr="00A9058B">
        <w:rPr>
          <w:rStyle w:val="default"/>
          <w:rFonts w:cs="FrankRuehl" w:hint="cs"/>
          <w:strike/>
          <w:vanish/>
          <w:sz w:val="22"/>
          <w:szCs w:val="22"/>
          <w:shd w:val="clear" w:color="auto" w:fill="FFFF99"/>
          <w:rtl/>
        </w:rPr>
        <w:t>שהספינה ראויה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שכלי השיט ראוי</w:t>
      </w:r>
      <w:r w:rsidRPr="00A9058B">
        <w:rPr>
          <w:rStyle w:val="default"/>
          <w:rFonts w:cs="FrankRuehl" w:hint="cs"/>
          <w:vanish/>
          <w:sz w:val="22"/>
          <w:szCs w:val="22"/>
          <w:shd w:val="clear" w:color="auto" w:fill="FFFF99"/>
          <w:rtl/>
        </w:rPr>
        <w:t xml:space="preserve"> לה</w:t>
      </w:r>
      <w:r w:rsidRPr="00A9058B">
        <w:rPr>
          <w:rStyle w:val="default"/>
          <w:rFonts w:cs="FrankRuehl"/>
          <w:vanish/>
          <w:sz w:val="22"/>
          <w:szCs w:val="22"/>
          <w:shd w:val="clear" w:color="auto" w:fill="FFFF99"/>
          <w:rtl/>
        </w:rPr>
        <w:t>פ</w:t>
      </w:r>
      <w:r w:rsidRPr="00A9058B">
        <w:rPr>
          <w:rStyle w:val="default"/>
          <w:rFonts w:cs="FrankRuehl" w:hint="cs"/>
          <w:vanish/>
          <w:sz w:val="22"/>
          <w:szCs w:val="22"/>
          <w:shd w:val="clear" w:color="auto" w:fill="FFFF99"/>
          <w:rtl/>
        </w:rPr>
        <w:t>ל</w:t>
      </w:r>
      <w:r w:rsidRPr="00A9058B">
        <w:rPr>
          <w:rStyle w:val="default"/>
          <w:rFonts w:cs="FrankRuehl"/>
          <w:vanish/>
          <w:sz w:val="22"/>
          <w:szCs w:val="22"/>
          <w:shd w:val="clear" w:color="auto" w:fill="FFFF99"/>
          <w:rtl/>
        </w:rPr>
        <w:t>ג</w:t>
      </w:r>
      <w:r w:rsidRPr="00A9058B">
        <w:rPr>
          <w:rStyle w:val="default"/>
          <w:rFonts w:cs="FrankRuehl" w:hint="cs"/>
          <w:vanish/>
          <w:sz w:val="22"/>
          <w:szCs w:val="22"/>
          <w:shd w:val="clear" w:color="auto" w:fill="FFFF99"/>
          <w:rtl/>
        </w:rPr>
        <w:t>ה בים, עד כמה שאין תנאי זה מתנגד לסדרי שלום הציבור,</w:t>
      </w:r>
      <w:r w:rsidR="00A9058B" w:rsidRPr="00A9058B">
        <w:rPr>
          <w:rStyle w:val="default"/>
          <w:rFonts w:cs="FrankRuehl" w:hint="cs"/>
          <w:vanish/>
          <w:sz w:val="22"/>
          <w:szCs w:val="22"/>
          <w:shd w:val="clear" w:color="auto" w:fill="FFFF99"/>
          <w:rtl/>
        </w:rPr>
        <w:t xml:space="preserve"> או בנוגע להשגחתם והכשרתם של שמשיו וסוכניו בטעינת </w:t>
      </w:r>
      <w:r w:rsidR="00A9058B" w:rsidRPr="00A9058B">
        <w:rPr>
          <w:rStyle w:val="default"/>
          <w:rFonts w:cs="FrankRuehl" w:hint="cs"/>
          <w:strike/>
          <w:vanish/>
          <w:sz w:val="22"/>
          <w:szCs w:val="22"/>
          <w:shd w:val="clear" w:color="auto" w:fill="FFFF99"/>
          <w:rtl/>
        </w:rPr>
        <w:t>הסחורות, בטיפולן, בסדורן, בהובלתן, בשמירתן ובפריקתן של הסחורות המובלות</w:t>
      </w:r>
      <w:r w:rsidRPr="00A9058B">
        <w:rPr>
          <w:rStyle w:val="default"/>
          <w:rFonts w:cs="FrankRuehl" w:hint="cs"/>
          <w:vanish/>
          <w:sz w:val="22"/>
          <w:szCs w:val="22"/>
          <w:shd w:val="clear" w:color="auto" w:fill="FFFF99"/>
          <w:rtl/>
        </w:rPr>
        <w:t xml:space="preserve"> </w:t>
      </w:r>
      <w:r w:rsidR="00A9058B" w:rsidRPr="00A9058B">
        <w:rPr>
          <w:rStyle w:val="default"/>
          <w:rFonts w:cs="FrankRuehl" w:hint="cs"/>
          <w:vanish/>
          <w:sz w:val="22"/>
          <w:szCs w:val="22"/>
          <w:u w:val="single"/>
          <w:shd w:val="clear" w:color="auto" w:fill="FFFF99"/>
          <w:rtl/>
        </w:rPr>
        <w:t xml:space="preserve">הטובין, בטיפולם, בסדורם, בהובלתם, </w:t>
      </w:r>
      <w:r w:rsidRPr="00A9058B">
        <w:rPr>
          <w:rStyle w:val="default"/>
          <w:rFonts w:cs="FrankRuehl" w:hint="cs"/>
          <w:vanish/>
          <w:sz w:val="22"/>
          <w:szCs w:val="22"/>
          <w:u w:val="single"/>
          <w:shd w:val="clear" w:color="auto" w:fill="FFFF99"/>
          <w:rtl/>
        </w:rPr>
        <w:t>בש</w:t>
      </w:r>
      <w:r w:rsidRPr="00A9058B">
        <w:rPr>
          <w:rStyle w:val="default"/>
          <w:rFonts w:cs="FrankRuehl"/>
          <w:vanish/>
          <w:sz w:val="22"/>
          <w:szCs w:val="22"/>
          <w:u w:val="single"/>
          <w:shd w:val="clear" w:color="auto" w:fill="FFFF99"/>
          <w:rtl/>
        </w:rPr>
        <w:t>מ</w:t>
      </w:r>
      <w:r w:rsidRPr="00A9058B">
        <w:rPr>
          <w:rStyle w:val="default"/>
          <w:rFonts w:cs="FrankRuehl" w:hint="cs"/>
          <w:vanish/>
          <w:sz w:val="22"/>
          <w:szCs w:val="22"/>
          <w:u w:val="single"/>
          <w:shd w:val="clear" w:color="auto" w:fill="FFFF99"/>
          <w:rtl/>
        </w:rPr>
        <w:t>ירתם ובפריקתם של הטובין המובלים</w:t>
      </w:r>
      <w:r w:rsidRPr="00A9058B">
        <w:rPr>
          <w:rStyle w:val="default"/>
          <w:rFonts w:cs="FrankRuehl" w:hint="cs"/>
          <w:vanish/>
          <w:sz w:val="22"/>
          <w:szCs w:val="22"/>
          <w:shd w:val="clear" w:color="auto" w:fill="FFFF99"/>
          <w:rtl/>
        </w:rPr>
        <w:t xml:space="preserve"> בים, בתנאי שלא הוצא ולא יוצא במקרה זה כל שטר מטען וכי התנאים שהוסכם עליהם יהיו כלולים בטופס קבלה שישמש כמסמך האסור בהעברה מיד ליד ושיהא מסומן בתורת זה.</w:t>
      </w:r>
      <w:bookmarkEnd w:id="54"/>
    </w:p>
    <w:p w14:paraId="4BE9B35B" w14:textId="77777777" w:rsidR="00495B5B" w:rsidRDefault="00495B5B">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הסכם כזה י</w:t>
      </w:r>
      <w:r>
        <w:rPr>
          <w:rStyle w:val="default"/>
          <w:rFonts w:cs="FrankRuehl"/>
          <w:rtl/>
        </w:rPr>
        <w:t>הא</w:t>
      </w:r>
      <w:r>
        <w:rPr>
          <w:rStyle w:val="default"/>
          <w:rFonts w:cs="FrankRuehl" w:hint="cs"/>
          <w:rtl/>
        </w:rPr>
        <w:t xml:space="preserve"> לו תוקף חוקי מלא:</w:t>
      </w:r>
    </w:p>
    <w:p w14:paraId="5F9283E5"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שסעיף זה לא יחול על משלוחים </w:t>
      </w:r>
      <w:r>
        <w:rPr>
          <w:rStyle w:val="default"/>
          <w:rFonts w:cs="FrankRuehl"/>
          <w:rtl/>
        </w:rPr>
        <w:t>מ</w:t>
      </w:r>
      <w:r>
        <w:rPr>
          <w:rStyle w:val="default"/>
          <w:rFonts w:cs="FrankRuehl" w:hint="cs"/>
          <w:rtl/>
        </w:rPr>
        <w:t>סחריים רגילים שנעשו בדרך המסחר הרגיל, אלא יחול על אותם משלוחים אחרים בלבד שטיבם ומצבם של הטובין המובלים או המסיבות והתנאים שעל פיהם מובילי</w:t>
      </w:r>
      <w:r w:rsidR="006D5EA2">
        <w:rPr>
          <w:rStyle w:val="default"/>
          <w:rFonts w:cs="FrankRuehl" w:hint="cs"/>
          <w:rtl/>
        </w:rPr>
        <w:t>ם את הטובין מצדיקים הסכם מיוחד.</w:t>
      </w:r>
    </w:p>
    <w:p w14:paraId="12DAE03B"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5" w:name="Rov57"/>
      <w:r w:rsidRPr="00A9058B">
        <w:rPr>
          <w:rStyle w:val="default"/>
          <w:rFonts w:cs="FrankRuehl" w:hint="cs"/>
          <w:vanish/>
          <w:color w:val="FF0000"/>
          <w:sz w:val="20"/>
          <w:szCs w:val="20"/>
          <w:shd w:val="clear" w:color="auto" w:fill="FFFF99"/>
          <w:rtl/>
        </w:rPr>
        <w:t>מיום 22.1.1992</w:t>
      </w:r>
    </w:p>
    <w:p w14:paraId="71D8EA75"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29A77F18"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96"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97"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19C38779" w14:textId="77777777" w:rsidR="009D520B" w:rsidRPr="00A9058B" w:rsidRDefault="009D520B" w:rsidP="00A9058B">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בת</w:t>
      </w:r>
      <w:r w:rsidRPr="00A9058B">
        <w:rPr>
          <w:rStyle w:val="default"/>
          <w:rFonts w:cs="FrankRuehl" w:hint="cs"/>
          <w:vanish/>
          <w:sz w:val="22"/>
          <w:szCs w:val="22"/>
          <w:shd w:val="clear" w:color="auto" w:fill="FFFF99"/>
          <w:rtl/>
        </w:rPr>
        <w:t xml:space="preserve">נאי שסעיף זה לא יחול על משלוחים </w:t>
      </w:r>
      <w:r w:rsidRPr="00A9058B">
        <w:rPr>
          <w:rStyle w:val="default"/>
          <w:rFonts w:cs="FrankRuehl"/>
          <w:vanish/>
          <w:sz w:val="22"/>
          <w:szCs w:val="22"/>
          <w:shd w:val="clear" w:color="auto" w:fill="FFFF99"/>
          <w:rtl/>
        </w:rPr>
        <w:t>מ</w:t>
      </w:r>
      <w:r w:rsidRPr="00A9058B">
        <w:rPr>
          <w:rStyle w:val="default"/>
          <w:rFonts w:cs="FrankRuehl" w:hint="cs"/>
          <w:vanish/>
          <w:sz w:val="22"/>
          <w:szCs w:val="22"/>
          <w:shd w:val="clear" w:color="auto" w:fill="FFFF99"/>
          <w:rtl/>
        </w:rPr>
        <w:t>סחריים רגילים שנעשו בדרך המסחר הרגיל, אלא יחול על אותם משלוחים אחרים בלבד</w:t>
      </w:r>
      <w:r w:rsidR="00A9058B" w:rsidRPr="00A9058B">
        <w:rPr>
          <w:rStyle w:val="default"/>
          <w:rFonts w:cs="FrankRuehl" w:hint="cs"/>
          <w:vanish/>
          <w:sz w:val="22"/>
          <w:szCs w:val="22"/>
          <w:shd w:val="clear" w:color="auto" w:fill="FFFF99"/>
          <w:rtl/>
        </w:rPr>
        <w:t xml:space="preserve"> </w:t>
      </w:r>
      <w:r w:rsidR="00A9058B" w:rsidRPr="00A9058B">
        <w:rPr>
          <w:rStyle w:val="default"/>
          <w:rFonts w:cs="FrankRuehl" w:hint="cs"/>
          <w:strike/>
          <w:vanish/>
          <w:sz w:val="22"/>
          <w:szCs w:val="22"/>
          <w:shd w:val="clear" w:color="auto" w:fill="FFFF99"/>
          <w:rtl/>
        </w:rPr>
        <w:t>שטיבה ומצבה של הסחורה המובלת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שטיבם ומצבם של הטובין המובלים</w:t>
      </w:r>
      <w:r w:rsidRPr="00A9058B">
        <w:rPr>
          <w:rStyle w:val="default"/>
          <w:rFonts w:cs="FrankRuehl" w:hint="cs"/>
          <w:vanish/>
          <w:sz w:val="22"/>
          <w:szCs w:val="22"/>
          <w:shd w:val="clear" w:color="auto" w:fill="FFFF99"/>
          <w:rtl/>
        </w:rPr>
        <w:t xml:space="preserve"> או המסיבות והתנאים שעל פיהם מובילים את</w:t>
      </w:r>
      <w:r w:rsidR="00A9058B" w:rsidRPr="00A9058B">
        <w:rPr>
          <w:rStyle w:val="default"/>
          <w:rFonts w:cs="FrankRuehl" w:hint="cs"/>
          <w:vanish/>
          <w:sz w:val="22"/>
          <w:szCs w:val="22"/>
          <w:shd w:val="clear" w:color="auto" w:fill="FFFF99"/>
          <w:rtl/>
        </w:rPr>
        <w:t xml:space="preserve"> </w:t>
      </w:r>
      <w:r w:rsidR="00A9058B" w:rsidRPr="00A9058B">
        <w:rPr>
          <w:rStyle w:val="default"/>
          <w:rFonts w:cs="FrankRuehl" w:hint="cs"/>
          <w:strike/>
          <w:vanish/>
          <w:sz w:val="22"/>
          <w:szCs w:val="22"/>
          <w:shd w:val="clear" w:color="auto" w:fill="FFFF99"/>
          <w:rtl/>
        </w:rPr>
        <w:t>הסחורה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הטובין</w:t>
      </w:r>
      <w:r w:rsidRPr="00A9058B">
        <w:rPr>
          <w:rStyle w:val="default"/>
          <w:rFonts w:cs="FrankRuehl" w:hint="cs"/>
          <w:vanish/>
          <w:sz w:val="22"/>
          <w:szCs w:val="22"/>
          <w:shd w:val="clear" w:color="auto" w:fill="FFFF99"/>
          <w:rtl/>
        </w:rPr>
        <w:t xml:space="preserve"> מצדיקים הסכם מיוחד.</w:t>
      </w:r>
      <w:bookmarkEnd w:id="55"/>
    </w:p>
    <w:p w14:paraId="7D30F8EE" w14:textId="77777777" w:rsidR="00495B5B" w:rsidRPr="006D5EA2" w:rsidRDefault="00A9058B" w:rsidP="006D5EA2">
      <w:pPr>
        <w:pStyle w:val="P00"/>
        <w:spacing w:before="120"/>
        <w:ind w:left="0" w:right="1134"/>
        <w:jc w:val="center"/>
        <w:rPr>
          <w:rStyle w:val="default"/>
          <w:rFonts w:cs="Miriam"/>
          <w:sz w:val="20"/>
          <w:szCs w:val="20"/>
          <w:rtl/>
        </w:rPr>
      </w:pPr>
      <w:r>
        <w:rPr>
          <w:rFonts w:cs="Miriam"/>
          <w:szCs w:val="20"/>
          <w:rtl/>
          <w:lang w:eastAsia="en-US"/>
        </w:rPr>
        <w:pict w14:anchorId="1958ACB9">
          <v:shape id="_x0000_s1071" type="#_x0000_t202" style="position:absolute;left:0;text-align:left;margin-left:470.35pt;margin-top:7.1pt;width:1in;height:16.8pt;z-index:251668992" filled="f" stroked="f">
            <v:textbox inset="1mm,0,1mm,0">
              <w:txbxContent>
                <w:p w14:paraId="35AC1AF1" w14:textId="77777777" w:rsidR="00A9058B" w:rsidRDefault="00A9058B" w:rsidP="00A9058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6D5EA2">
        <w:rPr>
          <w:rStyle w:val="default"/>
          <w:rFonts w:cs="Miriam"/>
          <w:sz w:val="20"/>
          <w:szCs w:val="20"/>
          <w:rtl/>
        </w:rPr>
        <w:t>סע</w:t>
      </w:r>
      <w:r w:rsidR="00495B5B" w:rsidRPr="006D5EA2">
        <w:rPr>
          <w:rStyle w:val="default"/>
          <w:rFonts w:cs="Miriam" w:hint="cs"/>
          <w:sz w:val="20"/>
          <w:szCs w:val="20"/>
          <w:rtl/>
        </w:rPr>
        <w:t xml:space="preserve">יף VII. </w:t>
      </w:r>
      <w:r w:rsidR="006D5EA2">
        <w:rPr>
          <w:rStyle w:val="default"/>
          <w:rFonts w:cs="Miriam"/>
          <w:sz w:val="20"/>
          <w:szCs w:val="20"/>
          <w:rtl/>
        </w:rPr>
        <w:t>–</w:t>
      </w:r>
      <w:r w:rsidR="00495B5B" w:rsidRPr="006D5EA2">
        <w:rPr>
          <w:rStyle w:val="default"/>
          <w:rFonts w:cs="Miriam"/>
          <w:sz w:val="20"/>
          <w:szCs w:val="20"/>
          <w:rtl/>
        </w:rPr>
        <w:t xml:space="preserve"> </w:t>
      </w:r>
      <w:r w:rsidR="00495B5B" w:rsidRPr="006D5EA2">
        <w:rPr>
          <w:rStyle w:val="default"/>
          <w:rFonts w:cs="Miriam" w:hint="cs"/>
          <w:sz w:val="20"/>
          <w:szCs w:val="20"/>
          <w:rtl/>
        </w:rPr>
        <w:t>הגבלות בשימוש הת</w:t>
      </w:r>
      <w:r w:rsidR="00495B5B" w:rsidRPr="006D5EA2">
        <w:rPr>
          <w:rStyle w:val="default"/>
          <w:rFonts w:cs="Miriam"/>
          <w:sz w:val="20"/>
          <w:szCs w:val="20"/>
          <w:rtl/>
        </w:rPr>
        <w:t>קנ</w:t>
      </w:r>
      <w:r w:rsidR="00495B5B" w:rsidRPr="006D5EA2">
        <w:rPr>
          <w:rStyle w:val="default"/>
          <w:rFonts w:cs="Miriam" w:hint="cs"/>
          <w:sz w:val="20"/>
          <w:szCs w:val="20"/>
          <w:rtl/>
        </w:rPr>
        <w:t>ות האלה</w:t>
      </w:r>
    </w:p>
    <w:p w14:paraId="5ACAC9B5"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שו</w:t>
      </w:r>
      <w:r>
        <w:rPr>
          <w:rStyle w:val="default"/>
          <w:rFonts w:cs="FrankRuehl" w:hint="cs"/>
          <w:rtl/>
        </w:rPr>
        <w:t>ם דבר הנאמר בזה לא ימנע מוביל או שוגר מלחתו</w:t>
      </w:r>
      <w:r>
        <w:rPr>
          <w:rStyle w:val="default"/>
          <w:rFonts w:cs="FrankRuehl"/>
          <w:rtl/>
        </w:rPr>
        <w:t>ם</w:t>
      </w:r>
      <w:r>
        <w:rPr>
          <w:rStyle w:val="default"/>
          <w:rFonts w:cs="FrankRuehl" w:hint="cs"/>
          <w:rtl/>
        </w:rPr>
        <w:t xml:space="preserve"> על הסכם, תנאי או תנאי-פיטורין בנוגע לאחריותם של המוביל או של כלי השיט לאבדה או להיזק שחלו בטובין או בקשר עם השמירה וההשגחה והטיפול בטובין לפני טעינתם בכלי השיט המוביל את הטובין בים ולאחר שפרקו אותם </w:t>
      </w:r>
      <w:r>
        <w:rPr>
          <w:rStyle w:val="default"/>
          <w:rFonts w:cs="FrankRuehl"/>
          <w:rtl/>
        </w:rPr>
        <w:t>מא</w:t>
      </w:r>
      <w:r w:rsidR="006D5EA2">
        <w:rPr>
          <w:rStyle w:val="default"/>
          <w:rFonts w:cs="FrankRuehl" w:hint="cs"/>
          <w:rtl/>
        </w:rPr>
        <w:t>ותם כלי שיט.</w:t>
      </w:r>
    </w:p>
    <w:p w14:paraId="30A8F959"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6" w:name="Rov58"/>
      <w:r w:rsidRPr="00A9058B">
        <w:rPr>
          <w:rStyle w:val="default"/>
          <w:rFonts w:cs="FrankRuehl" w:hint="cs"/>
          <w:vanish/>
          <w:color w:val="FF0000"/>
          <w:sz w:val="20"/>
          <w:szCs w:val="20"/>
          <w:shd w:val="clear" w:color="auto" w:fill="FFFF99"/>
          <w:rtl/>
        </w:rPr>
        <w:t>מיום 22.1.1992</w:t>
      </w:r>
    </w:p>
    <w:p w14:paraId="5D72A7F1"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12A1B5E0"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98"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99"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60CB0660" w14:textId="77777777" w:rsidR="00A9058B" w:rsidRPr="00A9058B" w:rsidRDefault="00A9058B" w:rsidP="00A9058B">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שו</w:t>
      </w:r>
      <w:r w:rsidRPr="00A9058B">
        <w:rPr>
          <w:rStyle w:val="default"/>
          <w:rFonts w:cs="FrankRuehl" w:hint="cs"/>
          <w:vanish/>
          <w:sz w:val="22"/>
          <w:szCs w:val="22"/>
          <w:shd w:val="clear" w:color="auto" w:fill="FFFF99"/>
          <w:rtl/>
        </w:rPr>
        <w:t xml:space="preserve">ם דבר הנאמר בזה לא ימנע מוביל או </w:t>
      </w:r>
      <w:r w:rsidRPr="00A9058B">
        <w:rPr>
          <w:rStyle w:val="default"/>
          <w:rFonts w:cs="FrankRuehl" w:hint="cs"/>
          <w:strike/>
          <w:vanish/>
          <w:sz w:val="22"/>
          <w:szCs w:val="22"/>
          <w:shd w:val="clear" w:color="auto" w:fill="FFFF99"/>
          <w:rtl/>
        </w:rPr>
        <w:t>שולח</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שוגר</w:t>
      </w:r>
      <w:r w:rsidRPr="00A9058B">
        <w:rPr>
          <w:rStyle w:val="default"/>
          <w:rFonts w:cs="FrankRuehl" w:hint="cs"/>
          <w:vanish/>
          <w:sz w:val="22"/>
          <w:szCs w:val="22"/>
          <w:shd w:val="clear" w:color="auto" w:fill="FFFF99"/>
          <w:rtl/>
        </w:rPr>
        <w:t xml:space="preserve"> מלחתו</w:t>
      </w:r>
      <w:r w:rsidRPr="00A9058B">
        <w:rPr>
          <w:rStyle w:val="default"/>
          <w:rFonts w:cs="FrankRuehl"/>
          <w:vanish/>
          <w:sz w:val="22"/>
          <w:szCs w:val="22"/>
          <w:shd w:val="clear" w:color="auto" w:fill="FFFF99"/>
          <w:rtl/>
        </w:rPr>
        <w:t>ם</w:t>
      </w:r>
      <w:r w:rsidRPr="00A9058B">
        <w:rPr>
          <w:rStyle w:val="default"/>
          <w:rFonts w:cs="FrankRuehl" w:hint="cs"/>
          <w:vanish/>
          <w:sz w:val="22"/>
          <w:szCs w:val="22"/>
          <w:shd w:val="clear" w:color="auto" w:fill="FFFF99"/>
          <w:rtl/>
        </w:rPr>
        <w:t xml:space="preserve"> על הסכם, תנאי או תנאי-פיטורין בנוגע לאחריותם של המוביל או של </w:t>
      </w:r>
      <w:r w:rsidRPr="00A9058B">
        <w:rPr>
          <w:rStyle w:val="default"/>
          <w:rFonts w:cs="FrankRuehl" w:hint="cs"/>
          <w:strike/>
          <w:vanish/>
          <w:sz w:val="22"/>
          <w:szCs w:val="22"/>
          <w:shd w:val="clear" w:color="auto" w:fill="FFFF99"/>
          <w:rtl/>
        </w:rPr>
        <w:t>הספינה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השיט</w:t>
      </w:r>
      <w:r w:rsidRPr="00A9058B">
        <w:rPr>
          <w:rStyle w:val="default"/>
          <w:rFonts w:cs="FrankRuehl" w:hint="cs"/>
          <w:vanish/>
          <w:sz w:val="22"/>
          <w:szCs w:val="22"/>
          <w:shd w:val="clear" w:color="auto" w:fill="FFFF99"/>
          <w:rtl/>
        </w:rPr>
        <w:t xml:space="preserve"> לאבדה או להיזק שחלו </w:t>
      </w:r>
      <w:r w:rsidRPr="00A9058B">
        <w:rPr>
          <w:rStyle w:val="default"/>
          <w:rFonts w:cs="FrankRuehl" w:hint="cs"/>
          <w:strike/>
          <w:vanish/>
          <w:sz w:val="22"/>
          <w:szCs w:val="22"/>
          <w:shd w:val="clear" w:color="auto" w:fill="FFFF99"/>
          <w:rtl/>
        </w:rPr>
        <w:t>בסחורות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בטובין</w:t>
      </w:r>
      <w:r w:rsidRPr="00A9058B">
        <w:rPr>
          <w:rStyle w:val="default"/>
          <w:rFonts w:cs="FrankRuehl" w:hint="cs"/>
          <w:vanish/>
          <w:sz w:val="22"/>
          <w:szCs w:val="22"/>
          <w:shd w:val="clear" w:color="auto" w:fill="FFFF99"/>
          <w:rtl/>
        </w:rPr>
        <w:t xml:space="preserve"> או בקשר עם השמירה וההשגחה והטיפול </w:t>
      </w:r>
      <w:r w:rsidRPr="00A9058B">
        <w:rPr>
          <w:rStyle w:val="default"/>
          <w:rFonts w:cs="FrankRuehl" w:hint="cs"/>
          <w:strike/>
          <w:vanish/>
          <w:sz w:val="22"/>
          <w:szCs w:val="22"/>
          <w:shd w:val="clear" w:color="auto" w:fill="FFFF99"/>
          <w:rtl/>
        </w:rPr>
        <w:t>בסחורות לפני טעינתן בספינה המובילה את הסחורות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בטובין לפני טעינתם בכלי השיט המוביל את הטובין</w:t>
      </w:r>
      <w:r w:rsidRPr="00A9058B">
        <w:rPr>
          <w:rStyle w:val="default"/>
          <w:rFonts w:cs="FrankRuehl" w:hint="cs"/>
          <w:vanish/>
          <w:sz w:val="22"/>
          <w:szCs w:val="22"/>
          <w:shd w:val="clear" w:color="auto" w:fill="FFFF99"/>
          <w:rtl/>
        </w:rPr>
        <w:t xml:space="preserve"> בים ולאחר שפרקו </w:t>
      </w:r>
      <w:r w:rsidRPr="00A9058B">
        <w:rPr>
          <w:rStyle w:val="default"/>
          <w:rFonts w:cs="FrankRuehl" w:hint="cs"/>
          <w:strike/>
          <w:vanish/>
          <w:sz w:val="22"/>
          <w:szCs w:val="22"/>
          <w:shd w:val="clear" w:color="auto" w:fill="FFFF99"/>
          <w:rtl/>
        </w:rPr>
        <w:t>אותן מאותה ספינה</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 xml:space="preserve">אותם </w:t>
      </w:r>
      <w:r w:rsidRPr="00A9058B">
        <w:rPr>
          <w:rStyle w:val="default"/>
          <w:rFonts w:cs="FrankRuehl"/>
          <w:vanish/>
          <w:sz w:val="22"/>
          <w:szCs w:val="22"/>
          <w:u w:val="single"/>
          <w:shd w:val="clear" w:color="auto" w:fill="FFFF99"/>
          <w:rtl/>
        </w:rPr>
        <w:t>מא</w:t>
      </w:r>
      <w:r w:rsidRPr="00A9058B">
        <w:rPr>
          <w:rStyle w:val="default"/>
          <w:rFonts w:cs="FrankRuehl" w:hint="cs"/>
          <w:vanish/>
          <w:sz w:val="22"/>
          <w:szCs w:val="22"/>
          <w:u w:val="single"/>
          <w:shd w:val="clear" w:color="auto" w:fill="FFFF99"/>
          <w:rtl/>
        </w:rPr>
        <w:t>ותם כלי שיט</w:t>
      </w:r>
      <w:r w:rsidRPr="00A9058B">
        <w:rPr>
          <w:rStyle w:val="default"/>
          <w:rFonts w:cs="FrankRuehl" w:hint="cs"/>
          <w:vanish/>
          <w:sz w:val="22"/>
          <w:szCs w:val="22"/>
          <w:shd w:val="clear" w:color="auto" w:fill="FFFF99"/>
          <w:rtl/>
        </w:rPr>
        <w:t>.</w:t>
      </w:r>
      <w:bookmarkEnd w:id="56"/>
    </w:p>
    <w:p w14:paraId="67C06CF6" w14:textId="77777777" w:rsidR="00495B5B" w:rsidRPr="006D5EA2" w:rsidRDefault="00A9058B" w:rsidP="006D5EA2">
      <w:pPr>
        <w:pStyle w:val="P00"/>
        <w:spacing w:before="120"/>
        <w:ind w:left="0" w:right="1134"/>
        <w:jc w:val="center"/>
        <w:rPr>
          <w:rStyle w:val="default"/>
          <w:rFonts w:cs="Miriam"/>
          <w:sz w:val="20"/>
          <w:szCs w:val="20"/>
          <w:rtl/>
        </w:rPr>
      </w:pPr>
      <w:r>
        <w:rPr>
          <w:rFonts w:cs="Miriam"/>
          <w:szCs w:val="20"/>
          <w:rtl/>
          <w:lang w:eastAsia="en-US"/>
        </w:rPr>
        <w:pict w14:anchorId="79E6F052">
          <v:shape id="_x0000_s1074" type="#_x0000_t202" style="position:absolute;left:0;text-align:left;margin-left:470.35pt;margin-top:7.2pt;width:1in;height:16.8pt;z-index:251670016" filled="f" stroked="f">
            <v:textbox inset="1mm,0,1mm,0">
              <w:txbxContent>
                <w:p w14:paraId="5940FA3E" w14:textId="77777777" w:rsidR="00A9058B" w:rsidRDefault="00A9058B" w:rsidP="00A9058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v:shape>
        </w:pict>
      </w:r>
      <w:r w:rsidR="00495B5B" w:rsidRPr="006D5EA2">
        <w:rPr>
          <w:rStyle w:val="default"/>
          <w:rFonts w:cs="Miriam"/>
          <w:sz w:val="20"/>
          <w:szCs w:val="20"/>
          <w:rtl/>
        </w:rPr>
        <w:t>סע</w:t>
      </w:r>
      <w:r w:rsidR="00495B5B" w:rsidRPr="006D5EA2">
        <w:rPr>
          <w:rStyle w:val="default"/>
          <w:rFonts w:cs="Miriam" w:hint="cs"/>
          <w:sz w:val="20"/>
          <w:szCs w:val="20"/>
          <w:rtl/>
        </w:rPr>
        <w:t xml:space="preserve">יף VIII. </w:t>
      </w:r>
      <w:r w:rsidR="006D5EA2">
        <w:rPr>
          <w:rStyle w:val="default"/>
          <w:rFonts w:cs="Miriam"/>
          <w:sz w:val="20"/>
          <w:szCs w:val="20"/>
          <w:rtl/>
        </w:rPr>
        <w:t>–</w:t>
      </w:r>
      <w:r w:rsidR="00495B5B" w:rsidRPr="006D5EA2">
        <w:rPr>
          <w:rStyle w:val="default"/>
          <w:rFonts w:cs="Miriam"/>
          <w:sz w:val="20"/>
          <w:szCs w:val="20"/>
          <w:rtl/>
        </w:rPr>
        <w:t xml:space="preserve"> </w:t>
      </w:r>
      <w:r w:rsidR="00495B5B" w:rsidRPr="006D5EA2">
        <w:rPr>
          <w:rStyle w:val="default"/>
          <w:rFonts w:cs="Miriam" w:hint="cs"/>
          <w:sz w:val="20"/>
          <w:szCs w:val="20"/>
          <w:rtl/>
        </w:rPr>
        <w:t>הג</w:t>
      </w:r>
      <w:r w:rsidR="00495B5B" w:rsidRPr="006D5EA2">
        <w:rPr>
          <w:rStyle w:val="default"/>
          <w:rFonts w:cs="Miriam"/>
          <w:sz w:val="20"/>
          <w:szCs w:val="20"/>
          <w:rtl/>
        </w:rPr>
        <w:t>ב</w:t>
      </w:r>
      <w:r w:rsidR="00495B5B" w:rsidRPr="006D5EA2">
        <w:rPr>
          <w:rStyle w:val="default"/>
          <w:rFonts w:cs="Miriam" w:hint="cs"/>
          <w:sz w:val="20"/>
          <w:szCs w:val="20"/>
          <w:rtl/>
        </w:rPr>
        <w:t>לת מידת האחריות</w:t>
      </w:r>
    </w:p>
    <w:p w14:paraId="5C20FC45"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הו</w:t>
      </w:r>
      <w:r>
        <w:rPr>
          <w:rStyle w:val="default"/>
          <w:rFonts w:cs="FrankRuehl" w:hint="cs"/>
          <w:rtl/>
        </w:rPr>
        <w:t>ראות תקנות אלו לא תפגענה בזכויות ובהתחייבויות של המוביל עפ"י כל חוק שיהא נוהג באותה שעה בענין הגבלת מידת אחריות</w:t>
      </w:r>
      <w:r w:rsidR="006D5EA2">
        <w:rPr>
          <w:rStyle w:val="default"/>
          <w:rFonts w:cs="FrankRuehl" w:hint="cs"/>
          <w:rtl/>
        </w:rPr>
        <w:t>ם של בעלי כלי שיט המפליגים בים.</w:t>
      </w:r>
    </w:p>
    <w:p w14:paraId="787ADA46"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7" w:name="Rov59"/>
      <w:r w:rsidRPr="00A9058B">
        <w:rPr>
          <w:rStyle w:val="default"/>
          <w:rFonts w:cs="FrankRuehl" w:hint="cs"/>
          <w:vanish/>
          <w:color w:val="FF0000"/>
          <w:sz w:val="20"/>
          <w:szCs w:val="20"/>
          <w:shd w:val="clear" w:color="auto" w:fill="FFFF99"/>
          <w:rtl/>
        </w:rPr>
        <w:t>מיום 22.1.1992</w:t>
      </w:r>
    </w:p>
    <w:p w14:paraId="1C14AF43"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60944C51"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100"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50 (</w:t>
      </w:r>
      <w:hyperlink r:id="rId101"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3440BB5C" w14:textId="77777777" w:rsidR="00A9058B" w:rsidRPr="00A9058B" w:rsidRDefault="00A9058B" w:rsidP="00A9058B">
      <w:pPr>
        <w:pStyle w:val="P00"/>
        <w:ind w:left="0" w:right="1134"/>
        <w:rPr>
          <w:rStyle w:val="default"/>
          <w:rFonts w:cs="FrankRuehl" w:hint="cs"/>
          <w:sz w:val="2"/>
          <w:szCs w:val="2"/>
          <w:rtl/>
        </w:rPr>
      </w:pPr>
      <w:r w:rsidRPr="00A9058B">
        <w:rPr>
          <w:rFonts w:cs="FrankRuehl"/>
          <w:vanish/>
          <w:sz w:val="22"/>
          <w:szCs w:val="22"/>
          <w:shd w:val="clear" w:color="auto" w:fill="FFFF99"/>
          <w:rtl/>
        </w:rPr>
        <w:tab/>
      </w:r>
      <w:r w:rsidRPr="00A9058B">
        <w:rPr>
          <w:rStyle w:val="default"/>
          <w:rFonts w:cs="FrankRuehl"/>
          <w:vanish/>
          <w:sz w:val="22"/>
          <w:szCs w:val="22"/>
          <w:shd w:val="clear" w:color="auto" w:fill="FFFF99"/>
          <w:rtl/>
        </w:rPr>
        <w:t>הו</w:t>
      </w:r>
      <w:r w:rsidRPr="00A9058B">
        <w:rPr>
          <w:rStyle w:val="default"/>
          <w:rFonts w:cs="FrankRuehl" w:hint="cs"/>
          <w:vanish/>
          <w:sz w:val="22"/>
          <w:szCs w:val="22"/>
          <w:shd w:val="clear" w:color="auto" w:fill="FFFF99"/>
          <w:rtl/>
        </w:rPr>
        <w:t xml:space="preserve">ראות תקנות אלו לא תפגענה בזכויות ובהתחייבויות של המוביל עפ"י כל חוק שיהא נוהג באותה שעה בענין הגבלת מידת אחריותם של בעלי </w:t>
      </w:r>
      <w:r w:rsidRPr="00A9058B">
        <w:rPr>
          <w:rStyle w:val="default"/>
          <w:rFonts w:cs="FrankRuehl" w:hint="cs"/>
          <w:strike/>
          <w:vanish/>
          <w:sz w:val="22"/>
          <w:szCs w:val="22"/>
          <w:shd w:val="clear" w:color="auto" w:fill="FFFF99"/>
          <w:rtl/>
        </w:rPr>
        <w:t>ספינות המפליגות</w:t>
      </w:r>
      <w:r w:rsidRPr="00A9058B">
        <w:rPr>
          <w:rStyle w:val="default"/>
          <w:rFonts w:cs="FrankRuehl" w:hint="cs"/>
          <w:vanish/>
          <w:sz w:val="22"/>
          <w:szCs w:val="22"/>
          <w:shd w:val="clear" w:color="auto" w:fill="FFFF99"/>
          <w:rtl/>
        </w:rPr>
        <w:t xml:space="preserve"> </w:t>
      </w:r>
      <w:r w:rsidRPr="00A9058B">
        <w:rPr>
          <w:rStyle w:val="default"/>
          <w:rFonts w:cs="FrankRuehl" w:hint="cs"/>
          <w:vanish/>
          <w:sz w:val="22"/>
          <w:szCs w:val="22"/>
          <w:u w:val="single"/>
          <w:shd w:val="clear" w:color="auto" w:fill="FFFF99"/>
          <w:rtl/>
        </w:rPr>
        <w:t>כלי שיט המפליגים</w:t>
      </w:r>
      <w:r w:rsidRPr="00A9058B">
        <w:rPr>
          <w:rStyle w:val="default"/>
          <w:rFonts w:cs="FrankRuehl" w:hint="cs"/>
          <w:vanish/>
          <w:sz w:val="22"/>
          <w:szCs w:val="22"/>
          <w:shd w:val="clear" w:color="auto" w:fill="FFFF99"/>
          <w:rtl/>
        </w:rPr>
        <w:t xml:space="preserve"> בים.</w:t>
      </w:r>
      <w:bookmarkEnd w:id="57"/>
    </w:p>
    <w:p w14:paraId="32607C88" w14:textId="77777777" w:rsidR="00495B5B" w:rsidRPr="006D5EA2" w:rsidRDefault="00495B5B" w:rsidP="006D5EA2">
      <w:pPr>
        <w:pStyle w:val="P00"/>
        <w:spacing w:before="120"/>
        <w:ind w:left="0" w:right="1134"/>
        <w:jc w:val="center"/>
        <w:rPr>
          <w:rStyle w:val="default"/>
          <w:rFonts w:cs="Miriam"/>
          <w:sz w:val="20"/>
          <w:szCs w:val="20"/>
          <w:rtl/>
        </w:rPr>
      </w:pPr>
      <w:r w:rsidRPr="006D5EA2">
        <w:rPr>
          <w:rStyle w:val="default"/>
          <w:rFonts w:cs="Miriam"/>
          <w:sz w:val="20"/>
          <w:szCs w:val="20"/>
        </w:rPr>
        <w:pict w14:anchorId="2B9E860E">
          <v:rect id="_x0000_s1042" style="position:absolute;left:0;text-align:left;margin-left:464.5pt;margin-top:8.05pt;width:75.05pt;height:16.35pt;z-index:251661824" o:allowincell="f" filled="f" stroked="f" strokecolor="lime" strokeweight=".25pt">
            <v:textbox inset="0,0,0,0">
              <w:txbxContent>
                <w:p w14:paraId="73BD1FBA" w14:textId="77777777" w:rsidR="009D520B" w:rsidRDefault="009D520B" w:rsidP="006D5EA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sidRPr="006D5EA2">
        <w:rPr>
          <w:rStyle w:val="default"/>
          <w:rFonts w:cs="Miriam"/>
          <w:sz w:val="20"/>
          <w:szCs w:val="20"/>
          <w:rtl/>
        </w:rPr>
        <w:t>סע</w:t>
      </w:r>
      <w:r w:rsidRPr="006D5EA2">
        <w:rPr>
          <w:rStyle w:val="default"/>
          <w:rFonts w:cs="Miriam" w:hint="cs"/>
          <w:sz w:val="20"/>
          <w:szCs w:val="20"/>
          <w:rtl/>
        </w:rPr>
        <w:t xml:space="preserve">יף IX. </w:t>
      </w:r>
      <w:r w:rsidR="006D5EA2">
        <w:rPr>
          <w:rStyle w:val="default"/>
          <w:rFonts w:cs="Miriam"/>
          <w:sz w:val="20"/>
          <w:szCs w:val="20"/>
          <w:rtl/>
        </w:rPr>
        <w:t>–</w:t>
      </w:r>
      <w:r w:rsidRPr="006D5EA2">
        <w:rPr>
          <w:rStyle w:val="default"/>
          <w:rFonts w:cs="Miriam"/>
          <w:sz w:val="20"/>
          <w:szCs w:val="20"/>
          <w:rtl/>
        </w:rPr>
        <w:t xml:space="preserve"> </w:t>
      </w:r>
      <w:r w:rsidRPr="006D5EA2">
        <w:rPr>
          <w:rStyle w:val="default"/>
          <w:rFonts w:cs="Miriam" w:hint="cs"/>
          <w:sz w:val="20"/>
          <w:szCs w:val="20"/>
          <w:rtl/>
        </w:rPr>
        <w:t>שמירת דינים</w:t>
      </w:r>
    </w:p>
    <w:p w14:paraId="3A964B84" w14:textId="77777777" w:rsidR="00495B5B" w:rsidRDefault="00495B5B">
      <w:pPr>
        <w:pStyle w:val="P00"/>
        <w:spacing w:before="72"/>
        <w:ind w:left="0" w:right="1134"/>
        <w:rPr>
          <w:rStyle w:val="default"/>
          <w:rFonts w:cs="FrankRuehl" w:hint="cs"/>
          <w:rtl/>
        </w:rPr>
      </w:pPr>
      <w:r>
        <w:rPr>
          <w:rFonts w:cs="FrankRuehl"/>
          <w:sz w:val="26"/>
          <w:rtl/>
        </w:rPr>
        <w:tab/>
      </w:r>
      <w:r>
        <w:rPr>
          <w:rStyle w:val="default"/>
          <w:rFonts w:cs="FrankRuehl"/>
          <w:rtl/>
        </w:rPr>
        <w:t>אי</w:t>
      </w:r>
      <w:r>
        <w:rPr>
          <w:rStyle w:val="default"/>
          <w:rFonts w:cs="FrankRuehl" w:hint="cs"/>
          <w:rtl/>
        </w:rPr>
        <w:t>ן בהוראות</w:t>
      </w:r>
      <w:r>
        <w:rPr>
          <w:rStyle w:val="default"/>
          <w:rFonts w:cs="FrankRuehl"/>
          <w:rtl/>
        </w:rPr>
        <w:t xml:space="preserve"> ת</w:t>
      </w:r>
      <w:r>
        <w:rPr>
          <w:rStyle w:val="default"/>
          <w:rFonts w:cs="FrankRuehl" w:hint="cs"/>
          <w:rtl/>
        </w:rPr>
        <w:t xml:space="preserve">וספת זו כדי לפגוע בהוראות כל דין אחר וכל אמנה בין-לאומית </w:t>
      </w:r>
      <w:r w:rsidR="006D5EA2">
        <w:rPr>
          <w:rStyle w:val="default"/>
          <w:rFonts w:cs="FrankRuehl" w:hint="cs"/>
          <w:rtl/>
        </w:rPr>
        <w:t>המסדירים אחריות בשל נזק גרעיני.</w:t>
      </w:r>
    </w:p>
    <w:p w14:paraId="32DBE630" w14:textId="77777777" w:rsidR="00813081" w:rsidRPr="00A9058B" w:rsidRDefault="00813081" w:rsidP="00813081">
      <w:pPr>
        <w:pStyle w:val="P00"/>
        <w:spacing w:before="0"/>
        <w:ind w:left="0" w:right="1134"/>
        <w:rPr>
          <w:rStyle w:val="default"/>
          <w:rFonts w:cs="FrankRuehl" w:hint="cs"/>
          <w:vanish/>
          <w:color w:val="FF0000"/>
          <w:sz w:val="20"/>
          <w:szCs w:val="20"/>
          <w:shd w:val="clear" w:color="auto" w:fill="FFFF99"/>
          <w:rtl/>
        </w:rPr>
      </w:pPr>
      <w:bookmarkStart w:id="58" w:name="Rov60"/>
      <w:r w:rsidRPr="00A9058B">
        <w:rPr>
          <w:rStyle w:val="default"/>
          <w:rFonts w:cs="FrankRuehl" w:hint="cs"/>
          <w:vanish/>
          <w:color w:val="FF0000"/>
          <w:sz w:val="20"/>
          <w:szCs w:val="20"/>
          <w:shd w:val="clear" w:color="auto" w:fill="FFFF99"/>
          <w:rtl/>
        </w:rPr>
        <w:t>מיום 22.1.1992</w:t>
      </w:r>
    </w:p>
    <w:p w14:paraId="391A941B"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r w:rsidRPr="00A9058B">
        <w:rPr>
          <w:rStyle w:val="default"/>
          <w:rFonts w:cs="FrankRuehl" w:hint="cs"/>
          <w:b/>
          <w:bCs/>
          <w:vanish/>
          <w:sz w:val="20"/>
          <w:szCs w:val="20"/>
          <w:shd w:val="clear" w:color="auto" w:fill="FFFF99"/>
          <w:rtl/>
        </w:rPr>
        <w:t>תיקון מס' 1</w:t>
      </w:r>
    </w:p>
    <w:p w14:paraId="4BB0B363" w14:textId="77777777" w:rsidR="00813081" w:rsidRPr="00A9058B" w:rsidRDefault="00813081" w:rsidP="00813081">
      <w:pPr>
        <w:pStyle w:val="P00"/>
        <w:spacing w:before="0"/>
        <w:ind w:left="0" w:right="1134"/>
        <w:rPr>
          <w:rStyle w:val="default"/>
          <w:rFonts w:cs="FrankRuehl" w:hint="cs"/>
          <w:vanish/>
          <w:sz w:val="20"/>
          <w:szCs w:val="20"/>
          <w:shd w:val="clear" w:color="auto" w:fill="FFFF99"/>
          <w:rtl/>
        </w:rPr>
      </w:pPr>
      <w:hyperlink r:id="rId102" w:history="1">
        <w:r w:rsidRPr="00A9058B">
          <w:rPr>
            <w:rStyle w:val="Hyperlink"/>
            <w:rFonts w:cs="FrankRuehl" w:hint="cs"/>
            <w:vanish/>
            <w:szCs w:val="20"/>
            <w:shd w:val="clear" w:color="auto" w:fill="FFFF99"/>
            <w:rtl/>
          </w:rPr>
          <w:t>ס"ח תשנ"ב מס' 1379</w:t>
        </w:r>
      </w:hyperlink>
      <w:r w:rsidRPr="00A9058B">
        <w:rPr>
          <w:rStyle w:val="default"/>
          <w:rFonts w:cs="FrankRuehl" w:hint="cs"/>
          <w:vanish/>
          <w:sz w:val="20"/>
          <w:szCs w:val="20"/>
          <w:shd w:val="clear" w:color="auto" w:fill="FFFF99"/>
          <w:rtl/>
        </w:rPr>
        <w:t xml:space="preserve"> מיום 22.1.1992 עמ' 52 (</w:t>
      </w:r>
      <w:hyperlink r:id="rId103" w:history="1">
        <w:r w:rsidRPr="00A9058B">
          <w:rPr>
            <w:rStyle w:val="Hyperlink"/>
            <w:rFonts w:cs="FrankRuehl" w:hint="cs"/>
            <w:vanish/>
            <w:szCs w:val="20"/>
            <w:shd w:val="clear" w:color="auto" w:fill="FFFF99"/>
            <w:rtl/>
          </w:rPr>
          <w:t>ה"ח 2064</w:t>
        </w:r>
      </w:hyperlink>
      <w:r w:rsidRPr="00A9058B">
        <w:rPr>
          <w:rStyle w:val="default"/>
          <w:rFonts w:cs="FrankRuehl" w:hint="cs"/>
          <w:vanish/>
          <w:sz w:val="20"/>
          <w:szCs w:val="20"/>
          <w:shd w:val="clear" w:color="auto" w:fill="FFFF99"/>
          <w:rtl/>
        </w:rPr>
        <w:t>)</w:t>
      </w:r>
    </w:p>
    <w:p w14:paraId="54DEC62A" w14:textId="77777777" w:rsidR="00A9058B" w:rsidRPr="00A9058B" w:rsidRDefault="00A9058B" w:rsidP="00A9058B">
      <w:pPr>
        <w:pStyle w:val="P00"/>
        <w:spacing w:before="0"/>
        <w:ind w:left="0" w:right="1134"/>
        <w:rPr>
          <w:rStyle w:val="default"/>
          <w:rFonts w:cs="FrankRuehl" w:hint="cs"/>
          <w:vanish/>
          <w:sz w:val="16"/>
          <w:szCs w:val="20"/>
          <w:shd w:val="clear" w:color="auto" w:fill="FFFF99"/>
          <w:rtl/>
        </w:rPr>
      </w:pPr>
      <w:r w:rsidRPr="00A9058B">
        <w:rPr>
          <w:rStyle w:val="default"/>
          <w:rFonts w:cs="FrankRuehl" w:hint="cs"/>
          <w:b/>
          <w:bCs/>
          <w:vanish/>
          <w:sz w:val="16"/>
          <w:szCs w:val="20"/>
          <w:shd w:val="clear" w:color="auto" w:fill="FFFF99"/>
          <w:rtl/>
        </w:rPr>
        <w:t xml:space="preserve">החלפת סעיף </w:t>
      </w:r>
      <w:r w:rsidRPr="00A9058B">
        <w:rPr>
          <w:rStyle w:val="default"/>
          <w:rFonts w:cs="FrankRuehl"/>
          <w:b/>
          <w:bCs/>
          <w:vanish/>
          <w:sz w:val="16"/>
          <w:szCs w:val="20"/>
          <w:shd w:val="clear" w:color="auto" w:fill="FFFF99"/>
        </w:rPr>
        <w:t>IX</w:t>
      </w:r>
    </w:p>
    <w:p w14:paraId="01651400" w14:textId="77777777" w:rsidR="00A9058B" w:rsidRPr="00A9058B" w:rsidRDefault="00A9058B" w:rsidP="00A9058B">
      <w:pPr>
        <w:pStyle w:val="P00"/>
        <w:ind w:left="0" w:right="1134"/>
        <w:rPr>
          <w:rStyle w:val="default"/>
          <w:rFonts w:cs="FrankRuehl" w:hint="cs"/>
          <w:vanish/>
          <w:sz w:val="20"/>
          <w:szCs w:val="20"/>
          <w:shd w:val="clear" w:color="auto" w:fill="FFFF99"/>
          <w:rtl/>
        </w:rPr>
      </w:pPr>
      <w:r w:rsidRPr="00A9058B">
        <w:rPr>
          <w:rStyle w:val="default"/>
          <w:rFonts w:cs="FrankRuehl" w:hint="cs"/>
          <w:vanish/>
          <w:sz w:val="20"/>
          <w:szCs w:val="20"/>
          <w:shd w:val="clear" w:color="auto" w:fill="FFFF99"/>
          <w:rtl/>
        </w:rPr>
        <w:t>הנוסח הקודם:</w:t>
      </w:r>
    </w:p>
    <w:p w14:paraId="1DBCF634" w14:textId="77777777" w:rsidR="006D5EA2" w:rsidRPr="00A9058B" w:rsidRDefault="00A9058B" w:rsidP="00A9058B">
      <w:pPr>
        <w:pStyle w:val="P00"/>
        <w:spacing w:before="0"/>
        <w:ind w:left="0" w:right="1134"/>
        <w:rPr>
          <w:rStyle w:val="default"/>
          <w:rFonts w:cs="FrankRuehl" w:hint="cs"/>
          <w:sz w:val="2"/>
          <w:szCs w:val="2"/>
          <w:rtl/>
        </w:rPr>
      </w:pPr>
      <w:r w:rsidRPr="00A9058B">
        <w:rPr>
          <w:rStyle w:val="default"/>
          <w:rFonts w:cs="FrankRuehl" w:hint="cs"/>
          <w:vanish/>
          <w:sz w:val="22"/>
          <w:szCs w:val="22"/>
          <w:shd w:val="clear" w:color="auto" w:fill="FFFF99"/>
          <w:rtl/>
        </w:rPr>
        <w:tab/>
      </w:r>
      <w:r w:rsidRPr="00A9058B">
        <w:rPr>
          <w:rStyle w:val="default"/>
          <w:rFonts w:cs="FrankRuehl" w:hint="cs"/>
          <w:strike/>
          <w:vanish/>
          <w:sz w:val="22"/>
          <w:szCs w:val="22"/>
          <w:shd w:val="clear" w:color="auto" w:fill="FFFF99"/>
          <w:rtl/>
        </w:rPr>
        <w:t>יחידות הכספים הנזכרות בתקנות אלו הן לפי שער הזהב.</w:t>
      </w:r>
      <w:bookmarkEnd w:id="58"/>
    </w:p>
    <w:p w14:paraId="753DF730" w14:textId="77777777" w:rsidR="00A9058B" w:rsidRDefault="00A9058B">
      <w:pPr>
        <w:pStyle w:val="P00"/>
        <w:spacing w:before="72"/>
        <w:ind w:left="0" w:right="1134"/>
        <w:rPr>
          <w:rStyle w:val="default"/>
          <w:rFonts w:cs="FrankRuehl" w:hint="cs"/>
          <w:rtl/>
        </w:rPr>
      </w:pPr>
    </w:p>
    <w:p w14:paraId="6540F105" w14:textId="77777777" w:rsidR="006D5EA2" w:rsidRDefault="006D5EA2">
      <w:pPr>
        <w:pStyle w:val="P00"/>
        <w:spacing w:before="72"/>
        <w:ind w:left="0" w:right="1134"/>
        <w:rPr>
          <w:rStyle w:val="default"/>
          <w:rFonts w:cs="FrankRuehl" w:hint="cs"/>
          <w:rtl/>
        </w:rPr>
      </w:pPr>
    </w:p>
    <w:p w14:paraId="076B49BA" w14:textId="77777777" w:rsidR="00495B5B" w:rsidRPr="006D5EA2" w:rsidRDefault="00495B5B" w:rsidP="006D5EA2">
      <w:pPr>
        <w:pStyle w:val="P00"/>
        <w:spacing w:before="72"/>
        <w:ind w:left="0" w:right="1134"/>
        <w:rPr>
          <w:rStyle w:val="default"/>
          <w:rFonts w:cs="FrankRuehl"/>
          <w:rtl/>
        </w:rPr>
      </w:pPr>
      <w:bookmarkStart w:id="59" w:name="LawPartEnd"/>
    </w:p>
    <w:bookmarkEnd w:id="59"/>
    <w:p w14:paraId="39F8102E" w14:textId="77777777" w:rsidR="005B721C" w:rsidRPr="006D5EA2" w:rsidRDefault="005B721C" w:rsidP="006D5EA2">
      <w:pPr>
        <w:pStyle w:val="P00"/>
        <w:spacing w:before="72"/>
        <w:ind w:left="0" w:right="1134"/>
        <w:rPr>
          <w:rStyle w:val="default"/>
          <w:rFonts w:cs="FrankRuehl"/>
          <w:rtl/>
        </w:rPr>
      </w:pPr>
    </w:p>
    <w:p w14:paraId="7C91839B" w14:textId="77777777" w:rsidR="001A79DB" w:rsidRDefault="001A79DB" w:rsidP="001A79DB">
      <w:pPr>
        <w:ind w:right="1134"/>
        <w:jc w:val="center"/>
        <w:rPr>
          <w:rFonts w:cs="David"/>
          <w:color w:val="0000FF"/>
          <w:sz w:val="24"/>
          <w:u w:val="single"/>
          <w:rtl/>
        </w:rPr>
      </w:pPr>
      <w:hyperlink r:id="rId104" w:history="1">
        <w:r>
          <w:rPr>
            <w:rFonts w:cs="David"/>
            <w:color w:val="0000FF"/>
            <w:sz w:val="24"/>
            <w:u w:val="single"/>
            <w:rtl/>
          </w:rPr>
          <w:t>הודעה למנויים על עריכה ושינויים במסמכי פסיקה, חקיקה ועוד באתר נבו - הקש כאן</w:t>
        </w:r>
      </w:hyperlink>
    </w:p>
    <w:p w14:paraId="7572DBC6" w14:textId="77777777" w:rsidR="00495B5B" w:rsidRPr="001A79DB" w:rsidRDefault="00495B5B" w:rsidP="001A79DB">
      <w:pPr>
        <w:ind w:right="1134"/>
        <w:jc w:val="center"/>
        <w:rPr>
          <w:rFonts w:cs="David"/>
          <w:color w:val="0000FF"/>
          <w:sz w:val="24"/>
          <w:u w:val="single"/>
          <w:rtl/>
        </w:rPr>
      </w:pPr>
    </w:p>
    <w:sectPr w:rsidR="00495B5B" w:rsidRPr="001A79DB">
      <w:headerReference w:type="even" r:id="rId105"/>
      <w:headerReference w:type="default" r:id="rId106"/>
      <w:footerReference w:type="even" r:id="rId107"/>
      <w:footerReference w:type="default" r:id="rId10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54DE" w14:textId="77777777" w:rsidR="00B67340" w:rsidRDefault="00B67340">
      <w:r>
        <w:separator/>
      </w:r>
    </w:p>
  </w:endnote>
  <w:endnote w:type="continuationSeparator" w:id="0">
    <w:p w14:paraId="44B30099" w14:textId="77777777" w:rsidR="00B67340" w:rsidRDefault="00B6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A72DA" w14:textId="77777777" w:rsidR="009D520B" w:rsidRDefault="009D52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F4D2A3" w14:textId="77777777" w:rsidR="009D520B" w:rsidRDefault="009D52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418EF6" w14:textId="77777777" w:rsidR="009D520B" w:rsidRDefault="009D52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C:\Yael\hakika\150512\094_001.doc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31ED" w14:textId="77777777" w:rsidR="009D520B" w:rsidRDefault="009D52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058B">
      <w:rPr>
        <w:rFonts w:hAnsi="FrankRuehl" w:cs="FrankRuehl"/>
        <w:noProof/>
        <w:sz w:val="24"/>
        <w:szCs w:val="24"/>
        <w:rtl/>
      </w:rPr>
      <w:t>2</w:t>
    </w:r>
    <w:r>
      <w:rPr>
        <w:rFonts w:hAnsi="FrankRuehl" w:cs="FrankRuehl"/>
        <w:sz w:val="24"/>
        <w:szCs w:val="24"/>
        <w:rtl/>
      </w:rPr>
      <w:fldChar w:fldCharType="end"/>
    </w:r>
  </w:p>
  <w:p w14:paraId="17F93B33" w14:textId="77777777" w:rsidR="009D520B" w:rsidRDefault="009D52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60CECC" w14:textId="77777777" w:rsidR="009D520B" w:rsidRDefault="009D52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C:\Yael\hakika\150512\094_001.doc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A21F" w14:textId="77777777" w:rsidR="00B67340" w:rsidRDefault="00B67340" w:rsidP="0080793A">
      <w:pPr>
        <w:spacing w:before="60" w:line="240" w:lineRule="auto"/>
        <w:ind w:right="1134"/>
      </w:pPr>
      <w:r>
        <w:separator/>
      </w:r>
    </w:p>
  </w:footnote>
  <w:footnote w:type="continuationSeparator" w:id="0">
    <w:p w14:paraId="06EC7E5C" w14:textId="77777777" w:rsidR="00B67340" w:rsidRDefault="00B67340">
      <w:r>
        <w:continuationSeparator/>
      </w:r>
    </w:p>
  </w:footnote>
  <w:footnote w:id="1">
    <w:p w14:paraId="675D7BB5" w14:textId="77777777" w:rsidR="009D520B" w:rsidRDefault="009D520B" w:rsidP="008079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0793A">
        <w:rPr>
          <w:rFonts w:cs="FrankRuehl"/>
          <w:rtl/>
        </w:rPr>
        <w:t xml:space="preserve">* </w:t>
      </w:r>
      <w:r>
        <w:rPr>
          <w:rFonts w:cs="FrankRuehl"/>
          <w:rtl/>
        </w:rPr>
        <w:t>פו</w:t>
      </w:r>
      <w:r>
        <w:rPr>
          <w:rFonts w:cs="FrankRuehl" w:hint="cs"/>
          <w:rtl/>
        </w:rPr>
        <w:t xml:space="preserve">רסמה </w:t>
      </w:r>
      <w:hyperlink r:id="rId1" w:history="1">
        <w:r>
          <w:rPr>
            <w:rStyle w:val="Hyperlink"/>
            <w:rFonts w:cs="FrankRuehl" w:hint="cs"/>
            <w:rtl/>
          </w:rPr>
          <w:t>חא"י</w:t>
        </w:r>
      </w:hyperlink>
      <w:r>
        <w:rPr>
          <w:rFonts w:cs="FrankRuehl" w:hint="cs"/>
          <w:rtl/>
        </w:rPr>
        <w:t>, כרך א, עמ' (ע) 98, (א) 103.</w:t>
      </w:r>
    </w:p>
    <w:p w14:paraId="085FABE5" w14:textId="77777777" w:rsidR="009D520B" w:rsidRPr="0080793A" w:rsidRDefault="009D520B" w:rsidP="008079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קנה </w:t>
      </w:r>
      <w:hyperlink r:id="rId2" w:history="1">
        <w:r w:rsidRPr="00191BE7">
          <w:rPr>
            <w:rStyle w:val="Hyperlink"/>
            <w:rFonts w:cs="FrankRuehl" w:hint="cs"/>
            <w:rtl/>
          </w:rPr>
          <w:t>ס"ח תשנ"ב מס' 1379</w:t>
        </w:r>
      </w:hyperlink>
      <w:r>
        <w:rPr>
          <w:rFonts w:cs="FrankRuehl" w:hint="cs"/>
          <w:rtl/>
        </w:rPr>
        <w:t xml:space="preserve"> מיום 22.1.1992 עמ' 50 (</w:t>
      </w:r>
      <w:hyperlink r:id="rId3" w:history="1">
        <w:r w:rsidRPr="00191BE7">
          <w:rPr>
            <w:rStyle w:val="Hyperlink"/>
            <w:rFonts w:cs="FrankRuehl" w:hint="cs"/>
            <w:rtl/>
          </w:rPr>
          <w:t>ה"ח תשנ"א מס' 2064</w:t>
        </w:r>
      </w:hyperlink>
      <w:r>
        <w:rPr>
          <w:rFonts w:cs="FrankRuehl" w:hint="cs"/>
          <w:rtl/>
        </w:rPr>
        <w:t xml:space="preserve"> עמ' 262) </w:t>
      </w:r>
      <w:r>
        <w:rPr>
          <w:rFonts w:cs="FrankRuehl"/>
          <w:rtl/>
        </w:rPr>
        <w:t>–</w:t>
      </w:r>
      <w:r>
        <w:rPr>
          <w:rFonts w:cs="FrankRuehl" w:hint="cs"/>
          <w:rtl/>
        </w:rPr>
        <w:t xml:space="preserve"> תיקון מס' 1; ר' סעיף 5 לענין הוראות מעבר.</w:t>
      </w:r>
    </w:p>
  </w:footnote>
  <w:footnote w:id="2">
    <w:p w14:paraId="59521B33" w14:textId="77777777" w:rsidR="009D520B" w:rsidRDefault="009D520B" w:rsidP="0080793A">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80793A">
        <w:rPr>
          <w:rFonts w:cs="FrankRuehl"/>
          <w:rtl/>
        </w:rPr>
        <w:t xml:space="preserve"> לש</w:t>
      </w:r>
      <w:r w:rsidRPr="0080793A">
        <w:rPr>
          <w:rFonts w:cs="FrankRuehl" w:hint="cs"/>
          <w:rtl/>
        </w:rPr>
        <w:t>ם הבנת הפקודה היה צורך</w:t>
      </w:r>
      <w:r w:rsidRPr="0080793A">
        <w:rPr>
          <w:rFonts w:cs="FrankRuehl"/>
          <w:rtl/>
        </w:rPr>
        <w:t xml:space="preserve"> ל</w:t>
      </w:r>
      <w:r w:rsidRPr="0080793A">
        <w:rPr>
          <w:rFonts w:cs="FrankRuehl" w:hint="cs"/>
          <w:rtl/>
        </w:rPr>
        <w:t>הביא את המבוא בצורתו המקורית. סמכויות הנציב העליון הועברו לשר התחבורה</w:t>
      </w:r>
      <w:r>
        <w:rPr>
          <w:rFonts w:cs="FrankRuehl" w:hint="cs"/>
          <w:rtl/>
        </w:rPr>
        <w:t>:</w:t>
      </w:r>
      <w:r w:rsidRPr="0080793A">
        <w:rPr>
          <w:rFonts w:cs="FrankRuehl" w:hint="cs"/>
          <w:rtl/>
        </w:rPr>
        <w:t xml:space="preserve"> </w:t>
      </w:r>
      <w:hyperlink r:id="rId4" w:history="1">
        <w:r w:rsidRPr="0080793A">
          <w:rPr>
            <w:rStyle w:val="Hyperlink"/>
            <w:rFonts w:cs="FrankRuehl" w:hint="cs"/>
            <w:rtl/>
          </w:rPr>
          <w:t>ע"ר מס' 5</w:t>
        </w:r>
      </w:hyperlink>
      <w:r w:rsidRPr="0080793A">
        <w:rPr>
          <w:rFonts w:cs="FrankRuehl" w:hint="cs"/>
          <w:rtl/>
        </w:rPr>
        <w:t xml:space="preserve"> מיום </w:t>
      </w:r>
      <w:r>
        <w:rPr>
          <w:rFonts w:cs="FrankRuehl" w:hint="cs"/>
          <w:rtl/>
        </w:rPr>
        <w:t>16.6.1948</w:t>
      </w:r>
      <w:r w:rsidRPr="0080793A">
        <w:rPr>
          <w:rFonts w:cs="FrankRuehl" w:hint="cs"/>
          <w:rtl/>
        </w:rPr>
        <w:t xml:space="preserve"> עמ'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CE8C" w14:textId="77777777" w:rsidR="009D520B" w:rsidRDefault="009D520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הובלת טובין בים</w:t>
    </w:r>
  </w:p>
  <w:p w14:paraId="6CA9C1D9" w14:textId="77777777" w:rsidR="009D520B" w:rsidRDefault="009D520B">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477E9EBD" w14:textId="77777777" w:rsidR="009D520B" w:rsidRDefault="009D520B">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17A0" w14:textId="77777777" w:rsidR="009D520B" w:rsidRDefault="009D520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הובלת טובין בים</w:t>
    </w:r>
  </w:p>
  <w:p w14:paraId="00D10EC0" w14:textId="77777777" w:rsidR="009D520B" w:rsidRDefault="009D520B">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6F2F8303" w14:textId="77777777" w:rsidR="009D520B" w:rsidRDefault="009D520B">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1630"/>
    <w:rsid w:val="00000072"/>
    <w:rsid w:val="00191BE7"/>
    <w:rsid w:val="001A79DB"/>
    <w:rsid w:val="002E16B2"/>
    <w:rsid w:val="00370EBD"/>
    <w:rsid w:val="00495B5B"/>
    <w:rsid w:val="005B721C"/>
    <w:rsid w:val="006D5EA2"/>
    <w:rsid w:val="0080793A"/>
    <w:rsid w:val="00813081"/>
    <w:rsid w:val="009D520B"/>
    <w:rsid w:val="00A0002E"/>
    <w:rsid w:val="00A9058B"/>
    <w:rsid w:val="00AA1630"/>
    <w:rsid w:val="00B431FD"/>
    <w:rsid w:val="00B50891"/>
    <w:rsid w:val="00B67340"/>
    <w:rsid w:val="00C17EB3"/>
    <w:rsid w:val="00D30715"/>
    <w:rsid w:val="00D67E9A"/>
    <w:rsid w:val="00D91908"/>
    <w:rsid w:val="00FE3A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7E653D2"/>
  <w15:chartTrackingRefBased/>
  <w15:docId w15:val="{16FAEAAF-A9AA-4E46-ADBF-223B19D7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sid w:val="0080793A"/>
    <w:rPr>
      <w:sz w:val="20"/>
      <w:szCs w:val="20"/>
    </w:rPr>
  </w:style>
  <w:style w:type="character" w:styleId="a6">
    <w:name w:val="footnote reference"/>
    <w:basedOn w:val="a0"/>
    <w:semiHidden/>
    <w:rsid w:val="008079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html/law14/law-1379.pdf" TargetMode="External"/><Relationship Id="rId21" Type="http://schemas.openxmlformats.org/officeDocument/2006/relationships/hyperlink" Target="http://www.nevo.co.il/Law_html/law17/PROP-2064.pdf" TargetMode="External"/><Relationship Id="rId42" Type="http://schemas.openxmlformats.org/officeDocument/2006/relationships/hyperlink" Target="http://www.nevo.co.il/Law_html/law14/law-1379.pdf" TargetMode="External"/><Relationship Id="rId47" Type="http://schemas.openxmlformats.org/officeDocument/2006/relationships/hyperlink" Target="http://www.nevo.co.il/Law_html/law17/PROP-2064.pdf" TargetMode="External"/><Relationship Id="rId63" Type="http://schemas.openxmlformats.org/officeDocument/2006/relationships/hyperlink" Target="http://www.nevo.co.il/Law_html/law17/PROP-2064.pdf" TargetMode="External"/><Relationship Id="rId68" Type="http://schemas.openxmlformats.org/officeDocument/2006/relationships/hyperlink" Target="http://www.nevo.co.il/Law_html/law14/law-1379.pdf" TargetMode="External"/><Relationship Id="rId84" Type="http://schemas.openxmlformats.org/officeDocument/2006/relationships/hyperlink" Target="http://www.nevo.co.il/Law_html/law14/law-1379.pdf" TargetMode="External"/><Relationship Id="rId89" Type="http://schemas.openxmlformats.org/officeDocument/2006/relationships/hyperlink" Target="http://www.nevo.co.il/Law_html/law17/PROP-2064.pdf" TargetMode="External"/><Relationship Id="rId16" Type="http://schemas.openxmlformats.org/officeDocument/2006/relationships/hyperlink" Target="http://www.nevo.co.il/Law_html/law14/law-1379.pdf" TargetMode="External"/><Relationship Id="rId107" Type="http://schemas.openxmlformats.org/officeDocument/2006/relationships/footer" Target="footer1.xml"/><Relationship Id="rId11" Type="http://schemas.openxmlformats.org/officeDocument/2006/relationships/hyperlink" Target="http://www.nevo.co.il/Law_html/law17/PROP-2064.pdf" TargetMode="External"/><Relationship Id="rId32" Type="http://schemas.openxmlformats.org/officeDocument/2006/relationships/hyperlink" Target="http://www.nevo.co.il/Law_html/law14/law-1379.pdf" TargetMode="External"/><Relationship Id="rId37" Type="http://schemas.openxmlformats.org/officeDocument/2006/relationships/hyperlink" Target="http://www.nevo.co.il/Law_html/law17/PROP-2064.pdf" TargetMode="External"/><Relationship Id="rId53" Type="http://schemas.openxmlformats.org/officeDocument/2006/relationships/hyperlink" Target="http://www.nevo.co.il/Law_html/law17/PROP-2064.pdf" TargetMode="External"/><Relationship Id="rId58" Type="http://schemas.openxmlformats.org/officeDocument/2006/relationships/hyperlink" Target="http://www.nevo.co.il/Law_html/law14/law-1379.pdf" TargetMode="External"/><Relationship Id="rId74" Type="http://schemas.openxmlformats.org/officeDocument/2006/relationships/hyperlink" Target="http://www.nevo.co.il/Law_html/law14/law-1379.pdf" TargetMode="External"/><Relationship Id="rId79" Type="http://schemas.openxmlformats.org/officeDocument/2006/relationships/hyperlink" Target="http://www.nevo.co.il/Law_html/law17/PROP-2064.pdf" TargetMode="External"/><Relationship Id="rId102" Type="http://schemas.openxmlformats.org/officeDocument/2006/relationships/hyperlink" Target="http://www.nevo.co.il/Law_html/law14/law-1379.pdf" TargetMode="External"/><Relationship Id="rId5" Type="http://schemas.openxmlformats.org/officeDocument/2006/relationships/endnotes" Target="endnotes.xml"/><Relationship Id="rId90" Type="http://schemas.openxmlformats.org/officeDocument/2006/relationships/hyperlink" Target="http://www.nevo.co.il/Law_html/law14/law-1379.pdf" TargetMode="External"/><Relationship Id="rId95" Type="http://schemas.openxmlformats.org/officeDocument/2006/relationships/hyperlink" Target="http://www.nevo.co.il/Law_html/law17/PROP-2064.pdf" TargetMode="External"/><Relationship Id="rId22" Type="http://schemas.openxmlformats.org/officeDocument/2006/relationships/hyperlink" Target="http://www.nevo.co.il/Law_html/law14/law-1379.pdf" TargetMode="External"/><Relationship Id="rId27" Type="http://schemas.openxmlformats.org/officeDocument/2006/relationships/hyperlink" Target="http://www.nevo.co.il/Law_html/law17/PROP-2064.pdf" TargetMode="External"/><Relationship Id="rId43" Type="http://schemas.openxmlformats.org/officeDocument/2006/relationships/hyperlink" Target="http://www.nevo.co.il/Law_html/law17/PROP-2064.pdf" TargetMode="External"/><Relationship Id="rId48" Type="http://schemas.openxmlformats.org/officeDocument/2006/relationships/hyperlink" Target="http://www.nevo.co.il/Law_html/law14/law-1379.pdf" TargetMode="External"/><Relationship Id="rId64" Type="http://schemas.openxmlformats.org/officeDocument/2006/relationships/hyperlink" Target="http://www.nevo.co.il/Law_html/law14/law-1379.pdf" TargetMode="External"/><Relationship Id="rId69" Type="http://schemas.openxmlformats.org/officeDocument/2006/relationships/hyperlink" Target="http://www.nevo.co.il/Law_html/law17/PROP-2064.pdf" TargetMode="External"/><Relationship Id="rId80" Type="http://schemas.openxmlformats.org/officeDocument/2006/relationships/hyperlink" Target="http://www.nevo.co.il/Law_html/law14/law-1379.pdf" TargetMode="External"/><Relationship Id="rId85" Type="http://schemas.openxmlformats.org/officeDocument/2006/relationships/hyperlink" Target="http://www.nevo.co.il/Law_html/law17/PROP-2064.pdf" TargetMode="External"/><Relationship Id="rId12" Type="http://schemas.openxmlformats.org/officeDocument/2006/relationships/hyperlink" Target="http://www.nevo.co.il/Law_html/law14/law-1379.pdf" TargetMode="External"/><Relationship Id="rId17" Type="http://schemas.openxmlformats.org/officeDocument/2006/relationships/hyperlink" Target="http://www.nevo.co.il/Law_html/law17/PROP-2064.pdf" TargetMode="External"/><Relationship Id="rId33" Type="http://schemas.openxmlformats.org/officeDocument/2006/relationships/hyperlink" Target="http://www.nevo.co.il/Law_html/law17/PROP-2064.pdf" TargetMode="External"/><Relationship Id="rId38" Type="http://schemas.openxmlformats.org/officeDocument/2006/relationships/hyperlink" Target="http://www.nevo.co.il/Law_html/law14/law-1379.pdf" TargetMode="External"/><Relationship Id="rId59" Type="http://schemas.openxmlformats.org/officeDocument/2006/relationships/hyperlink" Target="http://www.nevo.co.il/Law_html/law17/PROP-2064.pdf" TargetMode="External"/><Relationship Id="rId103" Type="http://schemas.openxmlformats.org/officeDocument/2006/relationships/hyperlink" Target="http://www.nevo.co.il/Law_html/law17/PROP-2064.pdf" TargetMode="External"/><Relationship Id="rId108" Type="http://schemas.openxmlformats.org/officeDocument/2006/relationships/footer" Target="footer2.xml"/><Relationship Id="rId54" Type="http://schemas.openxmlformats.org/officeDocument/2006/relationships/hyperlink" Target="http://www.nevo.co.il/Law_html/law14/law-1379.pdf" TargetMode="External"/><Relationship Id="rId70" Type="http://schemas.openxmlformats.org/officeDocument/2006/relationships/hyperlink" Target="http://www.nevo.co.il/Law_html/law14/law-1379.pdf" TargetMode="External"/><Relationship Id="rId75" Type="http://schemas.openxmlformats.org/officeDocument/2006/relationships/hyperlink" Target="http://www.nevo.co.il/Law_html/law17/PROP-2064.pdf" TargetMode="External"/><Relationship Id="rId91" Type="http://schemas.openxmlformats.org/officeDocument/2006/relationships/hyperlink" Target="http://www.nevo.co.il/Law_html/law17/PROP-2064.pdf" TargetMode="External"/><Relationship Id="rId96" Type="http://schemas.openxmlformats.org/officeDocument/2006/relationships/hyperlink" Target="http://www.nevo.co.il/Law_html/law14/law-1379.pdf" TargetMode="External"/><Relationship Id="rId1" Type="http://schemas.openxmlformats.org/officeDocument/2006/relationships/styles" Target="styles.xml"/><Relationship Id="rId6" Type="http://schemas.openxmlformats.org/officeDocument/2006/relationships/hyperlink" Target="http://www.nevo.co.il/Law_html/law14/law-1379.pdf" TargetMode="External"/><Relationship Id="rId15" Type="http://schemas.openxmlformats.org/officeDocument/2006/relationships/hyperlink" Target="http://www.nevo.co.il/Law_html/law17/PROP-2064.pdf" TargetMode="External"/><Relationship Id="rId23" Type="http://schemas.openxmlformats.org/officeDocument/2006/relationships/hyperlink" Target="http://www.nevo.co.il/Law_html/law17/PROP-2064.pdf" TargetMode="External"/><Relationship Id="rId28" Type="http://schemas.openxmlformats.org/officeDocument/2006/relationships/hyperlink" Target="http://www.nevo.co.il/Law_html/law14/law-1379.pdf" TargetMode="External"/><Relationship Id="rId36" Type="http://schemas.openxmlformats.org/officeDocument/2006/relationships/hyperlink" Target="http://www.nevo.co.il/Law_html/law14/law-1379.pdf" TargetMode="External"/><Relationship Id="rId49" Type="http://schemas.openxmlformats.org/officeDocument/2006/relationships/hyperlink" Target="http://www.nevo.co.il/Law_html/law17/PROP-2064.pdf" TargetMode="External"/><Relationship Id="rId57" Type="http://schemas.openxmlformats.org/officeDocument/2006/relationships/hyperlink" Target="http://www.nevo.co.il/Law_html/law17/PROP-2064.pdf" TargetMode="External"/><Relationship Id="rId106" Type="http://schemas.openxmlformats.org/officeDocument/2006/relationships/header" Target="header2.xml"/><Relationship Id="rId10" Type="http://schemas.openxmlformats.org/officeDocument/2006/relationships/hyperlink" Target="http://www.nevo.co.il/Law_html/law14/law-1379.pdf" TargetMode="External"/><Relationship Id="rId31" Type="http://schemas.openxmlformats.org/officeDocument/2006/relationships/hyperlink" Target="http://www.nevo.co.il/Law_html/law17/PROP-2064.pdf" TargetMode="External"/><Relationship Id="rId44" Type="http://schemas.openxmlformats.org/officeDocument/2006/relationships/hyperlink" Target="http://www.nevo.co.il/Law_html/law14/law-1379.pdf" TargetMode="External"/><Relationship Id="rId52" Type="http://schemas.openxmlformats.org/officeDocument/2006/relationships/hyperlink" Target="http://www.nevo.co.il/Law_html/law14/law-1379.pdf" TargetMode="External"/><Relationship Id="rId60" Type="http://schemas.openxmlformats.org/officeDocument/2006/relationships/hyperlink" Target="http://www.nevo.co.il/Law_html/law14/law-1379.pdf" TargetMode="External"/><Relationship Id="rId65" Type="http://schemas.openxmlformats.org/officeDocument/2006/relationships/hyperlink" Target="http://www.nevo.co.il/Law_html/law17/PROP-2064.pdf" TargetMode="External"/><Relationship Id="rId73" Type="http://schemas.openxmlformats.org/officeDocument/2006/relationships/hyperlink" Target="http://www.nevo.co.il/Law_html/law17/PROP-2064.pdf" TargetMode="External"/><Relationship Id="rId78" Type="http://schemas.openxmlformats.org/officeDocument/2006/relationships/hyperlink" Target="http://www.nevo.co.il/Law_html/law14/law-1379.pdf" TargetMode="External"/><Relationship Id="rId81" Type="http://schemas.openxmlformats.org/officeDocument/2006/relationships/hyperlink" Target="http://www.nevo.co.il/Law_html/law17/PROP-2064.pdf" TargetMode="External"/><Relationship Id="rId86" Type="http://schemas.openxmlformats.org/officeDocument/2006/relationships/hyperlink" Target="http://www.nevo.co.il/Law_html/law14/law-1379.pdf" TargetMode="External"/><Relationship Id="rId94" Type="http://schemas.openxmlformats.org/officeDocument/2006/relationships/hyperlink" Target="http://www.nevo.co.il/Law_html/law14/law-1379.pdf" TargetMode="External"/><Relationship Id="rId99" Type="http://schemas.openxmlformats.org/officeDocument/2006/relationships/hyperlink" Target="http://www.nevo.co.il/Law_html/law17/PROP-2064.pdf" TargetMode="External"/><Relationship Id="rId101" Type="http://schemas.openxmlformats.org/officeDocument/2006/relationships/hyperlink" Target="http://www.nevo.co.il/Law_html/law17/PROP-2064.pdf" TargetMode="External"/><Relationship Id="rId4" Type="http://schemas.openxmlformats.org/officeDocument/2006/relationships/footnotes" Target="footnotes.xml"/><Relationship Id="rId9" Type="http://schemas.openxmlformats.org/officeDocument/2006/relationships/hyperlink" Target="http://www.nevo.co.il/Law_html/law17/PROP-2064.pdf" TargetMode="External"/><Relationship Id="rId13" Type="http://schemas.openxmlformats.org/officeDocument/2006/relationships/hyperlink" Target="http://www.nevo.co.il/Law_html/law17/PROP-2064.pdf" TargetMode="External"/><Relationship Id="rId18" Type="http://schemas.openxmlformats.org/officeDocument/2006/relationships/hyperlink" Target="http://www.nevo.co.il/Law_html/law14/law-1379.pdf" TargetMode="External"/><Relationship Id="rId39" Type="http://schemas.openxmlformats.org/officeDocument/2006/relationships/hyperlink" Target="http://www.nevo.co.il/Law_html/law17/PROP-2064.pdf" TargetMode="External"/><Relationship Id="rId109" Type="http://schemas.openxmlformats.org/officeDocument/2006/relationships/fontTable" Target="fontTable.xml"/><Relationship Id="rId34" Type="http://schemas.openxmlformats.org/officeDocument/2006/relationships/hyperlink" Target="http://www.nevo.co.il/Law_html/law14/law-1379.pdf" TargetMode="External"/><Relationship Id="rId50" Type="http://schemas.openxmlformats.org/officeDocument/2006/relationships/hyperlink" Target="http://www.nevo.co.il/Law_html/law14/law-1379.pdf" TargetMode="External"/><Relationship Id="rId55" Type="http://schemas.openxmlformats.org/officeDocument/2006/relationships/hyperlink" Target="http://www.nevo.co.il/Law_html/law17/PROP-2064.pdf" TargetMode="External"/><Relationship Id="rId76" Type="http://schemas.openxmlformats.org/officeDocument/2006/relationships/hyperlink" Target="http://www.nevo.co.il/Law_html/law14/law-1379.pdf" TargetMode="External"/><Relationship Id="rId97" Type="http://schemas.openxmlformats.org/officeDocument/2006/relationships/hyperlink" Target="http://www.nevo.co.il/Law_html/law17/PROP-2064.pdf"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_html/law17/PROP-2064.pdf" TargetMode="External"/><Relationship Id="rId71" Type="http://schemas.openxmlformats.org/officeDocument/2006/relationships/hyperlink" Target="http://www.nevo.co.il/Law_html/law17/PROP-2064.pdf" TargetMode="External"/><Relationship Id="rId92" Type="http://schemas.openxmlformats.org/officeDocument/2006/relationships/hyperlink" Target="http://www.nevo.co.il/Law_html/law14/law-1379.pdf" TargetMode="External"/><Relationship Id="rId2" Type="http://schemas.openxmlformats.org/officeDocument/2006/relationships/settings" Target="settings.xml"/><Relationship Id="rId29" Type="http://schemas.openxmlformats.org/officeDocument/2006/relationships/hyperlink" Target="http://www.nevo.co.il/Law_html/law17/PROP-2064.pdf" TargetMode="External"/><Relationship Id="rId24" Type="http://schemas.openxmlformats.org/officeDocument/2006/relationships/hyperlink" Target="http://www.nevo.co.il/Law_html/law14/law-1379.pdf" TargetMode="External"/><Relationship Id="rId40" Type="http://schemas.openxmlformats.org/officeDocument/2006/relationships/hyperlink" Target="http://www.nevo.co.il/Law_html/law14/law-1379.pdf" TargetMode="External"/><Relationship Id="rId45" Type="http://schemas.openxmlformats.org/officeDocument/2006/relationships/hyperlink" Target="http://www.nevo.co.il/Law_html/law17/PROP-2064.pdf" TargetMode="External"/><Relationship Id="rId66" Type="http://schemas.openxmlformats.org/officeDocument/2006/relationships/hyperlink" Target="http://www.nevo.co.il/Law_html/law14/law-1379.pdf" TargetMode="External"/><Relationship Id="rId87" Type="http://schemas.openxmlformats.org/officeDocument/2006/relationships/hyperlink" Target="http://www.nevo.co.il/Law_html/law17/PROP-2064.pdf" TargetMode="External"/><Relationship Id="rId110" Type="http://schemas.openxmlformats.org/officeDocument/2006/relationships/theme" Target="theme/theme1.xml"/><Relationship Id="rId61" Type="http://schemas.openxmlformats.org/officeDocument/2006/relationships/hyperlink" Target="http://www.nevo.co.il/Law_html/law17/PROP-2064.pdf" TargetMode="External"/><Relationship Id="rId82" Type="http://schemas.openxmlformats.org/officeDocument/2006/relationships/hyperlink" Target="http://www.nevo.co.il/Law_html/law14/law-1379.pdf" TargetMode="External"/><Relationship Id="rId19" Type="http://schemas.openxmlformats.org/officeDocument/2006/relationships/hyperlink" Target="http://www.nevo.co.il/Law_html/law17/PROP-2064.pdf" TargetMode="External"/><Relationship Id="rId14" Type="http://schemas.openxmlformats.org/officeDocument/2006/relationships/hyperlink" Target="http://www.nevo.co.il/Law_html/law14/law-1379.pdf" TargetMode="External"/><Relationship Id="rId30" Type="http://schemas.openxmlformats.org/officeDocument/2006/relationships/hyperlink" Target="http://www.nevo.co.il/Law_html/law14/law-1379.pdf" TargetMode="External"/><Relationship Id="rId35" Type="http://schemas.openxmlformats.org/officeDocument/2006/relationships/hyperlink" Target="http://www.nevo.co.il/Law_html/law17/PROP-2064.pdf" TargetMode="External"/><Relationship Id="rId56" Type="http://schemas.openxmlformats.org/officeDocument/2006/relationships/hyperlink" Target="http://www.nevo.co.il/Law_html/law14/law-1379.pdf" TargetMode="External"/><Relationship Id="rId77" Type="http://schemas.openxmlformats.org/officeDocument/2006/relationships/hyperlink" Target="http://www.nevo.co.il/Law_html/law17/PROP-2064.pdf" TargetMode="External"/><Relationship Id="rId100" Type="http://schemas.openxmlformats.org/officeDocument/2006/relationships/hyperlink" Target="http://www.nevo.co.il/Law_html/law14/law-1379.pdf" TargetMode="External"/><Relationship Id="rId105" Type="http://schemas.openxmlformats.org/officeDocument/2006/relationships/header" Target="header1.xml"/><Relationship Id="rId8" Type="http://schemas.openxmlformats.org/officeDocument/2006/relationships/hyperlink" Target="http://www.nevo.co.il/Law_html/law14/law-1379.pdf" TargetMode="External"/><Relationship Id="rId51" Type="http://schemas.openxmlformats.org/officeDocument/2006/relationships/hyperlink" Target="http://www.nevo.co.il/Law_html/law17/PROP-2064.pdf" TargetMode="External"/><Relationship Id="rId72" Type="http://schemas.openxmlformats.org/officeDocument/2006/relationships/hyperlink" Target="http://www.nevo.co.il/Law_html/law14/law-1379.pdf" TargetMode="External"/><Relationship Id="rId93" Type="http://schemas.openxmlformats.org/officeDocument/2006/relationships/hyperlink" Target="http://www.nevo.co.il/Law_html/law17/PROP-2064.pdf" TargetMode="External"/><Relationship Id="rId98" Type="http://schemas.openxmlformats.org/officeDocument/2006/relationships/hyperlink" Target="http://www.nevo.co.il/Law_html/law14/law-1379.pdf" TargetMode="External"/><Relationship Id="rId3" Type="http://schemas.openxmlformats.org/officeDocument/2006/relationships/webSettings" Target="webSettings.xml"/><Relationship Id="rId25" Type="http://schemas.openxmlformats.org/officeDocument/2006/relationships/hyperlink" Target="http://www.nevo.co.il/Law_html/law17/PROP-2064.pdf" TargetMode="External"/><Relationship Id="rId46" Type="http://schemas.openxmlformats.org/officeDocument/2006/relationships/hyperlink" Target="http://www.nevo.co.il/Law_html/law14/law-1379.pdf" TargetMode="External"/><Relationship Id="rId67" Type="http://schemas.openxmlformats.org/officeDocument/2006/relationships/hyperlink" Target="http://www.nevo.co.il/Law_html/law17/PROP-2064.pdf" TargetMode="External"/><Relationship Id="rId20" Type="http://schemas.openxmlformats.org/officeDocument/2006/relationships/hyperlink" Target="http://www.nevo.co.il/Law_html/law14/law-1379.pdf" TargetMode="External"/><Relationship Id="rId41" Type="http://schemas.openxmlformats.org/officeDocument/2006/relationships/hyperlink" Target="http://www.nevo.co.il/Law_html/law17/PROP-2064.pdf" TargetMode="External"/><Relationship Id="rId62" Type="http://schemas.openxmlformats.org/officeDocument/2006/relationships/hyperlink" Target="http://www.nevo.co.il/Law_html/law14/law-1379.pdf" TargetMode="External"/><Relationship Id="rId83" Type="http://schemas.openxmlformats.org/officeDocument/2006/relationships/hyperlink" Target="http://www.nevo.co.il/Law_html/law17/PROP-2064.pdf" TargetMode="External"/><Relationship Id="rId88" Type="http://schemas.openxmlformats.org/officeDocument/2006/relationships/hyperlink" Target="http://www.nevo.co.il/Law_html/law14/law-1379.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html/law17/PROP-2064.pdf" TargetMode="External"/><Relationship Id="rId2" Type="http://schemas.openxmlformats.org/officeDocument/2006/relationships/hyperlink" Target="http://www.nevo.co.il/Law_html/law14/law-1379.pdf" TargetMode="External"/><Relationship Id="rId1" Type="http://schemas.openxmlformats.org/officeDocument/2006/relationships/hyperlink" Target="http://www.nevo.co.il/Law_html/law22/HAI-1-012.pdf" TargetMode="External"/><Relationship Id="rId4" Type="http://schemas.openxmlformats.org/officeDocument/2006/relationships/hyperlink" Target="http://www.nevo.co.il/Law_html/law12/er-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6222</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41605</CharactersWithSpaces>
  <SharedDoc>false</SharedDoc>
  <HLinks>
    <vt:vector size="738" baseType="variant">
      <vt:variant>
        <vt:i4>393283</vt:i4>
      </vt:variant>
      <vt:variant>
        <vt:i4>414</vt:i4>
      </vt:variant>
      <vt:variant>
        <vt:i4>0</vt:i4>
      </vt:variant>
      <vt:variant>
        <vt:i4>5</vt:i4>
      </vt:variant>
      <vt:variant>
        <vt:lpwstr>http://www.nevo.co.il/advertisements/nevo-100.doc</vt:lpwstr>
      </vt:variant>
      <vt:variant>
        <vt:lpwstr/>
      </vt:variant>
      <vt:variant>
        <vt:i4>1966201</vt:i4>
      </vt:variant>
      <vt:variant>
        <vt:i4>411</vt:i4>
      </vt:variant>
      <vt:variant>
        <vt:i4>0</vt:i4>
      </vt:variant>
      <vt:variant>
        <vt:i4>5</vt:i4>
      </vt:variant>
      <vt:variant>
        <vt:lpwstr>http://www.nevo.co.il/Law_html/law17/PROP-2064.pdf</vt:lpwstr>
      </vt:variant>
      <vt:variant>
        <vt:lpwstr/>
      </vt:variant>
      <vt:variant>
        <vt:i4>6946819</vt:i4>
      </vt:variant>
      <vt:variant>
        <vt:i4>408</vt:i4>
      </vt:variant>
      <vt:variant>
        <vt:i4>0</vt:i4>
      </vt:variant>
      <vt:variant>
        <vt:i4>5</vt:i4>
      </vt:variant>
      <vt:variant>
        <vt:lpwstr>http://www.nevo.co.il/Law_html/law14/law-1379.pdf</vt:lpwstr>
      </vt:variant>
      <vt:variant>
        <vt:lpwstr/>
      </vt:variant>
      <vt:variant>
        <vt:i4>1966201</vt:i4>
      </vt:variant>
      <vt:variant>
        <vt:i4>405</vt:i4>
      </vt:variant>
      <vt:variant>
        <vt:i4>0</vt:i4>
      </vt:variant>
      <vt:variant>
        <vt:i4>5</vt:i4>
      </vt:variant>
      <vt:variant>
        <vt:lpwstr>http://www.nevo.co.il/Law_html/law17/PROP-2064.pdf</vt:lpwstr>
      </vt:variant>
      <vt:variant>
        <vt:lpwstr/>
      </vt:variant>
      <vt:variant>
        <vt:i4>6946819</vt:i4>
      </vt:variant>
      <vt:variant>
        <vt:i4>402</vt:i4>
      </vt:variant>
      <vt:variant>
        <vt:i4>0</vt:i4>
      </vt:variant>
      <vt:variant>
        <vt:i4>5</vt:i4>
      </vt:variant>
      <vt:variant>
        <vt:lpwstr>http://www.nevo.co.il/Law_html/law14/law-1379.pdf</vt:lpwstr>
      </vt:variant>
      <vt:variant>
        <vt:lpwstr/>
      </vt:variant>
      <vt:variant>
        <vt:i4>1966201</vt:i4>
      </vt:variant>
      <vt:variant>
        <vt:i4>399</vt:i4>
      </vt:variant>
      <vt:variant>
        <vt:i4>0</vt:i4>
      </vt:variant>
      <vt:variant>
        <vt:i4>5</vt:i4>
      </vt:variant>
      <vt:variant>
        <vt:lpwstr>http://www.nevo.co.il/Law_html/law17/PROP-2064.pdf</vt:lpwstr>
      </vt:variant>
      <vt:variant>
        <vt:lpwstr/>
      </vt:variant>
      <vt:variant>
        <vt:i4>6946819</vt:i4>
      </vt:variant>
      <vt:variant>
        <vt:i4>396</vt:i4>
      </vt:variant>
      <vt:variant>
        <vt:i4>0</vt:i4>
      </vt:variant>
      <vt:variant>
        <vt:i4>5</vt:i4>
      </vt:variant>
      <vt:variant>
        <vt:lpwstr>http://www.nevo.co.il/Law_html/law14/law-1379.pdf</vt:lpwstr>
      </vt:variant>
      <vt:variant>
        <vt:lpwstr/>
      </vt:variant>
      <vt:variant>
        <vt:i4>1966201</vt:i4>
      </vt:variant>
      <vt:variant>
        <vt:i4>393</vt:i4>
      </vt:variant>
      <vt:variant>
        <vt:i4>0</vt:i4>
      </vt:variant>
      <vt:variant>
        <vt:i4>5</vt:i4>
      </vt:variant>
      <vt:variant>
        <vt:lpwstr>http://www.nevo.co.il/Law_html/law17/PROP-2064.pdf</vt:lpwstr>
      </vt:variant>
      <vt:variant>
        <vt:lpwstr/>
      </vt:variant>
      <vt:variant>
        <vt:i4>6946819</vt:i4>
      </vt:variant>
      <vt:variant>
        <vt:i4>390</vt:i4>
      </vt:variant>
      <vt:variant>
        <vt:i4>0</vt:i4>
      </vt:variant>
      <vt:variant>
        <vt:i4>5</vt:i4>
      </vt:variant>
      <vt:variant>
        <vt:lpwstr>http://www.nevo.co.il/Law_html/law14/law-1379.pdf</vt:lpwstr>
      </vt:variant>
      <vt:variant>
        <vt:lpwstr/>
      </vt:variant>
      <vt:variant>
        <vt:i4>1966201</vt:i4>
      </vt:variant>
      <vt:variant>
        <vt:i4>387</vt:i4>
      </vt:variant>
      <vt:variant>
        <vt:i4>0</vt:i4>
      </vt:variant>
      <vt:variant>
        <vt:i4>5</vt:i4>
      </vt:variant>
      <vt:variant>
        <vt:lpwstr>http://www.nevo.co.il/Law_html/law17/PROP-2064.pdf</vt:lpwstr>
      </vt:variant>
      <vt:variant>
        <vt:lpwstr/>
      </vt:variant>
      <vt:variant>
        <vt:i4>6946819</vt:i4>
      </vt:variant>
      <vt:variant>
        <vt:i4>384</vt:i4>
      </vt:variant>
      <vt:variant>
        <vt:i4>0</vt:i4>
      </vt:variant>
      <vt:variant>
        <vt:i4>5</vt:i4>
      </vt:variant>
      <vt:variant>
        <vt:lpwstr>http://www.nevo.co.il/Law_html/law14/law-1379.pdf</vt:lpwstr>
      </vt:variant>
      <vt:variant>
        <vt:lpwstr/>
      </vt:variant>
      <vt:variant>
        <vt:i4>1966201</vt:i4>
      </vt:variant>
      <vt:variant>
        <vt:i4>381</vt:i4>
      </vt:variant>
      <vt:variant>
        <vt:i4>0</vt:i4>
      </vt:variant>
      <vt:variant>
        <vt:i4>5</vt:i4>
      </vt:variant>
      <vt:variant>
        <vt:lpwstr>http://www.nevo.co.il/Law_html/law17/PROP-2064.pdf</vt:lpwstr>
      </vt:variant>
      <vt:variant>
        <vt:lpwstr/>
      </vt:variant>
      <vt:variant>
        <vt:i4>6946819</vt:i4>
      </vt:variant>
      <vt:variant>
        <vt:i4>378</vt:i4>
      </vt:variant>
      <vt:variant>
        <vt:i4>0</vt:i4>
      </vt:variant>
      <vt:variant>
        <vt:i4>5</vt:i4>
      </vt:variant>
      <vt:variant>
        <vt:lpwstr>http://www.nevo.co.il/Law_html/law14/law-1379.pdf</vt:lpwstr>
      </vt:variant>
      <vt:variant>
        <vt:lpwstr/>
      </vt:variant>
      <vt:variant>
        <vt:i4>1966201</vt:i4>
      </vt:variant>
      <vt:variant>
        <vt:i4>375</vt:i4>
      </vt:variant>
      <vt:variant>
        <vt:i4>0</vt:i4>
      </vt:variant>
      <vt:variant>
        <vt:i4>5</vt:i4>
      </vt:variant>
      <vt:variant>
        <vt:lpwstr>http://www.nevo.co.il/Law_html/law17/PROP-2064.pdf</vt:lpwstr>
      </vt:variant>
      <vt:variant>
        <vt:lpwstr/>
      </vt:variant>
      <vt:variant>
        <vt:i4>6946819</vt:i4>
      </vt:variant>
      <vt:variant>
        <vt:i4>372</vt:i4>
      </vt:variant>
      <vt:variant>
        <vt:i4>0</vt:i4>
      </vt:variant>
      <vt:variant>
        <vt:i4>5</vt:i4>
      </vt:variant>
      <vt:variant>
        <vt:lpwstr>http://www.nevo.co.il/Law_html/law14/law-1379.pdf</vt:lpwstr>
      </vt:variant>
      <vt:variant>
        <vt:lpwstr/>
      </vt:variant>
      <vt:variant>
        <vt:i4>1966201</vt:i4>
      </vt:variant>
      <vt:variant>
        <vt:i4>369</vt:i4>
      </vt:variant>
      <vt:variant>
        <vt:i4>0</vt:i4>
      </vt:variant>
      <vt:variant>
        <vt:i4>5</vt:i4>
      </vt:variant>
      <vt:variant>
        <vt:lpwstr>http://www.nevo.co.il/Law_html/law17/PROP-2064.pdf</vt:lpwstr>
      </vt:variant>
      <vt:variant>
        <vt:lpwstr/>
      </vt:variant>
      <vt:variant>
        <vt:i4>6946819</vt:i4>
      </vt:variant>
      <vt:variant>
        <vt:i4>366</vt:i4>
      </vt:variant>
      <vt:variant>
        <vt:i4>0</vt:i4>
      </vt:variant>
      <vt:variant>
        <vt:i4>5</vt:i4>
      </vt:variant>
      <vt:variant>
        <vt:lpwstr>http://www.nevo.co.il/Law_html/law14/law-1379.pdf</vt:lpwstr>
      </vt:variant>
      <vt:variant>
        <vt:lpwstr/>
      </vt:variant>
      <vt:variant>
        <vt:i4>1966201</vt:i4>
      </vt:variant>
      <vt:variant>
        <vt:i4>363</vt:i4>
      </vt:variant>
      <vt:variant>
        <vt:i4>0</vt:i4>
      </vt:variant>
      <vt:variant>
        <vt:i4>5</vt:i4>
      </vt:variant>
      <vt:variant>
        <vt:lpwstr>http://www.nevo.co.il/Law_html/law17/PROP-2064.pdf</vt:lpwstr>
      </vt:variant>
      <vt:variant>
        <vt:lpwstr/>
      </vt:variant>
      <vt:variant>
        <vt:i4>6946819</vt:i4>
      </vt:variant>
      <vt:variant>
        <vt:i4>360</vt:i4>
      </vt:variant>
      <vt:variant>
        <vt:i4>0</vt:i4>
      </vt:variant>
      <vt:variant>
        <vt:i4>5</vt:i4>
      </vt:variant>
      <vt:variant>
        <vt:lpwstr>http://www.nevo.co.il/Law_html/law14/law-1379.pdf</vt:lpwstr>
      </vt:variant>
      <vt:variant>
        <vt:lpwstr/>
      </vt:variant>
      <vt:variant>
        <vt:i4>1966201</vt:i4>
      </vt:variant>
      <vt:variant>
        <vt:i4>357</vt:i4>
      </vt:variant>
      <vt:variant>
        <vt:i4>0</vt:i4>
      </vt:variant>
      <vt:variant>
        <vt:i4>5</vt:i4>
      </vt:variant>
      <vt:variant>
        <vt:lpwstr>http://www.nevo.co.il/Law_html/law17/PROP-2064.pdf</vt:lpwstr>
      </vt:variant>
      <vt:variant>
        <vt:lpwstr/>
      </vt:variant>
      <vt:variant>
        <vt:i4>6946819</vt:i4>
      </vt:variant>
      <vt:variant>
        <vt:i4>354</vt:i4>
      </vt:variant>
      <vt:variant>
        <vt:i4>0</vt:i4>
      </vt:variant>
      <vt:variant>
        <vt:i4>5</vt:i4>
      </vt:variant>
      <vt:variant>
        <vt:lpwstr>http://www.nevo.co.il/Law_html/law14/law-1379.pdf</vt:lpwstr>
      </vt:variant>
      <vt:variant>
        <vt:lpwstr/>
      </vt:variant>
      <vt:variant>
        <vt:i4>1966201</vt:i4>
      </vt:variant>
      <vt:variant>
        <vt:i4>351</vt:i4>
      </vt:variant>
      <vt:variant>
        <vt:i4>0</vt:i4>
      </vt:variant>
      <vt:variant>
        <vt:i4>5</vt:i4>
      </vt:variant>
      <vt:variant>
        <vt:lpwstr>http://www.nevo.co.il/Law_html/law17/PROP-2064.pdf</vt:lpwstr>
      </vt:variant>
      <vt:variant>
        <vt:lpwstr/>
      </vt:variant>
      <vt:variant>
        <vt:i4>6946819</vt:i4>
      </vt:variant>
      <vt:variant>
        <vt:i4>348</vt:i4>
      </vt:variant>
      <vt:variant>
        <vt:i4>0</vt:i4>
      </vt:variant>
      <vt:variant>
        <vt:i4>5</vt:i4>
      </vt:variant>
      <vt:variant>
        <vt:lpwstr>http://www.nevo.co.il/Law_html/law14/law-1379.pdf</vt:lpwstr>
      </vt:variant>
      <vt:variant>
        <vt:lpwstr/>
      </vt:variant>
      <vt:variant>
        <vt:i4>1966201</vt:i4>
      </vt:variant>
      <vt:variant>
        <vt:i4>345</vt:i4>
      </vt:variant>
      <vt:variant>
        <vt:i4>0</vt:i4>
      </vt:variant>
      <vt:variant>
        <vt:i4>5</vt:i4>
      </vt:variant>
      <vt:variant>
        <vt:lpwstr>http://www.nevo.co.il/Law_html/law17/PROP-2064.pdf</vt:lpwstr>
      </vt:variant>
      <vt:variant>
        <vt:lpwstr/>
      </vt:variant>
      <vt:variant>
        <vt:i4>6946819</vt:i4>
      </vt:variant>
      <vt:variant>
        <vt:i4>342</vt:i4>
      </vt:variant>
      <vt:variant>
        <vt:i4>0</vt:i4>
      </vt:variant>
      <vt:variant>
        <vt:i4>5</vt:i4>
      </vt:variant>
      <vt:variant>
        <vt:lpwstr>http://www.nevo.co.il/Law_html/law14/law-1379.pdf</vt:lpwstr>
      </vt:variant>
      <vt:variant>
        <vt:lpwstr/>
      </vt:variant>
      <vt:variant>
        <vt:i4>1966201</vt:i4>
      </vt:variant>
      <vt:variant>
        <vt:i4>339</vt:i4>
      </vt:variant>
      <vt:variant>
        <vt:i4>0</vt:i4>
      </vt:variant>
      <vt:variant>
        <vt:i4>5</vt:i4>
      </vt:variant>
      <vt:variant>
        <vt:lpwstr>http://www.nevo.co.il/Law_html/law17/PROP-2064.pdf</vt:lpwstr>
      </vt:variant>
      <vt:variant>
        <vt:lpwstr/>
      </vt:variant>
      <vt:variant>
        <vt:i4>6946819</vt:i4>
      </vt:variant>
      <vt:variant>
        <vt:i4>336</vt:i4>
      </vt:variant>
      <vt:variant>
        <vt:i4>0</vt:i4>
      </vt:variant>
      <vt:variant>
        <vt:i4>5</vt:i4>
      </vt:variant>
      <vt:variant>
        <vt:lpwstr>http://www.nevo.co.il/Law_html/law14/law-1379.pdf</vt:lpwstr>
      </vt:variant>
      <vt:variant>
        <vt:lpwstr/>
      </vt:variant>
      <vt:variant>
        <vt:i4>1966201</vt:i4>
      </vt:variant>
      <vt:variant>
        <vt:i4>333</vt:i4>
      </vt:variant>
      <vt:variant>
        <vt:i4>0</vt:i4>
      </vt:variant>
      <vt:variant>
        <vt:i4>5</vt:i4>
      </vt:variant>
      <vt:variant>
        <vt:lpwstr>http://www.nevo.co.il/Law_html/law17/PROP-2064.pdf</vt:lpwstr>
      </vt:variant>
      <vt:variant>
        <vt:lpwstr/>
      </vt:variant>
      <vt:variant>
        <vt:i4>6946819</vt:i4>
      </vt:variant>
      <vt:variant>
        <vt:i4>330</vt:i4>
      </vt:variant>
      <vt:variant>
        <vt:i4>0</vt:i4>
      </vt:variant>
      <vt:variant>
        <vt:i4>5</vt:i4>
      </vt:variant>
      <vt:variant>
        <vt:lpwstr>http://www.nevo.co.il/Law_html/law14/law-1379.pdf</vt:lpwstr>
      </vt:variant>
      <vt:variant>
        <vt:lpwstr/>
      </vt:variant>
      <vt:variant>
        <vt:i4>1966201</vt:i4>
      </vt:variant>
      <vt:variant>
        <vt:i4>327</vt:i4>
      </vt:variant>
      <vt:variant>
        <vt:i4>0</vt:i4>
      </vt:variant>
      <vt:variant>
        <vt:i4>5</vt:i4>
      </vt:variant>
      <vt:variant>
        <vt:lpwstr>http://www.nevo.co.il/Law_html/law17/PROP-2064.pdf</vt:lpwstr>
      </vt:variant>
      <vt:variant>
        <vt:lpwstr/>
      </vt:variant>
      <vt:variant>
        <vt:i4>6946819</vt:i4>
      </vt:variant>
      <vt:variant>
        <vt:i4>324</vt:i4>
      </vt:variant>
      <vt:variant>
        <vt:i4>0</vt:i4>
      </vt:variant>
      <vt:variant>
        <vt:i4>5</vt:i4>
      </vt:variant>
      <vt:variant>
        <vt:lpwstr>http://www.nevo.co.il/Law_html/law14/law-1379.pdf</vt:lpwstr>
      </vt:variant>
      <vt:variant>
        <vt:lpwstr/>
      </vt:variant>
      <vt:variant>
        <vt:i4>1966201</vt:i4>
      </vt:variant>
      <vt:variant>
        <vt:i4>321</vt:i4>
      </vt:variant>
      <vt:variant>
        <vt:i4>0</vt:i4>
      </vt:variant>
      <vt:variant>
        <vt:i4>5</vt:i4>
      </vt:variant>
      <vt:variant>
        <vt:lpwstr>http://www.nevo.co.il/Law_html/law17/PROP-2064.pdf</vt:lpwstr>
      </vt:variant>
      <vt:variant>
        <vt:lpwstr/>
      </vt:variant>
      <vt:variant>
        <vt:i4>6946819</vt:i4>
      </vt:variant>
      <vt:variant>
        <vt:i4>318</vt:i4>
      </vt:variant>
      <vt:variant>
        <vt:i4>0</vt:i4>
      </vt:variant>
      <vt:variant>
        <vt:i4>5</vt:i4>
      </vt:variant>
      <vt:variant>
        <vt:lpwstr>http://www.nevo.co.il/Law_html/law14/law-1379.pdf</vt:lpwstr>
      </vt:variant>
      <vt:variant>
        <vt:lpwstr/>
      </vt:variant>
      <vt:variant>
        <vt:i4>1966201</vt:i4>
      </vt:variant>
      <vt:variant>
        <vt:i4>315</vt:i4>
      </vt:variant>
      <vt:variant>
        <vt:i4>0</vt:i4>
      </vt:variant>
      <vt:variant>
        <vt:i4>5</vt:i4>
      </vt:variant>
      <vt:variant>
        <vt:lpwstr>http://www.nevo.co.il/Law_html/law17/PROP-2064.pdf</vt:lpwstr>
      </vt:variant>
      <vt:variant>
        <vt:lpwstr/>
      </vt:variant>
      <vt:variant>
        <vt:i4>6946819</vt:i4>
      </vt:variant>
      <vt:variant>
        <vt:i4>312</vt:i4>
      </vt:variant>
      <vt:variant>
        <vt:i4>0</vt:i4>
      </vt:variant>
      <vt:variant>
        <vt:i4>5</vt:i4>
      </vt:variant>
      <vt:variant>
        <vt:lpwstr>http://www.nevo.co.il/Law_html/law14/law-1379.pdf</vt:lpwstr>
      </vt:variant>
      <vt:variant>
        <vt:lpwstr/>
      </vt:variant>
      <vt:variant>
        <vt:i4>1966201</vt:i4>
      </vt:variant>
      <vt:variant>
        <vt:i4>309</vt:i4>
      </vt:variant>
      <vt:variant>
        <vt:i4>0</vt:i4>
      </vt:variant>
      <vt:variant>
        <vt:i4>5</vt:i4>
      </vt:variant>
      <vt:variant>
        <vt:lpwstr>http://www.nevo.co.il/Law_html/law17/PROP-2064.pdf</vt:lpwstr>
      </vt:variant>
      <vt:variant>
        <vt:lpwstr/>
      </vt:variant>
      <vt:variant>
        <vt:i4>6946819</vt:i4>
      </vt:variant>
      <vt:variant>
        <vt:i4>306</vt:i4>
      </vt:variant>
      <vt:variant>
        <vt:i4>0</vt:i4>
      </vt:variant>
      <vt:variant>
        <vt:i4>5</vt:i4>
      </vt:variant>
      <vt:variant>
        <vt:lpwstr>http://www.nevo.co.il/Law_html/law14/law-1379.pdf</vt:lpwstr>
      </vt:variant>
      <vt:variant>
        <vt:lpwstr/>
      </vt:variant>
      <vt:variant>
        <vt:i4>1966201</vt:i4>
      </vt:variant>
      <vt:variant>
        <vt:i4>303</vt:i4>
      </vt:variant>
      <vt:variant>
        <vt:i4>0</vt:i4>
      </vt:variant>
      <vt:variant>
        <vt:i4>5</vt:i4>
      </vt:variant>
      <vt:variant>
        <vt:lpwstr>http://www.nevo.co.il/Law_html/law17/PROP-2064.pdf</vt:lpwstr>
      </vt:variant>
      <vt:variant>
        <vt:lpwstr/>
      </vt:variant>
      <vt:variant>
        <vt:i4>6946819</vt:i4>
      </vt:variant>
      <vt:variant>
        <vt:i4>300</vt:i4>
      </vt:variant>
      <vt:variant>
        <vt:i4>0</vt:i4>
      </vt:variant>
      <vt:variant>
        <vt:i4>5</vt:i4>
      </vt:variant>
      <vt:variant>
        <vt:lpwstr>http://www.nevo.co.il/Law_html/law14/law-1379.pdf</vt:lpwstr>
      </vt:variant>
      <vt:variant>
        <vt:lpwstr/>
      </vt:variant>
      <vt:variant>
        <vt:i4>1966201</vt:i4>
      </vt:variant>
      <vt:variant>
        <vt:i4>297</vt:i4>
      </vt:variant>
      <vt:variant>
        <vt:i4>0</vt:i4>
      </vt:variant>
      <vt:variant>
        <vt:i4>5</vt:i4>
      </vt:variant>
      <vt:variant>
        <vt:lpwstr>http://www.nevo.co.il/Law_html/law17/PROP-2064.pdf</vt:lpwstr>
      </vt:variant>
      <vt:variant>
        <vt:lpwstr/>
      </vt:variant>
      <vt:variant>
        <vt:i4>6946819</vt:i4>
      </vt:variant>
      <vt:variant>
        <vt:i4>294</vt:i4>
      </vt:variant>
      <vt:variant>
        <vt:i4>0</vt:i4>
      </vt:variant>
      <vt:variant>
        <vt:i4>5</vt:i4>
      </vt:variant>
      <vt:variant>
        <vt:lpwstr>http://www.nevo.co.il/Law_html/law14/law-1379.pdf</vt:lpwstr>
      </vt:variant>
      <vt:variant>
        <vt:lpwstr/>
      </vt:variant>
      <vt:variant>
        <vt:i4>1966201</vt:i4>
      </vt:variant>
      <vt:variant>
        <vt:i4>291</vt:i4>
      </vt:variant>
      <vt:variant>
        <vt:i4>0</vt:i4>
      </vt:variant>
      <vt:variant>
        <vt:i4>5</vt:i4>
      </vt:variant>
      <vt:variant>
        <vt:lpwstr>http://www.nevo.co.il/Law_html/law17/PROP-2064.pdf</vt:lpwstr>
      </vt:variant>
      <vt:variant>
        <vt:lpwstr/>
      </vt:variant>
      <vt:variant>
        <vt:i4>6946819</vt:i4>
      </vt:variant>
      <vt:variant>
        <vt:i4>288</vt:i4>
      </vt:variant>
      <vt:variant>
        <vt:i4>0</vt:i4>
      </vt:variant>
      <vt:variant>
        <vt:i4>5</vt:i4>
      </vt:variant>
      <vt:variant>
        <vt:lpwstr>http://www.nevo.co.il/Law_html/law14/law-1379.pdf</vt:lpwstr>
      </vt:variant>
      <vt:variant>
        <vt:lpwstr/>
      </vt:variant>
      <vt:variant>
        <vt:i4>1966201</vt:i4>
      </vt:variant>
      <vt:variant>
        <vt:i4>285</vt:i4>
      </vt:variant>
      <vt:variant>
        <vt:i4>0</vt:i4>
      </vt:variant>
      <vt:variant>
        <vt:i4>5</vt:i4>
      </vt:variant>
      <vt:variant>
        <vt:lpwstr>http://www.nevo.co.il/Law_html/law17/PROP-2064.pdf</vt:lpwstr>
      </vt:variant>
      <vt:variant>
        <vt:lpwstr/>
      </vt:variant>
      <vt:variant>
        <vt:i4>6946819</vt:i4>
      </vt:variant>
      <vt:variant>
        <vt:i4>282</vt:i4>
      </vt:variant>
      <vt:variant>
        <vt:i4>0</vt:i4>
      </vt:variant>
      <vt:variant>
        <vt:i4>5</vt:i4>
      </vt:variant>
      <vt:variant>
        <vt:lpwstr>http://www.nevo.co.il/Law_html/law14/law-1379.pdf</vt:lpwstr>
      </vt:variant>
      <vt:variant>
        <vt:lpwstr/>
      </vt:variant>
      <vt:variant>
        <vt:i4>1966201</vt:i4>
      </vt:variant>
      <vt:variant>
        <vt:i4>279</vt:i4>
      </vt:variant>
      <vt:variant>
        <vt:i4>0</vt:i4>
      </vt:variant>
      <vt:variant>
        <vt:i4>5</vt:i4>
      </vt:variant>
      <vt:variant>
        <vt:lpwstr>http://www.nevo.co.il/Law_html/law17/PROP-2064.pdf</vt:lpwstr>
      </vt:variant>
      <vt:variant>
        <vt:lpwstr/>
      </vt:variant>
      <vt:variant>
        <vt:i4>6946819</vt:i4>
      </vt:variant>
      <vt:variant>
        <vt:i4>276</vt:i4>
      </vt:variant>
      <vt:variant>
        <vt:i4>0</vt:i4>
      </vt:variant>
      <vt:variant>
        <vt:i4>5</vt:i4>
      </vt:variant>
      <vt:variant>
        <vt:lpwstr>http://www.nevo.co.il/Law_html/law14/law-1379.pdf</vt:lpwstr>
      </vt:variant>
      <vt:variant>
        <vt:lpwstr/>
      </vt:variant>
      <vt:variant>
        <vt:i4>1966201</vt:i4>
      </vt:variant>
      <vt:variant>
        <vt:i4>273</vt:i4>
      </vt:variant>
      <vt:variant>
        <vt:i4>0</vt:i4>
      </vt:variant>
      <vt:variant>
        <vt:i4>5</vt:i4>
      </vt:variant>
      <vt:variant>
        <vt:lpwstr>http://www.nevo.co.il/Law_html/law17/PROP-2064.pdf</vt:lpwstr>
      </vt:variant>
      <vt:variant>
        <vt:lpwstr/>
      </vt:variant>
      <vt:variant>
        <vt:i4>6946819</vt:i4>
      </vt:variant>
      <vt:variant>
        <vt:i4>270</vt:i4>
      </vt:variant>
      <vt:variant>
        <vt:i4>0</vt:i4>
      </vt:variant>
      <vt:variant>
        <vt:i4>5</vt:i4>
      </vt:variant>
      <vt:variant>
        <vt:lpwstr>http://www.nevo.co.il/Law_html/law14/law-1379.pdf</vt:lpwstr>
      </vt:variant>
      <vt:variant>
        <vt:lpwstr/>
      </vt:variant>
      <vt:variant>
        <vt:i4>1966201</vt:i4>
      </vt:variant>
      <vt:variant>
        <vt:i4>267</vt:i4>
      </vt:variant>
      <vt:variant>
        <vt:i4>0</vt:i4>
      </vt:variant>
      <vt:variant>
        <vt:i4>5</vt:i4>
      </vt:variant>
      <vt:variant>
        <vt:lpwstr>http://www.nevo.co.il/Law_html/law17/PROP-2064.pdf</vt:lpwstr>
      </vt:variant>
      <vt:variant>
        <vt:lpwstr/>
      </vt:variant>
      <vt:variant>
        <vt:i4>6946819</vt:i4>
      </vt:variant>
      <vt:variant>
        <vt:i4>264</vt:i4>
      </vt:variant>
      <vt:variant>
        <vt:i4>0</vt:i4>
      </vt:variant>
      <vt:variant>
        <vt:i4>5</vt:i4>
      </vt:variant>
      <vt:variant>
        <vt:lpwstr>http://www.nevo.co.il/Law_html/law14/law-1379.pdf</vt:lpwstr>
      </vt:variant>
      <vt:variant>
        <vt:lpwstr/>
      </vt:variant>
      <vt:variant>
        <vt:i4>1966201</vt:i4>
      </vt:variant>
      <vt:variant>
        <vt:i4>261</vt:i4>
      </vt:variant>
      <vt:variant>
        <vt:i4>0</vt:i4>
      </vt:variant>
      <vt:variant>
        <vt:i4>5</vt:i4>
      </vt:variant>
      <vt:variant>
        <vt:lpwstr>http://www.nevo.co.il/Law_html/law17/PROP-2064.pdf</vt:lpwstr>
      </vt:variant>
      <vt:variant>
        <vt:lpwstr/>
      </vt:variant>
      <vt:variant>
        <vt:i4>6946819</vt:i4>
      </vt:variant>
      <vt:variant>
        <vt:i4>258</vt:i4>
      </vt:variant>
      <vt:variant>
        <vt:i4>0</vt:i4>
      </vt:variant>
      <vt:variant>
        <vt:i4>5</vt:i4>
      </vt:variant>
      <vt:variant>
        <vt:lpwstr>http://www.nevo.co.il/Law_html/law14/law-1379.pdf</vt:lpwstr>
      </vt:variant>
      <vt:variant>
        <vt:lpwstr/>
      </vt:variant>
      <vt:variant>
        <vt:i4>1966201</vt:i4>
      </vt:variant>
      <vt:variant>
        <vt:i4>255</vt:i4>
      </vt:variant>
      <vt:variant>
        <vt:i4>0</vt:i4>
      </vt:variant>
      <vt:variant>
        <vt:i4>5</vt:i4>
      </vt:variant>
      <vt:variant>
        <vt:lpwstr>http://www.nevo.co.il/Law_html/law17/PROP-2064.pdf</vt:lpwstr>
      </vt:variant>
      <vt:variant>
        <vt:lpwstr/>
      </vt:variant>
      <vt:variant>
        <vt:i4>6946819</vt:i4>
      </vt:variant>
      <vt:variant>
        <vt:i4>252</vt:i4>
      </vt:variant>
      <vt:variant>
        <vt:i4>0</vt:i4>
      </vt:variant>
      <vt:variant>
        <vt:i4>5</vt:i4>
      </vt:variant>
      <vt:variant>
        <vt:lpwstr>http://www.nevo.co.il/Law_html/law14/law-1379.pdf</vt:lpwstr>
      </vt:variant>
      <vt:variant>
        <vt:lpwstr/>
      </vt:variant>
      <vt:variant>
        <vt:i4>1966201</vt:i4>
      </vt:variant>
      <vt:variant>
        <vt:i4>249</vt:i4>
      </vt:variant>
      <vt:variant>
        <vt:i4>0</vt:i4>
      </vt:variant>
      <vt:variant>
        <vt:i4>5</vt:i4>
      </vt:variant>
      <vt:variant>
        <vt:lpwstr>http://www.nevo.co.il/Law_html/law17/PROP-2064.pdf</vt:lpwstr>
      </vt:variant>
      <vt:variant>
        <vt:lpwstr/>
      </vt:variant>
      <vt:variant>
        <vt:i4>6946819</vt:i4>
      </vt:variant>
      <vt:variant>
        <vt:i4>246</vt:i4>
      </vt:variant>
      <vt:variant>
        <vt:i4>0</vt:i4>
      </vt:variant>
      <vt:variant>
        <vt:i4>5</vt:i4>
      </vt:variant>
      <vt:variant>
        <vt:lpwstr>http://www.nevo.co.il/Law_html/law14/law-1379.pdf</vt:lpwstr>
      </vt:variant>
      <vt:variant>
        <vt:lpwstr/>
      </vt:variant>
      <vt:variant>
        <vt:i4>1966201</vt:i4>
      </vt:variant>
      <vt:variant>
        <vt:i4>243</vt:i4>
      </vt:variant>
      <vt:variant>
        <vt:i4>0</vt:i4>
      </vt:variant>
      <vt:variant>
        <vt:i4>5</vt:i4>
      </vt:variant>
      <vt:variant>
        <vt:lpwstr>http://www.nevo.co.il/Law_html/law17/PROP-2064.pdf</vt:lpwstr>
      </vt:variant>
      <vt:variant>
        <vt:lpwstr/>
      </vt:variant>
      <vt:variant>
        <vt:i4>6946819</vt:i4>
      </vt:variant>
      <vt:variant>
        <vt:i4>240</vt:i4>
      </vt:variant>
      <vt:variant>
        <vt:i4>0</vt:i4>
      </vt:variant>
      <vt:variant>
        <vt:i4>5</vt:i4>
      </vt:variant>
      <vt:variant>
        <vt:lpwstr>http://www.nevo.co.il/Law_html/law14/law-1379.pdf</vt:lpwstr>
      </vt:variant>
      <vt:variant>
        <vt:lpwstr/>
      </vt:variant>
      <vt:variant>
        <vt:i4>1966201</vt:i4>
      </vt:variant>
      <vt:variant>
        <vt:i4>237</vt:i4>
      </vt:variant>
      <vt:variant>
        <vt:i4>0</vt:i4>
      </vt:variant>
      <vt:variant>
        <vt:i4>5</vt:i4>
      </vt:variant>
      <vt:variant>
        <vt:lpwstr>http://www.nevo.co.il/Law_html/law17/PROP-2064.pdf</vt:lpwstr>
      </vt:variant>
      <vt:variant>
        <vt:lpwstr/>
      </vt:variant>
      <vt:variant>
        <vt:i4>6946819</vt:i4>
      </vt:variant>
      <vt:variant>
        <vt:i4>234</vt:i4>
      </vt:variant>
      <vt:variant>
        <vt:i4>0</vt:i4>
      </vt:variant>
      <vt:variant>
        <vt:i4>5</vt:i4>
      </vt:variant>
      <vt:variant>
        <vt:lpwstr>http://www.nevo.co.il/Law_html/law14/law-1379.pdf</vt:lpwstr>
      </vt:variant>
      <vt:variant>
        <vt:lpwstr/>
      </vt:variant>
      <vt:variant>
        <vt:i4>1966201</vt:i4>
      </vt:variant>
      <vt:variant>
        <vt:i4>231</vt:i4>
      </vt:variant>
      <vt:variant>
        <vt:i4>0</vt:i4>
      </vt:variant>
      <vt:variant>
        <vt:i4>5</vt:i4>
      </vt:variant>
      <vt:variant>
        <vt:lpwstr>http://www.nevo.co.il/Law_html/law17/PROP-2064.pdf</vt:lpwstr>
      </vt:variant>
      <vt:variant>
        <vt:lpwstr/>
      </vt:variant>
      <vt:variant>
        <vt:i4>6946819</vt:i4>
      </vt:variant>
      <vt:variant>
        <vt:i4>228</vt:i4>
      </vt:variant>
      <vt:variant>
        <vt:i4>0</vt:i4>
      </vt:variant>
      <vt:variant>
        <vt:i4>5</vt:i4>
      </vt:variant>
      <vt:variant>
        <vt:lpwstr>http://www.nevo.co.il/Law_html/law14/law-1379.pdf</vt:lpwstr>
      </vt:variant>
      <vt:variant>
        <vt:lpwstr/>
      </vt:variant>
      <vt:variant>
        <vt:i4>1966201</vt:i4>
      </vt:variant>
      <vt:variant>
        <vt:i4>225</vt:i4>
      </vt:variant>
      <vt:variant>
        <vt:i4>0</vt:i4>
      </vt:variant>
      <vt:variant>
        <vt:i4>5</vt:i4>
      </vt:variant>
      <vt:variant>
        <vt:lpwstr>http://www.nevo.co.il/Law_html/law17/PROP-2064.pdf</vt:lpwstr>
      </vt:variant>
      <vt:variant>
        <vt:lpwstr/>
      </vt:variant>
      <vt:variant>
        <vt:i4>6946819</vt:i4>
      </vt:variant>
      <vt:variant>
        <vt:i4>222</vt:i4>
      </vt:variant>
      <vt:variant>
        <vt:i4>0</vt:i4>
      </vt:variant>
      <vt:variant>
        <vt:i4>5</vt:i4>
      </vt:variant>
      <vt:variant>
        <vt:lpwstr>http://www.nevo.co.il/Law_html/law14/law-1379.pdf</vt:lpwstr>
      </vt:variant>
      <vt:variant>
        <vt:lpwstr/>
      </vt:variant>
      <vt:variant>
        <vt:i4>1966201</vt:i4>
      </vt:variant>
      <vt:variant>
        <vt:i4>219</vt:i4>
      </vt:variant>
      <vt:variant>
        <vt:i4>0</vt:i4>
      </vt:variant>
      <vt:variant>
        <vt:i4>5</vt:i4>
      </vt:variant>
      <vt:variant>
        <vt:lpwstr>http://www.nevo.co.il/Law_html/law17/PROP-2064.pdf</vt:lpwstr>
      </vt:variant>
      <vt:variant>
        <vt:lpwstr/>
      </vt:variant>
      <vt:variant>
        <vt:i4>6946819</vt:i4>
      </vt:variant>
      <vt:variant>
        <vt:i4>216</vt:i4>
      </vt:variant>
      <vt:variant>
        <vt:i4>0</vt:i4>
      </vt:variant>
      <vt:variant>
        <vt:i4>5</vt:i4>
      </vt:variant>
      <vt:variant>
        <vt:lpwstr>http://www.nevo.co.il/Law_html/law14/law-1379.pdf</vt:lpwstr>
      </vt:variant>
      <vt:variant>
        <vt:lpwstr/>
      </vt:variant>
      <vt:variant>
        <vt:i4>1966201</vt:i4>
      </vt:variant>
      <vt:variant>
        <vt:i4>213</vt:i4>
      </vt:variant>
      <vt:variant>
        <vt:i4>0</vt:i4>
      </vt:variant>
      <vt:variant>
        <vt:i4>5</vt:i4>
      </vt:variant>
      <vt:variant>
        <vt:lpwstr>http://www.nevo.co.il/Law_html/law17/PROP-2064.pdf</vt:lpwstr>
      </vt:variant>
      <vt:variant>
        <vt:lpwstr/>
      </vt:variant>
      <vt:variant>
        <vt:i4>6946819</vt:i4>
      </vt:variant>
      <vt:variant>
        <vt:i4>210</vt:i4>
      </vt:variant>
      <vt:variant>
        <vt:i4>0</vt:i4>
      </vt:variant>
      <vt:variant>
        <vt:i4>5</vt:i4>
      </vt:variant>
      <vt:variant>
        <vt:lpwstr>http://www.nevo.co.il/Law_html/law14/law-1379.pdf</vt:lpwstr>
      </vt:variant>
      <vt:variant>
        <vt:lpwstr/>
      </vt:variant>
      <vt:variant>
        <vt:i4>1966201</vt:i4>
      </vt:variant>
      <vt:variant>
        <vt:i4>207</vt:i4>
      </vt:variant>
      <vt:variant>
        <vt:i4>0</vt:i4>
      </vt:variant>
      <vt:variant>
        <vt:i4>5</vt:i4>
      </vt:variant>
      <vt:variant>
        <vt:lpwstr>http://www.nevo.co.il/Law_html/law17/PROP-2064.pdf</vt:lpwstr>
      </vt:variant>
      <vt:variant>
        <vt:lpwstr/>
      </vt:variant>
      <vt:variant>
        <vt:i4>6946819</vt:i4>
      </vt:variant>
      <vt:variant>
        <vt:i4>204</vt:i4>
      </vt:variant>
      <vt:variant>
        <vt:i4>0</vt:i4>
      </vt:variant>
      <vt:variant>
        <vt:i4>5</vt:i4>
      </vt:variant>
      <vt:variant>
        <vt:lpwstr>http://www.nevo.co.il/Law_html/law14/law-1379.pdf</vt:lpwstr>
      </vt:variant>
      <vt:variant>
        <vt:lpwstr/>
      </vt:variant>
      <vt:variant>
        <vt:i4>1966201</vt:i4>
      </vt:variant>
      <vt:variant>
        <vt:i4>201</vt:i4>
      </vt:variant>
      <vt:variant>
        <vt:i4>0</vt:i4>
      </vt:variant>
      <vt:variant>
        <vt:i4>5</vt:i4>
      </vt:variant>
      <vt:variant>
        <vt:lpwstr>http://www.nevo.co.il/Law_html/law17/PROP-2064.pdf</vt:lpwstr>
      </vt:variant>
      <vt:variant>
        <vt:lpwstr/>
      </vt:variant>
      <vt:variant>
        <vt:i4>6946819</vt:i4>
      </vt:variant>
      <vt:variant>
        <vt:i4>198</vt:i4>
      </vt:variant>
      <vt:variant>
        <vt:i4>0</vt:i4>
      </vt:variant>
      <vt:variant>
        <vt:i4>5</vt:i4>
      </vt:variant>
      <vt:variant>
        <vt:lpwstr>http://www.nevo.co.il/Law_html/law14/law-1379.pdf</vt:lpwstr>
      </vt:variant>
      <vt:variant>
        <vt:lpwstr/>
      </vt:variant>
      <vt:variant>
        <vt:i4>1966201</vt:i4>
      </vt:variant>
      <vt:variant>
        <vt:i4>195</vt:i4>
      </vt:variant>
      <vt:variant>
        <vt:i4>0</vt:i4>
      </vt:variant>
      <vt:variant>
        <vt:i4>5</vt:i4>
      </vt:variant>
      <vt:variant>
        <vt:lpwstr>http://www.nevo.co.il/Law_html/law17/PROP-2064.pdf</vt:lpwstr>
      </vt:variant>
      <vt:variant>
        <vt:lpwstr/>
      </vt:variant>
      <vt:variant>
        <vt:i4>6946819</vt:i4>
      </vt:variant>
      <vt:variant>
        <vt:i4>192</vt:i4>
      </vt:variant>
      <vt:variant>
        <vt:i4>0</vt:i4>
      </vt:variant>
      <vt:variant>
        <vt:i4>5</vt:i4>
      </vt:variant>
      <vt:variant>
        <vt:lpwstr>http://www.nevo.co.il/Law_html/law14/law-1379.pdf</vt:lpwstr>
      </vt:variant>
      <vt:variant>
        <vt:lpwstr/>
      </vt:variant>
      <vt:variant>
        <vt:i4>1966201</vt:i4>
      </vt:variant>
      <vt:variant>
        <vt:i4>189</vt:i4>
      </vt:variant>
      <vt:variant>
        <vt:i4>0</vt:i4>
      </vt:variant>
      <vt:variant>
        <vt:i4>5</vt:i4>
      </vt:variant>
      <vt:variant>
        <vt:lpwstr>http://www.nevo.co.il/Law_html/law17/PROP-2064.pdf</vt:lpwstr>
      </vt:variant>
      <vt:variant>
        <vt:lpwstr/>
      </vt:variant>
      <vt:variant>
        <vt:i4>6946819</vt:i4>
      </vt:variant>
      <vt:variant>
        <vt:i4>186</vt:i4>
      </vt:variant>
      <vt:variant>
        <vt:i4>0</vt:i4>
      </vt:variant>
      <vt:variant>
        <vt:i4>5</vt:i4>
      </vt:variant>
      <vt:variant>
        <vt:lpwstr>http://www.nevo.co.il/Law_html/law14/law-1379.pdf</vt:lpwstr>
      </vt:variant>
      <vt:variant>
        <vt:lpwstr/>
      </vt:variant>
      <vt:variant>
        <vt:i4>1966201</vt:i4>
      </vt:variant>
      <vt:variant>
        <vt:i4>183</vt:i4>
      </vt:variant>
      <vt:variant>
        <vt:i4>0</vt:i4>
      </vt:variant>
      <vt:variant>
        <vt:i4>5</vt:i4>
      </vt:variant>
      <vt:variant>
        <vt:lpwstr>http://www.nevo.co.il/Law_html/law17/PROP-2064.pdf</vt:lpwstr>
      </vt:variant>
      <vt:variant>
        <vt:lpwstr/>
      </vt:variant>
      <vt:variant>
        <vt:i4>6946819</vt:i4>
      </vt:variant>
      <vt:variant>
        <vt:i4>180</vt:i4>
      </vt:variant>
      <vt:variant>
        <vt:i4>0</vt:i4>
      </vt:variant>
      <vt:variant>
        <vt:i4>5</vt:i4>
      </vt:variant>
      <vt:variant>
        <vt:lpwstr>http://www.nevo.co.il/Law_html/law14/law-1379.pdf</vt:lpwstr>
      </vt:variant>
      <vt:variant>
        <vt:lpwstr/>
      </vt:variant>
      <vt:variant>
        <vt:i4>1966201</vt:i4>
      </vt:variant>
      <vt:variant>
        <vt:i4>177</vt:i4>
      </vt:variant>
      <vt:variant>
        <vt:i4>0</vt:i4>
      </vt:variant>
      <vt:variant>
        <vt:i4>5</vt:i4>
      </vt:variant>
      <vt:variant>
        <vt:lpwstr>http://www.nevo.co.il/Law_html/law17/PROP-2064.pdf</vt:lpwstr>
      </vt:variant>
      <vt:variant>
        <vt:lpwstr/>
      </vt:variant>
      <vt:variant>
        <vt:i4>6946819</vt:i4>
      </vt:variant>
      <vt:variant>
        <vt:i4>174</vt:i4>
      </vt:variant>
      <vt:variant>
        <vt:i4>0</vt:i4>
      </vt:variant>
      <vt:variant>
        <vt:i4>5</vt:i4>
      </vt:variant>
      <vt:variant>
        <vt:lpwstr>http://www.nevo.co.il/Law_html/law14/law-1379.pdf</vt:lpwstr>
      </vt:variant>
      <vt:variant>
        <vt:lpwstr/>
      </vt:variant>
      <vt:variant>
        <vt:i4>1966201</vt:i4>
      </vt:variant>
      <vt:variant>
        <vt:i4>171</vt:i4>
      </vt:variant>
      <vt:variant>
        <vt:i4>0</vt:i4>
      </vt:variant>
      <vt:variant>
        <vt:i4>5</vt:i4>
      </vt:variant>
      <vt:variant>
        <vt:lpwstr>http://www.nevo.co.il/Law_html/law17/PROP-2064.pdf</vt:lpwstr>
      </vt:variant>
      <vt:variant>
        <vt:lpwstr/>
      </vt:variant>
      <vt:variant>
        <vt:i4>6946819</vt:i4>
      </vt:variant>
      <vt:variant>
        <vt:i4>168</vt:i4>
      </vt:variant>
      <vt:variant>
        <vt:i4>0</vt:i4>
      </vt:variant>
      <vt:variant>
        <vt:i4>5</vt:i4>
      </vt:variant>
      <vt:variant>
        <vt:lpwstr>http://www.nevo.co.il/Law_html/law14/law-1379.pdf</vt:lpwstr>
      </vt:variant>
      <vt:variant>
        <vt:lpwstr/>
      </vt:variant>
      <vt:variant>
        <vt:i4>1966201</vt:i4>
      </vt:variant>
      <vt:variant>
        <vt:i4>165</vt:i4>
      </vt:variant>
      <vt:variant>
        <vt:i4>0</vt:i4>
      </vt:variant>
      <vt:variant>
        <vt:i4>5</vt:i4>
      </vt:variant>
      <vt:variant>
        <vt:lpwstr>http://www.nevo.co.il/Law_html/law17/PROP-2064.pdf</vt:lpwstr>
      </vt:variant>
      <vt:variant>
        <vt:lpwstr/>
      </vt:variant>
      <vt:variant>
        <vt:i4>6946819</vt:i4>
      </vt:variant>
      <vt:variant>
        <vt:i4>162</vt:i4>
      </vt:variant>
      <vt:variant>
        <vt:i4>0</vt:i4>
      </vt:variant>
      <vt:variant>
        <vt:i4>5</vt:i4>
      </vt:variant>
      <vt:variant>
        <vt:lpwstr>http://www.nevo.co.il/Law_html/law14/law-1379.pdf</vt:lpwstr>
      </vt:variant>
      <vt:variant>
        <vt:lpwstr/>
      </vt:variant>
      <vt:variant>
        <vt:i4>1966201</vt:i4>
      </vt:variant>
      <vt:variant>
        <vt:i4>159</vt:i4>
      </vt:variant>
      <vt:variant>
        <vt:i4>0</vt:i4>
      </vt:variant>
      <vt:variant>
        <vt:i4>5</vt:i4>
      </vt:variant>
      <vt:variant>
        <vt:lpwstr>http://www.nevo.co.il/Law_html/law17/PROP-2064.pdf</vt:lpwstr>
      </vt:variant>
      <vt:variant>
        <vt:lpwstr/>
      </vt:variant>
      <vt:variant>
        <vt:i4>6946819</vt:i4>
      </vt:variant>
      <vt:variant>
        <vt:i4>156</vt:i4>
      </vt:variant>
      <vt:variant>
        <vt:i4>0</vt:i4>
      </vt:variant>
      <vt:variant>
        <vt:i4>5</vt:i4>
      </vt:variant>
      <vt:variant>
        <vt:lpwstr>http://www.nevo.co.il/Law_html/law14/law-1379.pdf</vt:lpwstr>
      </vt:variant>
      <vt:variant>
        <vt:lpwstr/>
      </vt:variant>
      <vt:variant>
        <vt:i4>1966201</vt:i4>
      </vt:variant>
      <vt:variant>
        <vt:i4>153</vt:i4>
      </vt:variant>
      <vt:variant>
        <vt:i4>0</vt:i4>
      </vt:variant>
      <vt:variant>
        <vt:i4>5</vt:i4>
      </vt:variant>
      <vt:variant>
        <vt:lpwstr>http://www.nevo.co.il/Law_html/law17/PROP-2064.pdf</vt:lpwstr>
      </vt:variant>
      <vt:variant>
        <vt:lpwstr/>
      </vt:variant>
      <vt:variant>
        <vt:i4>6946819</vt:i4>
      </vt:variant>
      <vt:variant>
        <vt:i4>150</vt:i4>
      </vt:variant>
      <vt:variant>
        <vt:i4>0</vt:i4>
      </vt:variant>
      <vt:variant>
        <vt:i4>5</vt:i4>
      </vt:variant>
      <vt:variant>
        <vt:lpwstr>http://www.nevo.co.il/Law_html/law14/law-1379.pdf</vt:lpwstr>
      </vt:variant>
      <vt:variant>
        <vt:lpwstr/>
      </vt:variant>
      <vt:variant>
        <vt:i4>1966201</vt:i4>
      </vt:variant>
      <vt:variant>
        <vt:i4>147</vt:i4>
      </vt:variant>
      <vt:variant>
        <vt:i4>0</vt:i4>
      </vt:variant>
      <vt:variant>
        <vt:i4>5</vt:i4>
      </vt:variant>
      <vt:variant>
        <vt:lpwstr>http://www.nevo.co.il/Law_html/law17/PROP-2064.pdf</vt:lpwstr>
      </vt:variant>
      <vt:variant>
        <vt:lpwstr/>
      </vt:variant>
      <vt:variant>
        <vt:i4>6946819</vt:i4>
      </vt:variant>
      <vt:variant>
        <vt:i4>144</vt:i4>
      </vt:variant>
      <vt:variant>
        <vt:i4>0</vt:i4>
      </vt:variant>
      <vt:variant>
        <vt:i4>5</vt:i4>
      </vt:variant>
      <vt:variant>
        <vt:lpwstr>http://www.nevo.co.il/Law_html/law14/law-1379.pdf</vt:lpwstr>
      </vt:variant>
      <vt:variant>
        <vt:lpwstr/>
      </vt:variant>
      <vt:variant>
        <vt:i4>1966201</vt:i4>
      </vt:variant>
      <vt:variant>
        <vt:i4>141</vt:i4>
      </vt:variant>
      <vt:variant>
        <vt:i4>0</vt:i4>
      </vt:variant>
      <vt:variant>
        <vt:i4>5</vt:i4>
      </vt:variant>
      <vt:variant>
        <vt:lpwstr>http://www.nevo.co.il/Law_html/law17/PROP-2064.pdf</vt:lpwstr>
      </vt:variant>
      <vt:variant>
        <vt:lpwstr/>
      </vt:variant>
      <vt:variant>
        <vt:i4>6946819</vt:i4>
      </vt:variant>
      <vt:variant>
        <vt:i4>138</vt:i4>
      </vt:variant>
      <vt:variant>
        <vt:i4>0</vt:i4>
      </vt:variant>
      <vt:variant>
        <vt:i4>5</vt:i4>
      </vt:variant>
      <vt:variant>
        <vt:lpwstr>http://www.nevo.co.il/Law_html/law14/law-1379.pdf</vt:lpwstr>
      </vt:variant>
      <vt:variant>
        <vt:lpwstr/>
      </vt:variant>
      <vt:variant>
        <vt:i4>1966201</vt:i4>
      </vt:variant>
      <vt:variant>
        <vt:i4>135</vt:i4>
      </vt:variant>
      <vt:variant>
        <vt:i4>0</vt:i4>
      </vt:variant>
      <vt:variant>
        <vt:i4>5</vt:i4>
      </vt:variant>
      <vt:variant>
        <vt:lpwstr>http://www.nevo.co.il/Law_html/law17/PROP-2064.pdf</vt:lpwstr>
      </vt:variant>
      <vt:variant>
        <vt:lpwstr/>
      </vt:variant>
      <vt:variant>
        <vt:i4>6946819</vt:i4>
      </vt:variant>
      <vt:variant>
        <vt:i4>132</vt:i4>
      </vt:variant>
      <vt:variant>
        <vt:i4>0</vt:i4>
      </vt:variant>
      <vt:variant>
        <vt:i4>5</vt:i4>
      </vt:variant>
      <vt:variant>
        <vt:lpwstr>http://www.nevo.co.il/Law_html/law14/law-1379.pdf</vt:lpwstr>
      </vt:variant>
      <vt:variant>
        <vt:lpwstr/>
      </vt:variant>
      <vt:variant>
        <vt:i4>1966201</vt:i4>
      </vt:variant>
      <vt:variant>
        <vt:i4>129</vt:i4>
      </vt:variant>
      <vt:variant>
        <vt:i4>0</vt:i4>
      </vt:variant>
      <vt:variant>
        <vt:i4>5</vt:i4>
      </vt:variant>
      <vt:variant>
        <vt:lpwstr>http://www.nevo.co.il/Law_html/law17/PROP-2064.pdf</vt:lpwstr>
      </vt:variant>
      <vt:variant>
        <vt:lpwstr/>
      </vt:variant>
      <vt:variant>
        <vt:i4>6946819</vt:i4>
      </vt:variant>
      <vt:variant>
        <vt:i4>126</vt:i4>
      </vt:variant>
      <vt:variant>
        <vt:i4>0</vt:i4>
      </vt:variant>
      <vt:variant>
        <vt:i4>5</vt:i4>
      </vt:variant>
      <vt:variant>
        <vt:lpwstr>http://www.nevo.co.il/Law_html/law14/law-1379.pdf</vt:lpwstr>
      </vt:variant>
      <vt:variant>
        <vt:lpwstr/>
      </vt:variant>
      <vt:variant>
        <vt:i4>1966201</vt:i4>
      </vt:variant>
      <vt:variant>
        <vt:i4>123</vt:i4>
      </vt:variant>
      <vt:variant>
        <vt:i4>0</vt:i4>
      </vt:variant>
      <vt:variant>
        <vt:i4>5</vt:i4>
      </vt:variant>
      <vt:variant>
        <vt:lpwstr>http://www.nevo.co.il/Law_html/law17/PROP-2064.pdf</vt:lpwstr>
      </vt:variant>
      <vt:variant>
        <vt:lpwstr/>
      </vt:variant>
      <vt:variant>
        <vt:i4>6946819</vt:i4>
      </vt:variant>
      <vt:variant>
        <vt:i4>120</vt:i4>
      </vt:variant>
      <vt:variant>
        <vt:i4>0</vt:i4>
      </vt:variant>
      <vt:variant>
        <vt:i4>5</vt:i4>
      </vt:variant>
      <vt:variant>
        <vt:lpwstr>http://www.nevo.co.il/Law_html/law14/law-1379.pdf</vt:lpwstr>
      </vt:variant>
      <vt:variant>
        <vt:lpwstr/>
      </vt:variant>
      <vt:variant>
        <vt:i4>6750269</vt:i4>
      </vt:variant>
      <vt:variant>
        <vt:i4>114</vt:i4>
      </vt:variant>
      <vt:variant>
        <vt:i4>0</vt:i4>
      </vt:variant>
      <vt:variant>
        <vt:i4>5</vt:i4>
      </vt:variant>
      <vt:variant>
        <vt:lpwstr/>
      </vt:variant>
      <vt:variant>
        <vt:lpwstr>hed210</vt:lpwstr>
      </vt:variant>
      <vt:variant>
        <vt:i4>5701644</vt:i4>
      </vt:variant>
      <vt:variant>
        <vt:i4>108</vt:i4>
      </vt:variant>
      <vt:variant>
        <vt:i4>0</vt:i4>
      </vt:variant>
      <vt:variant>
        <vt:i4>5</vt:i4>
      </vt:variant>
      <vt:variant>
        <vt:lpwstr/>
      </vt:variant>
      <vt:variant>
        <vt:lpwstr>hed29</vt:lpwstr>
      </vt:variant>
      <vt:variant>
        <vt:i4>5701644</vt:i4>
      </vt:variant>
      <vt:variant>
        <vt:i4>102</vt:i4>
      </vt:variant>
      <vt:variant>
        <vt:i4>0</vt:i4>
      </vt:variant>
      <vt:variant>
        <vt:i4>5</vt:i4>
      </vt:variant>
      <vt:variant>
        <vt:lpwstr/>
      </vt:variant>
      <vt:variant>
        <vt:lpwstr>hed28</vt:lpwstr>
      </vt:variant>
      <vt:variant>
        <vt:i4>5701644</vt:i4>
      </vt:variant>
      <vt:variant>
        <vt:i4>96</vt:i4>
      </vt:variant>
      <vt:variant>
        <vt:i4>0</vt:i4>
      </vt:variant>
      <vt:variant>
        <vt:i4>5</vt:i4>
      </vt:variant>
      <vt:variant>
        <vt:lpwstr/>
      </vt:variant>
      <vt:variant>
        <vt:lpwstr>hed27</vt:lpwstr>
      </vt:variant>
      <vt:variant>
        <vt:i4>5701644</vt:i4>
      </vt:variant>
      <vt:variant>
        <vt:i4>90</vt:i4>
      </vt:variant>
      <vt:variant>
        <vt:i4>0</vt:i4>
      </vt:variant>
      <vt:variant>
        <vt:i4>5</vt:i4>
      </vt:variant>
      <vt:variant>
        <vt:lpwstr/>
      </vt:variant>
      <vt:variant>
        <vt:lpwstr>hed26</vt:lpwstr>
      </vt:variant>
      <vt:variant>
        <vt:i4>5701644</vt:i4>
      </vt:variant>
      <vt:variant>
        <vt:i4>84</vt:i4>
      </vt:variant>
      <vt:variant>
        <vt:i4>0</vt:i4>
      </vt:variant>
      <vt:variant>
        <vt:i4>5</vt:i4>
      </vt:variant>
      <vt:variant>
        <vt:lpwstr/>
      </vt:variant>
      <vt:variant>
        <vt:lpwstr>hed25</vt:lpwstr>
      </vt:variant>
      <vt:variant>
        <vt:i4>5701644</vt:i4>
      </vt:variant>
      <vt:variant>
        <vt:i4>78</vt:i4>
      </vt:variant>
      <vt:variant>
        <vt:i4>0</vt:i4>
      </vt:variant>
      <vt:variant>
        <vt:i4>5</vt:i4>
      </vt:variant>
      <vt:variant>
        <vt:lpwstr/>
      </vt:variant>
      <vt:variant>
        <vt:lpwstr>hed24</vt:lpwstr>
      </vt:variant>
      <vt:variant>
        <vt:i4>5701644</vt:i4>
      </vt:variant>
      <vt:variant>
        <vt:i4>72</vt:i4>
      </vt:variant>
      <vt:variant>
        <vt:i4>0</vt:i4>
      </vt:variant>
      <vt:variant>
        <vt:i4>5</vt:i4>
      </vt:variant>
      <vt:variant>
        <vt:lpwstr/>
      </vt:variant>
      <vt:variant>
        <vt:lpwstr>hed23</vt:lpwstr>
      </vt:variant>
      <vt:variant>
        <vt:i4>5701644</vt:i4>
      </vt:variant>
      <vt:variant>
        <vt:i4>66</vt:i4>
      </vt:variant>
      <vt:variant>
        <vt:i4>0</vt:i4>
      </vt:variant>
      <vt:variant>
        <vt:i4>5</vt:i4>
      </vt:variant>
      <vt:variant>
        <vt:lpwstr/>
      </vt:variant>
      <vt:variant>
        <vt:lpwstr>hed22</vt:lpwstr>
      </vt:variant>
      <vt:variant>
        <vt:i4>5701644</vt:i4>
      </vt:variant>
      <vt:variant>
        <vt:i4>60</vt:i4>
      </vt:variant>
      <vt:variant>
        <vt:i4>0</vt:i4>
      </vt:variant>
      <vt:variant>
        <vt:i4>5</vt:i4>
      </vt:variant>
      <vt:variant>
        <vt:lpwstr/>
      </vt:variant>
      <vt:variant>
        <vt:lpwstr>hed21</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589874</vt:i4>
      </vt:variant>
      <vt:variant>
        <vt:i4>9</vt:i4>
      </vt:variant>
      <vt:variant>
        <vt:i4>0</vt:i4>
      </vt:variant>
      <vt:variant>
        <vt:i4>5</vt:i4>
      </vt:variant>
      <vt:variant>
        <vt:lpwstr>http://www.nevo.co.il/Law_html/law12/er-005.pdf</vt:lpwstr>
      </vt:variant>
      <vt:variant>
        <vt:lpwstr/>
      </vt:variant>
      <vt:variant>
        <vt:i4>1966201</vt:i4>
      </vt:variant>
      <vt:variant>
        <vt:i4>6</vt:i4>
      </vt:variant>
      <vt:variant>
        <vt:i4>0</vt:i4>
      </vt:variant>
      <vt:variant>
        <vt:i4>5</vt:i4>
      </vt:variant>
      <vt:variant>
        <vt:lpwstr>http://www.nevo.co.il/Law_html/law17/PROP-2064.pdf</vt:lpwstr>
      </vt:variant>
      <vt:variant>
        <vt:lpwstr/>
      </vt:variant>
      <vt:variant>
        <vt:i4>6946819</vt:i4>
      </vt:variant>
      <vt:variant>
        <vt:i4>3</vt:i4>
      </vt:variant>
      <vt:variant>
        <vt:i4>0</vt:i4>
      </vt:variant>
      <vt:variant>
        <vt:i4>5</vt:i4>
      </vt:variant>
      <vt:variant>
        <vt:lpwstr>http://www.nevo.co.il/Law_html/law14/law-1379.pdf</vt:lpwstr>
      </vt:variant>
      <vt:variant>
        <vt:lpwstr/>
      </vt:variant>
      <vt:variant>
        <vt:i4>2031660</vt:i4>
      </vt:variant>
      <vt:variant>
        <vt:i4>0</vt:i4>
      </vt:variant>
      <vt:variant>
        <vt:i4>0</vt:i4>
      </vt:variant>
      <vt:variant>
        <vt:i4>5</vt:i4>
      </vt:variant>
      <vt:variant>
        <vt:lpwstr>http://www.nevo.co.il/Law_html/law22/HAI-1-012.pdf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0094</vt:lpwstr>
  </property>
  <property fmtid="{D5CDD505-2E9C-101B-9397-08002B2CF9AE}" pid="3" name="CHNAME">
    <vt:lpwstr>הובלת טובין בים</vt:lpwstr>
  </property>
  <property fmtid="{D5CDD505-2E9C-101B-9397-08002B2CF9AE}" pid="4" name="LAWNAME">
    <vt:lpwstr>פקודת הובלת טובין בים</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הובלת טובין בים</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