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6FBFF" w14:textId="77777777" w:rsidR="00AB64A7" w:rsidRDefault="00AB64A7" w:rsidP="00AB64A7">
      <w:pPr>
        <w:pStyle w:val="big-header"/>
        <w:ind w:left="0" w:right="1134"/>
        <w:rPr>
          <w:rFonts w:cs="FrankRuehl"/>
          <w:sz w:val="32"/>
          <w:rtl/>
        </w:rPr>
      </w:pPr>
      <w:r>
        <w:rPr>
          <w:rFonts w:cs="FrankRuehl"/>
          <w:sz w:val="32"/>
          <w:rtl/>
        </w:rPr>
        <w:t>פקודת המלט</w:t>
      </w:r>
    </w:p>
    <w:p w14:paraId="526E4DB6" w14:textId="77777777" w:rsidR="00C95858" w:rsidRDefault="00C95858" w:rsidP="00C95858">
      <w:pPr>
        <w:spacing w:line="320" w:lineRule="auto"/>
        <w:jc w:val="left"/>
        <w:rPr>
          <w:rFonts w:hint="cs"/>
          <w:rtl/>
        </w:rPr>
      </w:pPr>
    </w:p>
    <w:p w14:paraId="6CA8246B" w14:textId="77777777" w:rsidR="00E64442" w:rsidRDefault="00E64442" w:rsidP="00C95858">
      <w:pPr>
        <w:spacing w:line="320" w:lineRule="auto"/>
        <w:jc w:val="left"/>
        <w:rPr>
          <w:rFonts w:hint="cs"/>
          <w:rtl/>
        </w:rPr>
      </w:pPr>
    </w:p>
    <w:p w14:paraId="098A0CE4" w14:textId="77777777" w:rsidR="00C95858" w:rsidRDefault="00C95858" w:rsidP="00C95858">
      <w:pPr>
        <w:spacing w:line="320" w:lineRule="auto"/>
        <w:jc w:val="left"/>
        <w:rPr>
          <w:rFonts w:cs="FrankRuehl"/>
          <w:szCs w:val="26"/>
          <w:rtl/>
        </w:rPr>
      </w:pPr>
      <w:r w:rsidRPr="00C95858">
        <w:rPr>
          <w:rFonts w:cs="Miriam"/>
          <w:szCs w:val="22"/>
          <w:rtl/>
        </w:rPr>
        <w:t>מסים</w:t>
      </w:r>
      <w:r w:rsidRPr="00C95858">
        <w:rPr>
          <w:rFonts w:cs="FrankRuehl"/>
          <w:szCs w:val="26"/>
          <w:rtl/>
        </w:rPr>
        <w:t xml:space="preserve"> – מכס – יבוא ויצוא</w:t>
      </w:r>
    </w:p>
    <w:p w14:paraId="101D4F96" w14:textId="77777777" w:rsidR="00C95858" w:rsidRPr="00C95858" w:rsidRDefault="00C95858" w:rsidP="00C95858">
      <w:pPr>
        <w:spacing w:line="320" w:lineRule="auto"/>
        <w:jc w:val="left"/>
        <w:rPr>
          <w:rFonts w:cs="Miriam"/>
          <w:szCs w:val="22"/>
          <w:rtl/>
        </w:rPr>
      </w:pPr>
      <w:r w:rsidRPr="00C95858">
        <w:rPr>
          <w:rFonts w:cs="Miriam"/>
          <w:szCs w:val="22"/>
          <w:rtl/>
        </w:rPr>
        <w:t>מסים</w:t>
      </w:r>
      <w:r w:rsidRPr="00C95858">
        <w:rPr>
          <w:rFonts w:cs="FrankRuehl"/>
          <w:szCs w:val="26"/>
          <w:rtl/>
        </w:rPr>
        <w:t xml:space="preserve"> – בלו</w:t>
      </w:r>
    </w:p>
    <w:p w14:paraId="4F82EF47" w14:textId="77777777" w:rsidR="00AD5FD6" w:rsidRDefault="00AD5FD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43EFF" w:rsidRPr="00843EFF" w14:paraId="7B9845BA" w14:textId="77777777">
        <w:tblPrEx>
          <w:tblCellMar>
            <w:top w:w="0" w:type="dxa"/>
            <w:bottom w:w="0" w:type="dxa"/>
          </w:tblCellMar>
        </w:tblPrEx>
        <w:tc>
          <w:tcPr>
            <w:tcW w:w="1247" w:type="dxa"/>
          </w:tcPr>
          <w:p w14:paraId="6D226310" w14:textId="77777777" w:rsidR="00843EFF" w:rsidRPr="00843EFF" w:rsidRDefault="00843EFF" w:rsidP="00843EFF">
            <w:pPr>
              <w:spacing w:line="240" w:lineRule="auto"/>
              <w:jc w:val="left"/>
              <w:rPr>
                <w:rFonts w:cs="Frankruhel"/>
                <w:sz w:val="24"/>
                <w:rtl/>
              </w:rPr>
            </w:pPr>
          </w:p>
        </w:tc>
        <w:tc>
          <w:tcPr>
            <w:tcW w:w="5669" w:type="dxa"/>
          </w:tcPr>
          <w:p w14:paraId="5B3F48B5" w14:textId="77777777" w:rsidR="00843EFF" w:rsidRPr="00843EFF" w:rsidRDefault="00843EFF" w:rsidP="00843EFF">
            <w:pPr>
              <w:spacing w:line="240" w:lineRule="auto"/>
              <w:jc w:val="left"/>
              <w:rPr>
                <w:rFonts w:cs="Frankruhel"/>
                <w:sz w:val="24"/>
                <w:rtl/>
              </w:rPr>
            </w:pPr>
            <w:r>
              <w:rPr>
                <w:sz w:val="24"/>
                <w:rtl/>
              </w:rPr>
              <w:t>פקודה הקובעת הוראות להסדרת ייצורו ומכירתו של מלט ולהטלת בלו עליו</w:t>
            </w:r>
          </w:p>
        </w:tc>
        <w:tc>
          <w:tcPr>
            <w:tcW w:w="567" w:type="dxa"/>
          </w:tcPr>
          <w:p w14:paraId="25D5372D" w14:textId="77777777" w:rsidR="00843EFF" w:rsidRPr="00843EFF" w:rsidRDefault="00843EFF" w:rsidP="00843EFF">
            <w:pPr>
              <w:spacing w:line="240" w:lineRule="auto"/>
              <w:jc w:val="left"/>
              <w:rPr>
                <w:rStyle w:val="Hyperlink"/>
                <w:rtl/>
              </w:rPr>
            </w:pPr>
            <w:hyperlink w:anchor="hed20" w:tooltip="פקודה הקובעת הוראות להסדרת ייצורו ומכירתו של מלט ולהטלת בלו עליו" w:history="1">
              <w:r w:rsidRPr="00843EFF">
                <w:rPr>
                  <w:rStyle w:val="Hyperlink"/>
                </w:rPr>
                <w:t>Go</w:t>
              </w:r>
            </w:hyperlink>
          </w:p>
        </w:tc>
        <w:tc>
          <w:tcPr>
            <w:tcW w:w="850" w:type="dxa"/>
          </w:tcPr>
          <w:p w14:paraId="7FB270A4" w14:textId="77777777" w:rsidR="00843EFF" w:rsidRPr="00843EFF" w:rsidRDefault="00843EFF" w:rsidP="00843E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43EFF" w:rsidRPr="00843EFF" w14:paraId="5959884D" w14:textId="77777777">
        <w:tblPrEx>
          <w:tblCellMar>
            <w:top w:w="0" w:type="dxa"/>
            <w:bottom w:w="0" w:type="dxa"/>
          </w:tblCellMar>
        </w:tblPrEx>
        <w:tc>
          <w:tcPr>
            <w:tcW w:w="1247" w:type="dxa"/>
          </w:tcPr>
          <w:p w14:paraId="1BB7DE0B" w14:textId="77777777" w:rsidR="00843EFF" w:rsidRPr="00843EFF" w:rsidRDefault="00843EFF" w:rsidP="00843EFF">
            <w:pPr>
              <w:spacing w:line="240" w:lineRule="auto"/>
              <w:jc w:val="left"/>
              <w:rPr>
                <w:rFonts w:cs="Frankruhel"/>
                <w:sz w:val="24"/>
                <w:rtl/>
              </w:rPr>
            </w:pPr>
            <w:r>
              <w:rPr>
                <w:sz w:val="24"/>
                <w:rtl/>
              </w:rPr>
              <w:t xml:space="preserve">סעיף 1 </w:t>
            </w:r>
          </w:p>
        </w:tc>
        <w:tc>
          <w:tcPr>
            <w:tcW w:w="5669" w:type="dxa"/>
          </w:tcPr>
          <w:p w14:paraId="77CE0E01" w14:textId="77777777" w:rsidR="00843EFF" w:rsidRPr="00843EFF" w:rsidRDefault="00843EFF" w:rsidP="00843EFF">
            <w:pPr>
              <w:spacing w:line="240" w:lineRule="auto"/>
              <w:jc w:val="left"/>
              <w:rPr>
                <w:rFonts w:cs="Frankruhel"/>
                <w:sz w:val="24"/>
                <w:rtl/>
              </w:rPr>
            </w:pPr>
            <w:r>
              <w:rPr>
                <w:sz w:val="24"/>
                <w:rtl/>
              </w:rPr>
              <w:t>השם הקצר</w:t>
            </w:r>
          </w:p>
        </w:tc>
        <w:tc>
          <w:tcPr>
            <w:tcW w:w="567" w:type="dxa"/>
          </w:tcPr>
          <w:p w14:paraId="36FC3D8A" w14:textId="77777777" w:rsidR="00843EFF" w:rsidRPr="00843EFF" w:rsidRDefault="00843EFF" w:rsidP="00843EFF">
            <w:pPr>
              <w:spacing w:line="240" w:lineRule="auto"/>
              <w:jc w:val="left"/>
              <w:rPr>
                <w:rStyle w:val="Hyperlink"/>
                <w:rtl/>
              </w:rPr>
            </w:pPr>
            <w:hyperlink w:anchor="Seif1" w:tooltip="השם הקצר" w:history="1">
              <w:r w:rsidRPr="00843EFF">
                <w:rPr>
                  <w:rStyle w:val="Hyperlink"/>
                </w:rPr>
                <w:t>Go</w:t>
              </w:r>
            </w:hyperlink>
          </w:p>
        </w:tc>
        <w:tc>
          <w:tcPr>
            <w:tcW w:w="850" w:type="dxa"/>
          </w:tcPr>
          <w:p w14:paraId="05D1B6AC" w14:textId="77777777" w:rsidR="00843EFF" w:rsidRPr="00843EFF" w:rsidRDefault="00843EFF" w:rsidP="00843E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43EFF" w:rsidRPr="00843EFF" w14:paraId="049DAC4E" w14:textId="77777777">
        <w:tblPrEx>
          <w:tblCellMar>
            <w:top w:w="0" w:type="dxa"/>
            <w:bottom w:w="0" w:type="dxa"/>
          </w:tblCellMar>
        </w:tblPrEx>
        <w:tc>
          <w:tcPr>
            <w:tcW w:w="1247" w:type="dxa"/>
          </w:tcPr>
          <w:p w14:paraId="5ACEC511" w14:textId="77777777" w:rsidR="00843EFF" w:rsidRPr="00843EFF" w:rsidRDefault="00843EFF" w:rsidP="00843EFF">
            <w:pPr>
              <w:spacing w:line="240" w:lineRule="auto"/>
              <w:jc w:val="left"/>
              <w:rPr>
                <w:rFonts w:cs="Frankruhel"/>
                <w:sz w:val="24"/>
                <w:rtl/>
              </w:rPr>
            </w:pPr>
            <w:r>
              <w:rPr>
                <w:sz w:val="24"/>
                <w:rtl/>
              </w:rPr>
              <w:t xml:space="preserve">סעיף 2 </w:t>
            </w:r>
          </w:p>
        </w:tc>
        <w:tc>
          <w:tcPr>
            <w:tcW w:w="5669" w:type="dxa"/>
          </w:tcPr>
          <w:p w14:paraId="496B07E0" w14:textId="77777777" w:rsidR="00843EFF" w:rsidRPr="00843EFF" w:rsidRDefault="00843EFF" w:rsidP="00843EFF">
            <w:pPr>
              <w:spacing w:line="240" w:lineRule="auto"/>
              <w:jc w:val="left"/>
              <w:rPr>
                <w:rFonts w:cs="Frankruhel"/>
                <w:sz w:val="24"/>
                <w:rtl/>
              </w:rPr>
            </w:pPr>
            <w:r>
              <w:rPr>
                <w:sz w:val="24"/>
                <w:rtl/>
              </w:rPr>
              <w:t>פירוש</w:t>
            </w:r>
          </w:p>
        </w:tc>
        <w:tc>
          <w:tcPr>
            <w:tcW w:w="567" w:type="dxa"/>
          </w:tcPr>
          <w:p w14:paraId="2A19E907" w14:textId="77777777" w:rsidR="00843EFF" w:rsidRPr="00843EFF" w:rsidRDefault="00843EFF" w:rsidP="00843EFF">
            <w:pPr>
              <w:spacing w:line="240" w:lineRule="auto"/>
              <w:jc w:val="left"/>
              <w:rPr>
                <w:rStyle w:val="Hyperlink"/>
                <w:rtl/>
              </w:rPr>
            </w:pPr>
            <w:hyperlink w:anchor="Seif2" w:tooltip="פירוש" w:history="1">
              <w:r w:rsidRPr="00843EFF">
                <w:rPr>
                  <w:rStyle w:val="Hyperlink"/>
                </w:rPr>
                <w:t>Go</w:t>
              </w:r>
            </w:hyperlink>
          </w:p>
        </w:tc>
        <w:tc>
          <w:tcPr>
            <w:tcW w:w="850" w:type="dxa"/>
          </w:tcPr>
          <w:p w14:paraId="3F0D846A" w14:textId="77777777" w:rsidR="00843EFF" w:rsidRPr="00843EFF" w:rsidRDefault="00843EFF" w:rsidP="00843E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43EFF" w:rsidRPr="00843EFF" w14:paraId="20CB3645" w14:textId="77777777">
        <w:tblPrEx>
          <w:tblCellMar>
            <w:top w:w="0" w:type="dxa"/>
            <w:bottom w:w="0" w:type="dxa"/>
          </w:tblCellMar>
        </w:tblPrEx>
        <w:tc>
          <w:tcPr>
            <w:tcW w:w="1247" w:type="dxa"/>
          </w:tcPr>
          <w:p w14:paraId="2FE7DEFD" w14:textId="77777777" w:rsidR="00843EFF" w:rsidRPr="00843EFF" w:rsidRDefault="00843EFF" w:rsidP="00843EFF">
            <w:pPr>
              <w:spacing w:line="240" w:lineRule="auto"/>
              <w:jc w:val="left"/>
              <w:rPr>
                <w:rFonts w:cs="Frankruhel"/>
                <w:sz w:val="24"/>
                <w:rtl/>
              </w:rPr>
            </w:pPr>
            <w:r>
              <w:rPr>
                <w:sz w:val="24"/>
                <w:rtl/>
              </w:rPr>
              <w:t xml:space="preserve">סעיף 3 </w:t>
            </w:r>
          </w:p>
        </w:tc>
        <w:tc>
          <w:tcPr>
            <w:tcW w:w="5669" w:type="dxa"/>
          </w:tcPr>
          <w:p w14:paraId="6D6261A8" w14:textId="77777777" w:rsidR="00843EFF" w:rsidRPr="00843EFF" w:rsidRDefault="00843EFF" w:rsidP="00843EFF">
            <w:pPr>
              <w:spacing w:line="240" w:lineRule="auto"/>
              <w:jc w:val="left"/>
              <w:rPr>
                <w:rFonts w:cs="Frankruhel"/>
                <w:sz w:val="24"/>
                <w:rtl/>
              </w:rPr>
            </w:pPr>
            <w:r>
              <w:rPr>
                <w:sz w:val="24"/>
                <w:rtl/>
              </w:rPr>
              <w:t>רשיון לייצור מלט</w:t>
            </w:r>
          </w:p>
        </w:tc>
        <w:tc>
          <w:tcPr>
            <w:tcW w:w="567" w:type="dxa"/>
          </w:tcPr>
          <w:p w14:paraId="72494A63" w14:textId="77777777" w:rsidR="00843EFF" w:rsidRPr="00843EFF" w:rsidRDefault="00843EFF" w:rsidP="00843EFF">
            <w:pPr>
              <w:spacing w:line="240" w:lineRule="auto"/>
              <w:jc w:val="left"/>
              <w:rPr>
                <w:rStyle w:val="Hyperlink"/>
                <w:rtl/>
              </w:rPr>
            </w:pPr>
            <w:hyperlink w:anchor="Seif3" w:tooltip="רשיון לייצור מלט" w:history="1">
              <w:r w:rsidRPr="00843EFF">
                <w:rPr>
                  <w:rStyle w:val="Hyperlink"/>
                </w:rPr>
                <w:t>Go</w:t>
              </w:r>
            </w:hyperlink>
          </w:p>
        </w:tc>
        <w:tc>
          <w:tcPr>
            <w:tcW w:w="850" w:type="dxa"/>
          </w:tcPr>
          <w:p w14:paraId="00B7A896" w14:textId="77777777" w:rsidR="00843EFF" w:rsidRPr="00843EFF" w:rsidRDefault="00843EFF" w:rsidP="00843E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43EFF" w:rsidRPr="00843EFF" w14:paraId="778B9E48" w14:textId="77777777">
        <w:tblPrEx>
          <w:tblCellMar>
            <w:top w:w="0" w:type="dxa"/>
            <w:bottom w:w="0" w:type="dxa"/>
          </w:tblCellMar>
        </w:tblPrEx>
        <w:tc>
          <w:tcPr>
            <w:tcW w:w="1247" w:type="dxa"/>
          </w:tcPr>
          <w:p w14:paraId="2EEDBC40" w14:textId="77777777" w:rsidR="00843EFF" w:rsidRPr="00843EFF" w:rsidRDefault="00843EFF" w:rsidP="00843EFF">
            <w:pPr>
              <w:spacing w:line="240" w:lineRule="auto"/>
              <w:jc w:val="left"/>
              <w:rPr>
                <w:rFonts w:cs="Frankruhel"/>
                <w:sz w:val="24"/>
                <w:rtl/>
              </w:rPr>
            </w:pPr>
            <w:r>
              <w:rPr>
                <w:sz w:val="24"/>
                <w:rtl/>
              </w:rPr>
              <w:t xml:space="preserve">סעיף 4 </w:t>
            </w:r>
          </w:p>
        </w:tc>
        <w:tc>
          <w:tcPr>
            <w:tcW w:w="5669" w:type="dxa"/>
          </w:tcPr>
          <w:p w14:paraId="715BB7A7" w14:textId="77777777" w:rsidR="00843EFF" w:rsidRPr="00843EFF" w:rsidRDefault="00843EFF" w:rsidP="00843EFF">
            <w:pPr>
              <w:spacing w:line="240" w:lineRule="auto"/>
              <w:jc w:val="left"/>
              <w:rPr>
                <w:rFonts w:cs="Frankruhel"/>
                <w:sz w:val="24"/>
                <w:rtl/>
              </w:rPr>
            </w:pPr>
            <w:r>
              <w:rPr>
                <w:sz w:val="24"/>
                <w:rtl/>
              </w:rPr>
              <w:t>על קמעונאי לקבל מלט רק מבעל רשיון</w:t>
            </w:r>
          </w:p>
        </w:tc>
        <w:tc>
          <w:tcPr>
            <w:tcW w:w="567" w:type="dxa"/>
          </w:tcPr>
          <w:p w14:paraId="66A18667" w14:textId="77777777" w:rsidR="00843EFF" w:rsidRPr="00843EFF" w:rsidRDefault="00843EFF" w:rsidP="00843EFF">
            <w:pPr>
              <w:spacing w:line="240" w:lineRule="auto"/>
              <w:jc w:val="left"/>
              <w:rPr>
                <w:rStyle w:val="Hyperlink"/>
                <w:rtl/>
              </w:rPr>
            </w:pPr>
            <w:hyperlink w:anchor="Seif4" w:tooltip="על קמעונאי לקבל מלט רק מבעל רשיון" w:history="1">
              <w:r w:rsidRPr="00843EFF">
                <w:rPr>
                  <w:rStyle w:val="Hyperlink"/>
                </w:rPr>
                <w:t>Go</w:t>
              </w:r>
            </w:hyperlink>
          </w:p>
        </w:tc>
        <w:tc>
          <w:tcPr>
            <w:tcW w:w="850" w:type="dxa"/>
          </w:tcPr>
          <w:p w14:paraId="5DAE01E5" w14:textId="77777777" w:rsidR="00843EFF" w:rsidRPr="00843EFF" w:rsidRDefault="00843EFF" w:rsidP="00843E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43EFF" w:rsidRPr="00843EFF" w14:paraId="00CEB3D5" w14:textId="77777777">
        <w:tblPrEx>
          <w:tblCellMar>
            <w:top w:w="0" w:type="dxa"/>
            <w:bottom w:w="0" w:type="dxa"/>
          </w:tblCellMar>
        </w:tblPrEx>
        <w:tc>
          <w:tcPr>
            <w:tcW w:w="1247" w:type="dxa"/>
          </w:tcPr>
          <w:p w14:paraId="4244262B" w14:textId="77777777" w:rsidR="00843EFF" w:rsidRPr="00843EFF" w:rsidRDefault="00843EFF" w:rsidP="00843EFF">
            <w:pPr>
              <w:spacing w:line="240" w:lineRule="auto"/>
              <w:jc w:val="left"/>
              <w:rPr>
                <w:rFonts w:cs="Frankruhel"/>
                <w:sz w:val="24"/>
                <w:rtl/>
              </w:rPr>
            </w:pPr>
            <w:r>
              <w:rPr>
                <w:sz w:val="24"/>
                <w:rtl/>
              </w:rPr>
              <w:t xml:space="preserve">סעיף 4א </w:t>
            </w:r>
          </w:p>
        </w:tc>
        <w:tc>
          <w:tcPr>
            <w:tcW w:w="5669" w:type="dxa"/>
          </w:tcPr>
          <w:p w14:paraId="4B791CC2" w14:textId="77777777" w:rsidR="00843EFF" w:rsidRPr="00843EFF" w:rsidRDefault="00843EFF" w:rsidP="00843EFF">
            <w:pPr>
              <w:spacing w:line="240" w:lineRule="auto"/>
              <w:jc w:val="left"/>
              <w:rPr>
                <w:rFonts w:cs="Frankruhel"/>
                <w:sz w:val="24"/>
                <w:rtl/>
              </w:rPr>
            </w:pPr>
            <w:r>
              <w:rPr>
                <w:sz w:val="24"/>
                <w:rtl/>
              </w:rPr>
              <w:t>משקלם של שקי מלט</w:t>
            </w:r>
          </w:p>
        </w:tc>
        <w:tc>
          <w:tcPr>
            <w:tcW w:w="567" w:type="dxa"/>
          </w:tcPr>
          <w:p w14:paraId="00510FDA" w14:textId="77777777" w:rsidR="00843EFF" w:rsidRPr="00843EFF" w:rsidRDefault="00843EFF" w:rsidP="00843EFF">
            <w:pPr>
              <w:spacing w:line="240" w:lineRule="auto"/>
              <w:jc w:val="left"/>
              <w:rPr>
                <w:rStyle w:val="Hyperlink"/>
                <w:rtl/>
              </w:rPr>
            </w:pPr>
            <w:hyperlink w:anchor="Seif16" w:tooltip="משקלם של שקי מלט" w:history="1">
              <w:r w:rsidRPr="00843EFF">
                <w:rPr>
                  <w:rStyle w:val="Hyperlink"/>
                </w:rPr>
                <w:t>Go</w:t>
              </w:r>
            </w:hyperlink>
          </w:p>
        </w:tc>
        <w:tc>
          <w:tcPr>
            <w:tcW w:w="850" w:type="dxa"/>
          </w:tcPr>
          <w:p w14:paraId="40D9DBB6" w14:textId="77777777" w:rsidR="00843EFF" w:rsidRPr="00843EFF" w:rsidRDefault="00843EFF" w:rsidP="00843E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43EFF" w:rsidRPr="00843EFF" w14:paraId="7E884BBC" w14:textId="77777777">
        <w:tblPrEx>
          <w:tblCellMar>
            <w:top w:w="0" w:type="dxa"/>
            <w:bottom w:w="0" w:type="dxa"/>
          </w:tblCellMar>
        </w:tblPrEx>
        <w:tc>
          <w:tcPr>
            <w:tcW w:w="1247" w:type="dxa"/>
          </w:tcPr>
          <w:p w14:paraId="14D5A4A9" w14:textId="77777777" w:rsidR="00843EFF" w:rsidRPr="00843EFF" w:rsidRDefault="00843EFF" w:rsidP="00843EFF">
            <w:pPr>
              <w:spacing w:line="240" w:lineRule="auto"/>
              <w:jc w:val="left"/>
              <w:rPr>
                <w:rFonts w:cs="Frankruhel"/>
                <w:sz w:val="24"/>
                <w:rtl/>
              </w:rPr>
            </w:pPr>
            <w:r>
              <w:rPr>
                <w:sz w:val="24"/>
                <w:rtl/>
              </w:rPr>
              <w:t xml:space="preserve">סעיף 5 </w:t>
            </w:r>
          </w:p>
        </w:tc>
        <w:tc>
          <w:tcPr>
            <w:tcW w:w="5669" w:type="dxa"/>
          </w:tcPr>
          <w:p w14:paraId="631A964D" w14:textId="77777777" w:rsidR="00843EFF" w:rsidRPr="00843EFF" w:rsidRDefault="00843EFF" w:rsidP="00843EFF">
            <w:pPr>
              <w:spacing w:line="240" w:lineRule="auto"/>
              <w:jc w:val="left"/>
              <w:rPr>
                <w:rFonts w:cs="Frankruhel"/>
                <w:sz w:val="24"/>
                <w:rtl/>
              </w:rPr>
            </w:pPr>
            <w:r>
              <w:rPr>
                <w:sz w:val="24"/>
                <w:rtl/>
              </w:rPr>
              <w:t>מס בלו</w:t>
            </w:r>
          </w:p>
        </w:tc>
        <w:tc>
          <w:tcPr>
            <w:tcW w:w="567" w:type="dxa"/>
          </w:tcPr>
          <w:p w14:paraId="0E04E214" w14:textId="77777777" w:rsidR="00843EFF" w:rsidRPr="00843EFF" w:rsidRDefault="00843EFF" w:rsidP="00843EFF">
            <w:pPr>
              <w:spacing w:line="240" w:lineRule="auto"/>
              <w:jc w:val="left"/>
              <w:rPr>
                <w:rStyle w:val="Hyperlink"/>
                <w:rtl/>
              </w:rPr>
            </w:pPr>
            <w:hyperlink w:anchor="Seif5" w:tooltip="מס בלו" w:history="1">
              <w:r w:rsidRPr="00843EFF">
                <w:rPr>
                  <w:rStyle w:val="Hyperlink"/>
                </w:rPr>
                <w:t>Go</w:t>
              </w:r>
            </w:hyperlink>
          </w:p>
        </w:tc>
        <w:tc>
          <w:tcPr>
            <w:tcW w:w="850" w:type="dxa"/>
          </w:tcPr>
          <w:p w14:paraId="6C61C9D1" w14:textId="77777777" w:rsidR="00843EFF" w:rsidRPr="00843EFF" w:rsidRDefault="00843EFF" w:rsidP="00843E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43EFF" w:rsidRPr="00843EFF" w14:paraId="48344859" w14:textId="77777777">
        <w:tblPrEx>
          <w:tblCellMar>
            <w:top w:w="0" w:type="dxa"/>
            <w:bottom w:w="0" w:type="dxa"/>
          </w:tblCellMar>
        </w:tblPrEx>
        <w:tc>
          <w:tcPr>
            <w:tcW w:w="1247" w:type="dxa"/>
          </w:tcPr>
          <w:p w14:paraId="4DCE7264" w14:textId="77777777" w:rsidR="00843EFF" w:rsidRPr="00843EFF" w:rsidRDefault="00843EFF" w:rsidP="00843EFF">
            <w:pPr>
              <w:spacing w:line="240" w:lineRule="auto"/>
              <w:jc w:val="left"/>
              <w:rPr>
                <w:rFonts w:cs="Frankruhel"/>
                <w:sz w:val="24"/>
                <w:rtl/>
              </w:rPr>
            </w:pPr>
            <w:r>
              <w:rPr>
                <w:sz w:val="24"/>
                <w:rtl/>
              </w:rPr>
              <w:t xml:space="preserve">סעיף 5א </w:t>
            </w:r>
          </w:p>
        </w:tc>
        <w:tc>
          <w:tcPr>
            <w:tcW w:w="5669" w:type="dxa"/>
          </w:tcPr>
          <w:p w14:paraId="0407535A" w14:textId="77777777" w:rsidR="00843EFF" w:rsidRPr="00843EFF" w:rsidRDefault="00843EFF" w:rsidP="00843EFF">
            <w:pPr>
              <w:spacing w:line="240" w:lineRule="auto"/>
              <w:jc w:val="left"/>
              <w:rPr>
                <w:rFonts w:cs="Frankruhel"/>
                <w:sz w:val="24"/>
                <w:rtl/>
              </w:rPr>
            </w:pPr>
            <w:r>
              <w:rPr>
                <w:sz w:val="24"/>
                <w:rtl/>
              </w:rPr>
              <w:t>תחולת חוק מסי מכס ובלו</w:t>
            </w:r>
          </w:p>
        </w:tc>
        <w:tc>
          <w:tcPr>
            <w:tcW w:w="567" w:type="dxa"/>
          </w:tcPr>
          <w:p w14:paraId="28156230" w14:textId="77777777" w:rsidR="00843EFF" w:rsidRPr="00843EFF" w:rsidRDefault="00843EFF" w:rsidP="00843EFF">
            <w:pPr>
              <w:spacing w:line="240" w:lineRule="auto"/>
              <w:jc w:val="left"/>
              <w:rPr>
                <w:rStyle w:val="Hyperlink"/>
                <w:rtl/>
              </w:rPr>
            </w:pPr>
            <w:hyperlink w:anchor="Seif6" w:tooltip="תחולת חוק מסי מכס ובלו" w:history="1">
              <w:r w:rsidRPr="00843EFF">
                <w:rPr>
                  <w:rStyle w:val="Hyperlink"/>
                </w:rPr>
                <w:t>Go</w:t>
              </w:r>
            </w:hyperlink>
          </w:p>
        </w:tc>
        <w:tc>
          <w:tcPr>
            <w:tcW w:w="850" w:type="dxa"/>
          </w:tcPr>
          <w:p w14:paraId="576491A5" w14:textId="77777777" w:rsidR="00843EFF" w:rsidRPr="00843EFF" w:rsidRDefault="00843EFF" w:rsidP="00843E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43EFF" w:rsidRPr="00843EFF" w14:paraId="759733B5" w14:textId="77777777">
        <w:tblPrEx>
          <w:tblCellMar>
            <w:top w:w="0" w:type="dxa"/>
            <w:bottom w:w="0" w:type="dxa"/>
          </w:tblCellMar>
        </w:tblPrEx>
        <w:tc>
          <w:tcPr>
            <w:tcW w:w="1247" w:type="dxa"/>
          </w:tcPr>
          <w:p w14:paraId="18C85D45" w14:textId="77777777" w:rsidR="00843EFF" w:rsidRPr="00843EFF" w:rsidRDefault="00843EFF" w:rsidP="00843EFF">
            <w:pPr>
              <w:spacing w:line="240" w:lineRule="auto"/>
              <w:jc w:val="left"/>
              <w:rPr>
                <w:rFonts w:cs="Frankruhel"/>
                <w:sz w:val="24"/>
                <w:rtl/>
              </w:rPr>
            </w:pPr>
            <w:r>
              <w:rPr>
                <w:sz w:val="24"/>
                <w:rtl/>
              </w:rPr>
              <w:t xml:space="preserve">סעיף 6 </w:t>
            </w:r>
          </w:p>
        </w:tc>
        <w:tc>
          <w:tcPr>
            <w:tcW w:w="5669" w:type="dxa"/>
          </w:tcPr>
          <w:p w14:paraId="59AED8DC" w14:textId="77777777" w:rsidR="00843EFF" w:rsidRPr="00843EFF" w:rsidRDefault="00843EFF" w:rsidP="00843EFF">
            <w:pPr>
              <w:spacing w:line="240" w:lineRule="auto"/>
              <w:jc w:val="left"/>
              <w:rPr>
                <w:rFonts w:cs="Frankruhel"/>
                <w:sz w:val="24"/>
                <w:rtl/>
              </w:rPr>
            </w:pPr>
            <w:r>
              <w:rPr>
                <w:sz w:val="24"/>
                <w:rtl/>
              </w:rPr>
              <w:t>רשיון ליבוא מלט</w:t>
            </w:r>
          </w:p>
        </w:tc>
        <w:tc>
          <w:tcPr>
            <w:tcW w:w="567" w:type="dxa"/>
          </w:tcPr>
          <w:p w14:paraId="23C263FD" w14:textId="77777777" w:rsidR="00843EFF" w:rsidRPr="00843EFF" w:rsidRDefault="00843EFF" w:rsidP="00843EFF">
            <w:pPr>
              <w:spacing w:line="240" w:lineRule="auto"/>
              <w:jc w:val="left"/>
              <w:rPr>
                <w:rStyle w:val="Hyperlink"/>
                <w:rtl/>
              </w:rPr>
            </w:pPr>
            <w:hyperlink w:anchor="Seif7" w:tooltip="רשיון ליבוא מלט" w:history="1">
              <w:r w:rsidRPr="00843EFF">
                <w:rPr>
                  <w:rStyle w:val="Hyperlink"/>
                </w:rPr>
                <w:t>Go</w:t>
              </w:r>
            </w:hyperlink>
          </w:p>
        </w:tc>
        <w:tc>
          <w:tcPr>
            <w:tcW w:w="850" w:type="dxa"/>
          </w:tcPr>
          <w:p w14:paraId="7382A23F" w14:textId="77777777" w:rsidR="00843EFF" w:rsidRPr="00843EFF" w:rsidRDefault="00843EFF" w:rsidP="00843E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43EFF" w:rsidRPr="00843EFF" w14:paraId="0384B9CE" w14:textId="77777777">
        <w:tblPrEx>
          <w:tblCellMar>
            <w:top w:w="0" w:type="dxa"/>
            <w:bottom w:w="0" w:type="dxa"/>
          </w:tblCellMar>
        </w:tblPrEx>
        <w:tc>
          <w:tcPr>
            <w:tcW w:w="1247" w:type="dxa"/>
          </w:tcPr>
          <w:p w14:paraId="44A7AB74" w14:textId="77777777" w:rsidR="00843EFF" w:rsidRPr="00843EFF" w:rsidRDefault="00843EFF" w:rsidP="00843EFF">
            <w:pPr>
              <w:spacing w:line="240" w:lineRule="auto"/>
              <w:jc w:val="left"/>
              <w:rPr>
                <w:rFonts w:cs="Frankruhel"/>
                <w:sz w:val="24"/>
                <w:rtl/>
              </w:rPr>
            </w:pPr>
            <w:r>
              <w:rPr>
                <w:sz w:val="24"/>
                <w:rtl/>
              </w:rPr>
              <w:t xml:space="preserve">סעיף 7 </w:t>
            </w:r>
          </w:p>
        </w:tc>
        <w:tc>
          <w:tcPr>
            <w:tcW w:w="5669" w:type="dxa"/>
          </w:tcPr>
          <w:p w14:paraId="6F694EFD" w14:textId="77777777" w:rsidR="00843EFF" w:rsidRPr="00843EFF" w:rsidRDefault="00843EFF" w:rsidP="00843EFF">
            <w:pPr>
              <w:spacing w:line="240" w:lineRule="auto"/>
              <w:jc w:val="left"/>
              <w:rPr>
                <w:rFonts w:cs="Frankruhel"/>
                <w:sz w:val="24"/>
                <w:rtl/>
              </w:rPr>
            </w:pPr>
            <w:r>
              <w:rPr>
                <w:sz w:val="24"/>
                <w:rtl/>
              </w:rPr>
              <w:t>סמכות לבדוק ולחפש</w:t>
            </w:r>
          </w:p>
        </w:tc>
        <w:tc>
          <w:tcPr>
            <w:tcW w:w="567" w:type="dxa"/>
          </w:tcPr>
          <w:p w14:paraId="3608358C" w14:textId="77777777" w:rsidR="00843EFF" w:rsidRPr="00843EFF" w:rsidRDefault="00843EFF" w:rsidP="00843EFF">
            <w:pPr>
              <w:spacing w:line="240" w:lineRule="auto"/>
              <w:jc w:val="left"/>
              <w:rPr>
                <w:rStyle w:val="Hyperlink"/>
                <w:rtl/>
              </w:rPr>
            </w:pPr>
            <w:hyperlink w:anchor="Seif8" w:tooltip="סמכות לבדוק ולחפש" w:history="1">
              <w:r w:rsidRPr="00843EFF">
                <w:rPr>
                  <w:rStyle w:val="Hyperlink"/>
                </w:rPr>
                <w:t>Go</w:t>
              </w:r>
            </w:hyperlink>
          </w:p>
        </w:tc>
        <w:tc>
          <w:tcPr>
            <w:tcW w:w="850" w:type="dxa"/>
          </w:tcPr>
          <w:p w14:paraId="73FB1C97" w14:textId="77777777" w:rsidR="00843EFF" w:rsidRPr="00843EFF" w:rsidRDefault="00843EFF" w:rsidP="00843E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43EFF" w:rsidRPr="00843EFF" w14:paraId="33AF53AD" w14:textId="77777777">
        <w:tblPrEx>
          <w:tblCellMar>
            <w:top w:w="0" w:type="dxa"/>
            <w:bottom w:w="0" w:type="dxa"/>
          </w:tblCellMar>
        </w:tblPrEx>
        <w:tc>
          <w:tcPr>
            <w:tcW w:w="1247" w:type="dxa"/>
          </w:tcPr>
          <w:p w14:paraId="15D8CB83" w14:textId="77777777" w:rsidR="00843EFF" w:rsidRPr="00843EFF" w:rsidRDefault="00843EFF" w:rsidP="00843EFF">
            <w:pPr>
              <w:spacing w:line="240" w:lineRule="auto"/>
              <w:jc w:val="left"/>
              <w:rPr>
                <w:rFonts w:cs="Frankruhel"/>
                <w:sz w:val="24"/>
                <w:rtl/>
              </w:rPr>
            </w:pPr>
            <w:r>
              <w:rPr>
                <w:sz w:val="24"/>
                <w:rtl/>
              </w:rPr>
              <w:t xml:space="preserve">סעיף 8 </w:t>
            </w:r>
          </w:p>
        </w:tc>
        <w:tc>
          <w:tcPr>
            <w:tcW w:w="5669" w:type="dxa"/>
          </w:tcPr>
          <w:p w14:paraId="3904127E" w14:textId="77777777" w:rsidR="00843EFF" w:rsidRPr="00843EFF" w:rsidRDefault="00843EFF" w:rsidP="00843EFF">
            <w:pPr>
              <w:spacing w:line="240" w:lineRule="auto"/>
              <w:jc w:val="left"/>
              <w:rPr>
                <w:rFonts w:cs="Frankruhel"/>
                <w:sz w:val="24"/>
                <w:rtl/>
              </w:rPr>
            </w:pPr>
            <w:r>
              <w:rPr>
                <w:sz w:val="24"/>
                <w:rtl/>
              </w:rPr>
              <w:t>סמכות לתפוס ולעכב</w:t>
            </w:r>
          </w:p>
        </w:tc>
        <w:tc>
          <w:tcPr>
            <w:tcW w:w="567" w:type="dxa"/>
          </w:tcPr>
          <w:p w14:paraId="6C464490" w14:textId="77777777" w:rsidR="00843EFF" w:rsidRPr="00843EFF" w:rsidRDefault="00843EFF" w:rsidP="00843EFF">
            <w:pPr>
              <w:spacing w:line="240" w:lineRule="auto"/>
              <w:jc w:val="left"/>
              <w:rPr>
                <w:rStyle w:val="Hyperlink"/>
                <w:rtl/>
              </w:rPr>
            </w:pPr>
            <w:hyperlink w:anchor="Seif9" w:tooltip="סמכות לתפוס ולעכב" w:history="1">
              <w:r w:rsidRPr="00843EFF">
                <w:rPr>
                  <w:rStyle w:val="Hyperlink"/>
                </w:rPr>
                <w:t>Go</w:t>
              </w:r>
            </w:hyperlink>
          </w:p>
        </w:tc>
        <w:tc>
          <w:tcPr>
            <w:tcW w:w="850" w:type="dxa"/>
          </w:tcPr>
          <w:p w14:paraId="5EC12B84" w14:textId="77777777" w:rsidR="00843EFF" w:rsidRPr="00843EFF" w:rsidRDefault="00843EFF" w:rsidP="00843E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43EFF" w:rsidRPr="00843EFF" w14:paraId="43D3E170" w14:textId="77777777">
        <w:tblPrEx>
          <w:tblCellMar>
            <w:top w:w="0" w:type="dxa"/>
            <w:bottom w:w="0" w:type="dxa"/>
          </w:tblCellMar>
        </w:tblPrEx>
        <w:tc>
          <w:tcPr>
            <w:tcW w:w="1247" w:type="dxa"/>
          </w:tcPr>
          <w:p w14:paraId="6829DCD3" w14:textId="77777777" w:rsidR="00843EFF" w:rsidRPr="00843EFF" w:rsidRDefault="00843EFF" w:rsidP="00843EFF">
            <w:pPr>
              <w:spacing w:line="240" w:lineRule="auto"/>
              <w:jc w:val="left"/>
              <w:rPr>
                <w:rFonts w:cs="Frankruhel"/>
                <w:sz w:val="24"/>
                <w:rtl/>
              </w:rPr>
            </w:pPr>
            <w:r>
              <w:rPr>
                <w:sz w:val="24"/>
                <w:rtl/>
              </w:rPr>
              <w:t xml:space="preserve">סעיף 9 </w:t>
            </w:r>
          </w:p>
        </w:tc>
        <w:tc>
          <w:tcPr>
            <w:tcW w:w="5669" w:type="dxa"/>
          </w:tcPr>
          <w:p w14:paraId="290987B6" w14:textId="77777777" w:rsidR="00843EFF" w:rsidRPr="00843EFF" w:rsidRDefault="00843EFF" w:rsidP="00843EFF">
            <w:pPr>
              <w:spacing w:line="240" w:lineRule="auto"/>
              <w:jc w:val="left"/>
              <w:rPr>
                <w:rFonts w:cs="Frankruhel"/>
                <w:sz w:val="24"/>
                <w:rtl/>
              </w:rPr>
            </w:pPr>
            <w:r>
              <w:rPr>
                <w:sz w:val="24"/>
                <w:rtl/>
              </w:rPr>
              <w:t>עבירות ועונשין</w:t>
            </w:r>
          </w:p>
        </w:tc>
        <w:tc>
          <w:tcPr>
            <w:tcW w:w="567" w:type="dxa"/>
          </w:tcPr>
          <w:p w14:paraId="6DA80AA9" w14:textId="77777777" w:rsidR="00843EFF" w:rsidRPr="00843EFF" w:rsidRDefault="00843EFF" w:rsidP="00843EFF">
            <w:pPr>
              <w:spacing w:line="240" w:lineRule="auto"/>
              <w:jc w:val="left"/>
              <w:rPr>
                <w:rStyle w:val="Hyperlink"/>
                <w:rtl/>
              </w:rPr>
            </w:pPr>
            <w:hyperlink w:anchor="Seif10" w:tooltip="עבירות ועונשין" w:history="1">
              <w:r w:rsidRPr="00843EFF">
                <w:rPr>
                  <w:rStyle w:val="Hyperlink"/>
                </w:rPr>
                <w:t>Go</w:t>
              </w:r>
            </w:hyperlink>
          </w:p>
        </w:tc>
        <w:tc>
          <w:tcPr>
            <w:tcW w:w="850" w:type="dxa"/>
          </w:tcPr>
          <w:p w14:paraId="62ADE26A" w14:textId="77777777" w:rsidR="00843EFF" w:rsidRPr="00843EFF" w:rsidRDefault="00843EFF" w:rsidP="00843E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43EFF" w:rsidRPr="00843EFF" w14:paraId="5E7F6F8D" w14:textId="77777777">
        <w:tblPrEx>
          <w:tblCellMar>
            <w:top w:w="0" w:type="dxa"/>
            <w:bottom w:w="0" w:type="dxa"/>
          </w:tblCellMar>
        </w:tblPrEx>
        <w:tc>
          <w:tcPr>
            <w:tcW w:w="1247" w:type="dxa"/>
          </w:tcPr>
          <w:p w14:paraId="327C52DD" w14:textId="77777777" w:rsidR="00843EFF" w:rsidRPr="00843EFF" w:rsidRDefault="00843EFF" w:rsidP="00843EFF">
            <w:pPr>
              <w:spacing w:line="240" w:lineRule="auto"/>
              <w:jc w:val="left"/>
              <w:rPr>
                <w:rFonts w:cs="Frankruhel"/>
                <w:sz w:val="24"/>
                <w:rtl/>
              </w:rPr>
            </w:pPr>
            <w:r>
              <w:rPr>
                <w:sz w:val="24"/>
                <w:rtl/>
              </w:rPr>
              <w:t xml:space="preserve">סעיף 10 </w:t>
            </w:r>
          </w:p>
        </w:tc>
        <w:tc>
          <w:tcPr>
            <w:tcW w:w="5669" w:type="dxa"/>
          </w:tcPr>
          <w:p w14:paraId="6683C592" w14:textId="77777777" w:rsidR="00843EFF" w:rsidRPr="00843EFF" w:rsidRDefault="00843EFF" w:rsidP="00843EFF">
            <w:pPr>
              <w:spacing w:line="240" w:lineRule="auto"/>
              <w:jc w:val="left"/>
              <w:rPr>
                <w:rFonts w:cs="Frankruhel"/>
                <w:sz w:val="24"/>
                <w:rtl/>
              </w:rPr>
            </w:pPr>
            <w:r>
              <w:rPr>
                <w:sz w:val="24"/>
                <w:rtl/>
              </w:rPr>
              <w:t>חובת ההוכחה</w:t>
            </w:r>
          </w:p>
        </w:tc>
        <w:tc>
          <w:tcPr>
            <w:tcW w:w="567" w:type="dxa"/>
          </w:tcPr>
          <w:p w14:paraId="683F5159" w14:textId="77777777" w:rsidR="00843EFF" w:rsidRPr="00843EFF" w:rsidRDefault="00843EFF" w:rsidP="00843EFF">
            <w:pPr>
              <w:spacing w:line="240" w:lineRule="auto"/>
              <w:jc w:val="left"/>
              <w:rPr>
                <w:rStyle w:val="Hyperlink"/>
                <w:rtl/>
              </w:rPr>
            </w:pPr>
            <w:hyperlink w:anchor="Seif11" w:tooltip="חובת ההוכחה" w:history="1">
              <w:r w:rsidRPr="00843EFF">
                <w:rPr>
                  <w:rStyle w:val="Hyperlink"/>
                </w:rPr>
                <w:t>Go</w:t>
              </w:r>
            </w:hyperlink>
          </w:p>
        </w:tc>
        <w:tc>
          <w:tcPr>
            <w:tcW w:w="850" w:type="dxa"/>
          </w:tcPr>
          <w:p w14:paraId="60209EF8" w14:textId="77777777" w:rsidR="00843EFF" w:rsidRPr="00843EFF" w:rsidRDefault="00843EFF" w:rsidP="00843E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43EFF" w:rsidRPr="00843EFF" w14:paraId="50842540" w14:textId="77777777">
        <w:tblPrEx>
          <w:tblCellMar>
            <w:top w:w="0" w:type="dxa"/>
            <w:bottom w:w="0" w:type="dxa"/>
          </w:tblCellMar>
        </w:tblPrEx>
        <w:tc>
          <w:tcPr>
            <w:tcW w:w="1247" w:type="dxa"/>
          </w:tcPr>
          <w:p w14:paraId="59E75DCC" w14:textId="77777777" w:rsidR="00843EFF" w:rsidRPr="00843EFF" w:rsidRDefault="00843EFF" w:rsidP="00843EFF">
            <w:pPr>
              <w:spacing w:line="240" w:lineRule="auto"/>
              <w:jc w:val="left"/>
              <w:rPr>
                <w:rFonts w:cs="Frankruhel"/>
                <w:sz w:val="24"/>
                <w:rtl/>
              </w:rPr>
            </w:pPr>
            <w:r>
              <w:rPr>
                <w:sz w:val="24"/>
                <w:rtl/>
              </w:rPr>
              <w:t xml:space="preserve">סעיף 11 </w:t>
            </w:r>
          </w:p>
        </w:tc>
        <w:tc>
          <w:tcPr>
            <w:tcW w:w="5669" w:type="dxa"/>
          </w:tcPr>
          <w:p w14:paraId="1C063254" w14:textId="77777777" w:rsidR="00843EFF" w:rsidRPr="00843EFF" w:rsidRDefault="00843EFF" w:rsidP="00843EFF">
            <w:pPr>
              <w:spacing w:line="240" w:lineRule="auto"/>
              <w:jc w:val="left"/>
              <w:rPr>
                <w:rFonts w:cs="Frankruhel"/>
                <w:sz w:val="24"/>
                <w:rtl/>
              </w:rPr>
            </w:pPr>
            <w:r>
              <w:rPr>
                <w:sz w:val="24"/>
                <w:rtl/>
              </w:rPr>
              <w:t>מתן פרס</w:t>
            </w:r>
          </w:p>
        </w:tc>
        <w:tc>
          <w:tcPr>
            <w:tcW w:w="567" w:type="dxa"/>
          </w:tcPr>
          <w:p w14:paraId="34C5847A" w14:textId="77777777" w:rsidR="00843EFF" w:rsidRPr="00843EFF" w:rsidRDefault="00843EFF" w:rsidP="00843EFF">
            <w:pPr>
              <w:spacing w:line="240" w:lineRule="auto"/>
              <w:jc w:val="left"/>
              <w:rPr>
                <w:rStyle w:val="Hyperlink"/>
                <w:rtl/>
              </w:rPr>
            </w:pPr>
            <w:hyperlink w:anchor="Seif12" w:tooltip="מתן פרס" w:history="1">
              <w:r w:rsidRPr="00843EFF">
                <w:rPr>
                  <w:rStyle w:val="Hyperlink"/>
                </w:rPr>
                <w:t>Go</w:t>
              </w:r>
            </w:hyperlink>
          </w:p>
        </w:tc>
        <w:tc>
          <w:tcPr>
            <w:tcW w:w="850" w:type="dxa"/>
          </w:tcPr>
          <w:p w14:paraId="18780C7F" w14:textId="77777777" w:rsidR="00843EFF" w:rsidRPr="00843EFF" w:rsidRDefault="00843EFF" w:rsidP="00843E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43EFF" w:rsidRPr="00843EFF" w14:paraId="39AD1837" w14:textId="77777777">
        <w:tblPrEx>
          <w:tblCellMar>
            <w:top w:w="0" w:type="dxa"/>
            <w:bottom w:w="0" w:type="dxa"/>
          </w:tblCellMar>
        </w:tblPrEx>
        <w:tc>
          <w:tcPr>
            <w:tcW w:w="1247" w:type="dxa"/>
          </w:tcPr>
          <w:p w14:paraId="7895DC2B" w14:textId="77777777" w:rsidR="00843EFF" w:rsidRPr="00843EFF" w:rsidRDefault="00843EFF" w:rsidP="00843EFF">
            <w:pPr>
              <w:spacing w:line="240" w:lineRule="auto"/>
              <w:jc w:val="left"/>
              <w:rPr>
                <w:rFonts w:cs="Frankruhel"/>
                <w:sz w:val="24"/>
                <w:rtl/>
              </w:rPr>
            </w:pPr>
            <w:r>
              <w:rPr>
                <w:sz w:val="24"/>
                <w:rtl/>
              </w:rPr>
              <w:t xml:space="preserve">סעיף 12 </w:t>
            </w:r>
          </w:p>
        </w:tc>
        <w:tc>
          <w:tcPr>
            <w:tcW w:w="5669" w:type="dxa"/>
          </w:tcPr>
          <w:p w14:paraId="282C483F" w14:textId="77777777" w:rsidR="00843EFF" w:rsidRPr="00843EFF" w:rsidRDefault="00843EFF" w:rsidP="00843EFF">
            <w:pPr>
              <w:spacing w:line="240" w:lineRule="auto"/>
              <w:jc w:val="left"/>
              <w:rPr>
                <w:rFonts w:cs="Frankruhel"/>
                <w:sz w:val="24"/>
                <w:rtl/>
              </w:rPr>
            </w:pPr>
            <w:r>
              <w:rPr>
                <w:sz w:val="24"/>
                <w:rtl/>
              </w:rPr>
              <w:t>סמכות לכפר עבירות בכסף</w:t>
            </w:r>
          </w:p>
        </w:tc>
        <w:tc>
          <w:tcPr>
            <w:tcW w:w="567" w:type="dxa"/>
          </w:tcPr>
          <w:p w14:paraId="45DC5EA5" w14:textId="77777777" w:rsidR="00843EFF" w:rsidRPr="00843EFF" w:rsidRDefault="00843EFF" w:rsidP="00843EFF">
            <w:pPr>
              <w:spacing w:line="240" w:lineRule="auto"/>
              <w:jc w:val="left"/>
              <w:rPr>
                <w:rStyle w:val="Hyperlink"/>
                <w:rtl/>
              </w:rPr>
            </w:pPr>
            <w:hyperlink w:anchor="Seif13" w:tooltip="סמכות לכפר עבירות בכסף" w:history="1">
              <w:r w:rsidRPr="00843EFF">
                <w:rPr>
                  <w:rStyle w:val="Hyperlink"/>
                </w:rPr>
                <w:t>Go</w:t>
              </w:r>
            </w:hyperlink>
          </w:p>
        </w:tc>
        <w:tc>
          <w:tcPr>
            <w:tcW w:w="850" w:type="dxa"/>
          </w:tcPr>
          <w:p w14:paraId="3227BDE7" w14:textId="77777777" w:rsidR="00843EFF" w:rsidRPr="00843EFF" w:rsidRDefault="00843EFF" w:rsidP="00843E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43EFF" w:rsidRPr="00843EFF" w14:paraId="2F03F546" w14:textId="77777777">
        <w:tblPrEx>
          <w:tblCellMar>
            <w:top w:w="0" w:type="dxa"/>
            <w:bottom w:w="0" w:type="dxa"/>
          </w:tblCellMar>
        </w:tblPrEx>
        <w:tc>
          <w:tcPr>
            <w:tcW w:w="1247" w:type="dxa"/>
          </w:tcPr>
          <w:p w14:paraId="4086D2E4" w14:textId="77777777" w:rsidR="00843EFF" w:rsidRPr="00843EFF" w:rsidRDefault="00843EFF" w:rsidP="00843EFF">
            <w:pPr>
              <w:spacing w:line="240" w:lineRule="auto"/>
              <w:jc w:val="left"/>
              <w:rPr>
                <w:rFonts w:cs="Frankruhel"/>
                <w:sz w:val="24"/>
                <w:rtl/>
              </w:rPr>
            </w:pPr>
            <w:r>
              <w:rPr>
                <w:sz w:val="24"/>
                <w:rtl/>
              </w:rPr>
              <w:t xml:space="preserve">סעיף 13 </w:t>
            </w:r>
          </w:p>
        </w:tc>
        <w:tc>
          <w:tcPr>
            <w:tcW w:w="5669" w:type="dxa"/>
          </w:tcPr>
          <w:p w14:paraId="0F5557A9" w14:textId="77777777" w:rsidR="00843EFF" w:rsidRPr="00843EFF" w:rsidRDefault="00843EFF" w:rsidP="00843EFF">
            <w:pPr>
              <w:spacing w:line="240" w:lineRule="auto"/>
              <w:jc w:val="left"/>
              <w:rPr>
                <w:rFonts w:cs="Frankruhel"/>
                <w:sz w:val="24"/>
                <w:rtl/>
              </w:rPr>
            </w:pPr>
            <w:r>
              <w:rPr>
                <w:sz w:val="24"/>
                <w:rtl/>
              </w:rPr>
              <w:t>תקנות</w:t>
            </w:r>
          </w:p>
        </w:tc>
        <w:tc>
          <w:tcPr>
            <w:tcW w:w="567" w:type="dxa"/>
          </w:tcPr>
          <w:p w14:paraId="5810B846" w14:textId="77777777" w:rsidR="00843EFF" w:rsidRPr="00843EFF" w:rsidRDefault="00843EFF" w:rsidP="00843EFF">
            <w:pPr>
              <w:spacing w:line="240" w:lineRule="auto"/>
              <w:jc w:val="left"/>
              <w:rPr>
                <w:rStyle w:val="Hyperlink"/>
                <w:rtl/>
              </w:rPr>
            </w:pPr>
            <w:hyperlink w:anchor="Seif14" w:tooltip="תקנות" w:history="1">
              <w:r w:rsidRPr="00843EFF">
                <w:rPr>
                  <w:rStyle w:val="Hyperlink"/>
                </w:rPr>
                <w:t>Go</w:t>
              </w:r>
            </w:hyperlink>
          </w:p>
        </w:tc>
        <w:tc>
          <w:tcPr>
            <w:tcW w:w="850" w:type="dxa"/>
          </w:tcPr>
          <w:p w14:paraId="147A3305" w14:textId="77777777" w:rsidR="00843EFF" w:rsidRPr="00843EFF" w:rsidRDefault="00843EFF" w:rsidP="00843E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43EFF" w:rsidRPr="00843EFF" w14:paraId="07103DB6" w14:textId="77777777">
        <w:tblPrEx>
          <w:tblCellMar>
            <w:top w:w="0" w:type="dxa"/>
            <w:bottom w:w="0" w:type="dxa"/>
          </w:tblCellMar>
        </w:tblPrEx>
        <w:tc>
          <w:tcPr>
            <w:tcW w:w="1247" w:type="dxa"/>
          </w:tcPr>
          <w:p w14:paraId="45E54995" w14:textId="77777777" w:rsidR="00843EFF" w:rsidRPr="00843EFF" w:rsidRDefault="00843EFF" w:rsidP="00843EFF">
            <w:pPr>
              <w:spacing w:line="240" w:lineRule="auto"/>
              <w:jc w:val="left"/>
              <w:rPr>
                <w:rFonts w:cs="Frankruhel"/>
                <w:sz w:val="24"/>
                <w:rtl/>
              </w:rPr>
            </w:pPr>
            <w:r>
              <w:rPr>
                <w:sz w:val="24"/>
                <w:rtl/>
              </w:rPr>
              <w:t xml:space="preserve">סעיף 14 </w:t>
            </w:r>
          </w:p>
        </w:tc>
        <w:tc>
          <w:tcPr>
            <w:tcW w:w="5669" w:type="dxa"/>
          </w:tcPr>
          <w:p w14:paraId="0844BA17" w14:textId="77777777" w:rsidR="00843EFF" w:rsidRPr="00843EFF" w:rsidRDefault="00843EFF" w:rsidP="00843EFF">
            <w:pPr>
              <w:spacing w:line="240" w:lineRule="auto"/>
              <w:jc w:val="left"/>
              <w:rPr>
                <w:rFonts w:cs="Frankruhel"/>
                <w:sz w:val="24"/>
                <w:rtl/>
              </w:rPr>
            </w:pPr>
            <w:r>
              <w:rPr>
                <w:sz w:val="24"/>
                <w:rtl/>
              </w:rPr>
              <w:t>תחילת תוקף</w:t>
            </w:r>
          </w:p>
        </w:tc>
        <w:tc>
          <w:tcPr>
            <w:tcW w:w="567" w:type="dxa"/>
          </w:tcPr>
          <w:p w14:paraId="4FA3B97B" w14:textId="77777777" w:rsidR="00843EFF" w:rsidRPr="00843EFF" w:rsidRDefault="00843EFF" w:rsidP="00843EFF">
            <w:pPr>
              <w:spacing w:line="240" w:lineRule="auto"/>
              <w:jc w:val="left"/>
              <w:rPr>
                <w:rStyle w:val="Hyperlink"/>
                <w:rtl/>
              </w:rPr>
            </w:pPr>
            <w:hyperlink w:anchor="Seif15" w:tooltip="תחילת תוקף" w:history="1">
              <w:r w:rsidRPr="00843EFF">
                <w:rPr>
                  <w:rStyle w:val="Hyperlink"/>
                </w:rPr>
                <w:t>Go</w:t>
              </w:r>
            </w:hyperlink>
          </w:p>
        </w:tc>
        <w:tc>
          <w:tcPr>
            <w:tcW w:w="850" w:type="dxa"/>
          </w:tcPr>
          <w:p w14:paraId="570F7534" w14:textId="77777777" w:rsidR="00843EFF" w:rsidRPr="00843EFF" w:rsidRDefault="00843EFF" w:rsidP="00843EF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151C1F39" w14:textId="77777777" w:rsidR="00AD5FD6" w:rsidRDefault="00AD5FD6">
      <w:pPr>
        <w:pStyle w:val="big-header"/>
        <w:ind w:left="0" w:right="1134"/>
        <w:rPr>
          <w:rFonts w:cs="FrankRuehl"/>
          <w:sz w:val="32"/>
          <w:rtl/>
        </w:rPr>
      </w:pPr>
    </w:p>
    <w:p w14:paraId="72E698B5" w14:textId="77777777" w:rsidR="00AD5FD6" w:rsidRDefault="00AD5FD6" w:rsidP="00C95858">
      <w:pPr>
        <w:pStyle w:val="big-header"/>
        <w:ind w:left="0" w:right="1134"/>
        <w:rPr>
          <w:rFonts w:cs="FrankRuehl"/>
          <w:sz w:val="32"/>
          <w:rtl/>
        </w:rPr>
      </w:pPr>
      <w:r>
        <w:rPr>
          <w:rtl/>
        </w:rPr>
        <w:br w:type="page"/>
      </w:r>
      <w:r w:rsidR="00FB7066">
        <w:rPr>
          <w:rFonts w:cs="FrankRuehl"/>
          <w:sz w:val="32"/>
          <w:rtl/>
          <w:lang w:eastAsia="en-US"/>
        </w:rPr>
        <w:lastRenderedPageBreak/>
        <w:pict w14:anchorId="0BEBFA33">
          <v:shapetype id="_x0000_t202" coordsize="21600,21600" o:spt="202" path="m,l,21600r21600,l21600,xe">
            <v:stroke joinstyle="miter"/>
            <v:path gradientshapeok="t" o:connecttype="rect"/>
          </v:shapetype>
          <v:shape id="_x0000_s1042" type="#_x0000_t202" style="position:absolute;left:0;text-align:left;margin-left:470.25pt;margin-top:25.5pt;width:1in;height:21.15pt;z-index:251665408" filled="f" stroked="f">
            <v:textbox inset="1mm,0,1mm,0">
              <w:txbxContent>
                <w:p w14:paraId="68CC9B9F" w14:textId="77777777" w:rsidR="00FB7066" w:rsidRDefault="00FB7066" w:rsidP="00FB7066">
                  <w:pPr>
                    <w:spacing w:line="160" w:lineRule="exact"/>
                    <w:jc w:val="left"/>
                    <w:rPr>
                      <w:rFonts w:cs="Miriam"/>
                      <w:noProof/>
                      <w:sz w:val="18"/>
                      <w:szCs w:val="18"/>
                      <w:rtl/>
                    </w:rPr>
                  </w:pPr>
                  <w:r>
                    <w:rPr>
                      <w:rFonts w:cs="Miriam" w:hint="cs"/>
                      <w:sz w:val="18"/>
                      <w:szCs w:val="18"/>
                      <w:rtl/>
                    </w:rPr>
                    <w:t>(תיקון מס' 1) תשי"ג-</w:t>
                  </w:r>
                  <w:r>
                    <w:rPr>
                      <w:rFonts w:cs="Miriam"/>
                      <w:sz w:val="18"/>
                      <w:szCs w:val="18"/>
                      <w:rtl/>
                    </w:rPr>
                    <w:t>1953</w:t>
                  </w:r>
                </w:p>
              </w:txbxContent>
            </v:textbox>
            <w10:anchorlock/>
          </v:shape>
        </w:pict>
      </w:r>
      <w:r>
        <w:rPr>
          <w:rFonts w:cs="FrankRuehl"/>
          <w:sz w:val="32"/>
          <w:rtl/>
        </w:rPr>
        <w:t>פק</w:t>
      </w:r>
      <w:r>
        <w:rPr>
          <w:rFonts w:cs="FrankRuehl" w:hint="cs"/>
          <w:sz w:val="32"/>
          <w:rtl/>
        </w:rPr>
        <w:t>ודת המלט</w:t>
      </w:r>
      <w:r w:rsidR="00AB64A7">
        <w:rPr>
          <w:rStyle w:val="a6"/>
          <w:rFonts w:cs="FrankRuehl"/>
          <w:sz w:val="32"/>
          <w:rtl/>
        </w:rPr>
        <w:footnoteReference w:customMarkFollows="1" w:id="1"/>
        <w:t>*</w:t>
      </w:r>
    </w:p>
    <w:p w14:paraId="137D5124" w14:textId="77777777" w:rsidR="00AD5FD6" w:rsidRDefault="00AD5FD6">
      <w:pPr>
        <w:pStyle w:val="medium-header"/>
        <w:keepNext w:val="0"/>
        <w:keepLines w:val="0"/>
        <w:ind w:left="0" w:right="1134"/>
        <w:rPr>
          <w:rStyle w:val="default"/>
          <w:rFonts w:cs="FrankRuehl" w:hint="cs"/>
          <w:rtl/>
        </w:rPr>
      </w:pPr>
      <w:r>
        <w:rPr>
          <w:rFonts w:cs="FrankRuehl"/>
          <w:sz w:val="26"/>
          <w:rtl/>
        </w:rPr>
        <w:t>מס</w:t>
      </w:r>
      <w:r>
        <w:rPr>
          <w:rFonts w:cs="FrankRuehl" w:hint="cs"/>
          <w:sz w:val="26"/>
          <w:rtl/>
        </w:rPr>
        <w:t>' 15 לש' 1944</w:t>
      </w:r>
      <w:r w:rsidR="00AB64A7">
        <w:rPr>
          <w:rStyle w:val="a6"/>
          <w:rFonts w:cs="FrankRuehl"/>
          <w:sz w:val="26"/>
          <w:rtl/>
        </w:rPr>
        <w:footnoteReference w:id="2"/>
      </w:r>
    </w:p>
    <w:p w14:paraId="499E8F72" w14:textId="77777777" w:rsidR="00FB7066" w:rsidRPr="00B966B3" w:rsidRDefault="00FB7066" w:rsidP="00FB7066">
      <w:pPr>
        <w:pStyle w:val="P00"/>
        <w:spacing w:before="0"/>
        <w:ind w:left="0" w:right="1134"/>
        <w:rPr>
          <w:rFonts w:cs="FrankRuehl" w:hint="cs"/>
          <w:b/>
          <w:bCs/>
          <w:vanish/>
          <w:szCs w:val="20"/>
          <w:shd w:val="clear" w:color="auto" w:fill="FFFF99"/>
          <w:rtl/>
        </w:rPr>
      </w:pPr>
      <w:bookmarkStart w:id="0" w:name="Rov21"/>
      <w:r w:rsidRPr="00B966B3">
        <w:rPr>
          <w:rFonts w:cs="FrankRuehl" w:hint="cs"/>
          <w:vanish/>
          <w:color w:val="FF0000"/>
          <w:szCs w:val="20"/>
          <w:shd w:val="clear" w:color="auto" w:fill="FFFF99"/>
          <w:rtl/>
        </w:rPr>
        <w:t>מיום 30.4.1953</w:t>
      </w:r>
    </w:p>
    <w:p w14:paraId="62F1D92F" w14:textId="77777777" w:rsidR="00FB7066" w:rsidRPr="00B966B3" w:rsidRDefault="00FB7066" w:rsidP="00FB7066">
      <w:pPr>
        <w:pStyle w:val="P00"/>
        <w:spacing w:before="0"/>
        <w:ind w:left="0" w:right="1134"/>
        <w:rPr>
          <w:rFonts w:cs="FrankRuehl" w:hint="cs"/>
          <w:b/>
          <w:bCs/>
          <w:vanish/>
          <w:szCs w:val="20"/>
          <w:shd w:val="clear" w:color="auto" w:fill="FFFF99"/>
          <w:rtl/>
        </w:rPr>
      </w:pPr>
      <w:r w:rsidRPr="00B966B3">
        <w:rPr>
          <w:rFonts w:cs="FrankRuehl" w:hint="cs"/>
          <w:b/>
          <w:bCs/>
          <w:vanish/>
          <w:szCs w:val="20"/>
          <w:shd w:val="clear" w:color="auto" w:fill="FFFF99"/>
          <w:rtl/>
        </w:rPr>
        <w:t>תיקון מס' 1</w:t>
      </w:r>
    </w:p>
    <w:p w14:paraId="7325D8EE" w14:textId="77777777" w:rsidR="00FB7066" w:rsidRPr="00B966B3" w:rsidRDefault="00FB7066" w:rsidP="00FB7066">
      <w:pPr>
        <w:pStyle w:val="P00"/>
        <w:tabs>
          <w:tab w:val="clear" w:pos="6259"/>
        </w:tabs>
        <w:spacing w:before="0"/>
        <w:ind w:left="0" w:right="1134"/>
        <w:rPr>
          <w:rFonts w:cs="FrankRuehl" w:hint="cs"/>
          <w:vanish/>
          <w:szCs w:val="20"/>
          <w:shd w:val="clear" w:color="auto" w:fill="FFFF99"/>
          <w:rtl/>
        </w:rPr>
      </w:pPr>
      <w:hyperlink r:id="rId6" w:history="1">
        <w:r w:rsidRPr="00B966B3">
          <w:rPr>
            <w:rStyle w:val="Hyperlink"/>
            <w:rFonts w:cs="FrankRuehl" w:hint="cs"/>
            <w:vanish/>
            <w:szCs w:val="20"/>
            <w:shd w:val="clear" w:color="auto" w:fill="FFFF99"/>
            <w:rtl/>
          </w:rPr>
          <w:t>ס"ח תשי"ג מס' 133</w:t>
        </w:r>
      </w:hyperlink>
      <w:r w:rsidRPr="00B966B3">
        <w:rPr>
          <w:rFonts w:cs="FrankRuehl" w:hint="cs"/>
          <w:vanish/>
          <w:szCs w:val="20"/>
          <w:shd w:val="clear" w:color="auto" w:fill="FFFF99"/>
          <w:rtl/>
        </w:rPr>
        <w:t xml:space="preserve"> מיום 3.9.1953 עמ' 158 (</w:t>
      </w:r>
      <w:hyperlink r:id="rId7" w:history="1">
        <w:r w:rsidRPr="00B966B3">
          <w:rPr>
            <w:rStyle w:val="Hyperlink"/>
            <w:rFonts w:cs="FrankRuehl" w:hint="cs"/>
            <w:vanish/>
            <w:szCs w:val="20"/>
            <w:shd w:val="clear" w:color="auto" w:fill="FFFF99"/>
            <w:rtl/>
          </w:rPr>
          <w:t>ה"ח 173</w:t>
        </w:r>
      </w:hyperlink>
      <w:r w:rsidRPr="00B966B3">
        <w:rPr>
          <w:rFonts w:cs="FrankRuehl" w:hint="cs"/>
          <w:vanish/>
          <w:szCs w:val="20"/>
          <w:shd w:val="clear" w:color="auto" w:fill="FFFF99"/>
          <w:rtl/>
        </w:rPr>
        <w:t>)</w:t>
      </w:r>
    </w:p>
    <w:p w14:paraId="0E002224" w14:textId="77777777" w:rsidR="00FB7066" w:rsidRPr="00D417A8" w:rsidRDefault="00FB7066" w:rsidP="00FB7066">
      <w:pPr>
        <w:pStyle w:val="P00"/>
        <w:tabs>
          <w:tab w:val="clear" w:pos="6259"/>
        </w:tabs>
        <w:ind w:left="0" w:right="1134"/>
        <w:rPr>
          <w:rFonts w:cs="FrankRuehl" w:hint="cs"/>
          <w:sz w:val="2"/>
          <w:szCs w:val="2"/>
          <w:shd w:val="clear" w:color="auto" w:fill="FFFF99"/>
          <w:rtl/>
        </w:rPr>
      </w:pPr>
      <w:r w:rsidRPr="00B966B3">
        <w:rPr>
          <w:rFonts w:cs="FrankRuehl" w:hint="cs"/>
          <w:strike/>
          <w:vanish/>
          <w:sz w:val="22"/>
          <w:szCs w:val="22"/>
          <w:shd w:val="clear" w:color="auto" w:fill="FFFF99"/>
          <w:rtl/>
        </w:rPr>
        <w:t>פקודת מלט פורטלנד</w:t>
      </w:r>
      <w:r w:rsidRPr="00B966B3">
        <w:rPr>
          <w:rFonts w:cs="FrankRuehl" w:hint="cs"/>
          <w:vanish/>
          <w:sz w:val="22"/>
          <w:szCs w:val="22"/>
          <w:shd w:val="clear" w:color="auto" w:fill="FFFF99"/>
          <w:rtl/>
        </w:rPr>
        <w:t xml:space="preserve"> </w:t>
      </w:r>
      <w:r w:rsidRPr="00B966B3">
        <w:rPr>
          <w:rFonts w:cs="FrankRuehl" w:hint="cs"/>
          <w:vanish/>
          <w:sz w:val="22"/>
          <w:szCs w:val="22"/>
          <w:u w:val="single"/>
          <w:shd w:val="clear" w:color="auto" w:fill="FFFF99"/>
          <w:rtl/>
        </w:rPr>
        <w:t>פקודת המלט</w:t>
      </w:r>
      <w:bookmarkEnd w:id="0"/>
    </w:p>
    <w:p w14:paraId="362A8656" w14:textId="77777777" w:rsidR="00AD5FD6" w:rsidRDefault="00AD5FD6">
      <w:pPr>
        <w:pStyle w:val="header-2"/>
        <w:ind w:left="0" w:right="1134"/>
        <w:rPr>
          <w:rFonts w:cs="Miriam" w:hint="cs"/>
          <w:rtl/>
        </w:rPr>
      </w:pPr>
      <w:bookmarkStart w:id="1" w:name="hed20"/>
      <w:bookmarkEnd w:id="1"/>
      <w:r>
        <w:rPr>
          <w:rFonts w:cs="Miriam"/>
          <w:rtl/>
        </w:rPr>
        <w:t>פק</w:t>
      </w:r>
      <w:r>
        <w:rPr>
          <w:rFonts w:cs="Miriam" w:hint="cs"/>
          <w:rtl/>
        </w:rPr>
        <w:t>ודה הקובעת הוראות להסדרת ייצורו ומכירתו של מלט ולהטלת בלו עליו</w:t>
      </w:r>
    </w:p>
    <w:p w14:paraId="1870611E" w14:textId="77777777" w:rsidR="00FB7066" w:rsidRPr="00B966B3" w:rsidRDefault="00FB7066" w:rsidP="00FB7066">
      <w:pPr>
        <w:pStyle w:val="P00"/>
        <w:spacing w:before="0"/>
        <w:ind w:left="0" w:right="1134"/>
        <w:rPr>
          <w:rFonts w:cs="FrankRuehl" w:hint="cs"/>
          <w:b/>
          <w:bCs/>
          <w:vanish/>
          <w:szCs w:val="20"/>
          <w:shd w:val="clear" w:color="auto" w:fill="FFFF99"/>
          <w:rtl/>
        </w:rPr>
      </w:pPr>
      <w:bookmarkStart w:id="2" w:name="Rov22"/>
      <w:r w:rsidRPr="00B966B3">
        <w:rPr>
          <w:rFonts w:cs="FrankRuehl" w:hint="cs"/>
          <w:vanish/>
          <w:color w:val="FF0000"/>
          <w:szCs w:val="20"/>
          <w:shd w:val="clear" w:color="auto" w:fill="FFFF99"/>
          <w:rtl/>
        </w:rPr>
        <w:t>מיום 30.4.1953</w:t>
      </w:r>
    </w:p>
    <w:p w14:paraId="2A4A8781" w14:textId="77777777" w:rsidR="00FB7066" w:rsidRPr="00B966B3" w:rsidRDefault="00FB7066" w:rsidP="00FB7066">
      <w:pPr>
        <w:pStyle w:val="P00"/>
        <w:spacing w:before="0"/>
        <w:ind w:left="0" w:right="1134"/>
        <w:rPr>
          <w:rFonts w:cs="FrankRuehl" w:hint="cs"/>
          <w:b/>
          <w:bCs/>
          <w:vanish/>
          <w:szCs w:val="20"/>
          <w:shd w:val="clear" w:color="auto" w:fill="FFFF99"/>
          <w:rtl/>
        </w:rPr>
      </w:pPr>
      <w:r w:rsidRPr="00B966B3">
        <w:rPr>
          <w:rFonts w:cs="FrankRuehl" w:hint="cs"/>
          <w:b/>
          <w:bCs/>
          <w:vanish/>
          <w:szCs w:val="20"/>
          <w:shd w:val="clear" w:color="auto" w:fill="FFFF99"/>
          <w:rtl/>
        </w:rPr>
        <w:t>תיקון מס' 1</w:t>
      </w:r>
    </w:p>
    <w:p w14:paraId="083D1DE8" w14:textId="77777777" w:rsidR="00FB7066" w:rsidRPr="00B966B3" w:rsidRDefault="00FB7066" w:rsidP="00FB7066">
      <w:pPr>
        <w:pStyle w:val="P00"/>
        <w:tabs>
          <w:tab w:val="clear" w:pos="6259"/>
        </w:tabs>
        <w:spacing w:before="0"/>
        <w:ind w:left="0" w:right="1134"/>
        <w:rPr>
          <w:rFonts w:cs="FrankRuehl" w:hint="cs"/>
          <w:vanish/>
          <w:szCs w:val="20"/>
          <w:shd w:val="clear" w:color="auto" w:fill="FFFF99"/>
          <w:rtl/>
        </w:rPr>
      </w:pPr>
      <w:hyperlink r:id="rId8" w:history="1">
        <w:r w:rsidRPr="00B966B3">
          <w:rPr>
            <w:rStyle w:val="Hyperlink"/>
            <w:rFonts w:cs="FrankRuehl" w:hint="cs"/>
            <w:vanish/>
            <w:szCs w:val="20"/>
            <w:shd w:val="clear" w:color="auto" w:fill="FFFF99"/>
            <w:rtl/>
          </w:rPr>
          <w:t>ס"ח תשי"ג מס' 133</w:t>
        </w:r>
      </w:hyperlink>
      <w:r w:rsidRPr="00B966B3">
        <w:rPr>
          <w:rFonts w:cs="FrankRuehl" w:hint="cs"/>
          <w:vanish/>
          <w:szCs w:val="20"/>
          <w:shd w:val="clear" w:color="auto" w:fill="FFFF99"/>
          <w:rtl/>
        </w:rPr>
        <w:t xml:space="preserve"> מיום 3.9.1953 עמ' 158 (</w:t>
      </w:r>
      <w:hyperlink r:id="rId9" w:history="1">
        <w:r w:rsidRPr="00B966B3">
          <w:rPr>
            <w:rStyle w:val="Hyperlink"/>
            <w:rFonts w:cs="FrankRuehl" w:hint="cs"/>
            <w:vanish/>
            <w:szCs w:val="20"/>
            <w:shd w:val="clear" w:color="auto" w:fill="FFFF99"/>
            <w:rtl/>
          </w:rPr>
          <w:t>ה"ח 173</w:t>
        </w:r>
      </w:hyperlink>
      <w:r w:rsidRPr="00B966B3">
        <w:rPr>
          <w:rFonts w:cs="FrankRuehl" w:hint="cs"/>
          <w:vanish/>
          <w:szCs w:val="20"/>
          <w:shd w:val="clear" w:color="auto" w:fill="FFFF99"/>
          <w:rtl/>
        </w:rPr>
        <w:t>)</w:t>
      </w:r>
    </w:p>
    <w:p w14:paraId="2BB1100B" w14:textId="77777777" w:rsidR="00FB7066" w:rsidRPr="00D417A8" w:rsidRDefault="00FB7066" w:rsidP="00FB7066">
      <w:pPr>
        <w:pStyle w:val="P00"/>
        <w:tabs>
          <w:tab w:val="clear" w:pos="6259"/>
        </w:tabs>
        <w:ind w:left="0" w:right="1134"/>
        <w:rPr>
          <w:rFonts w:cs="FrankRuehl"/>
          <w:sz w:val="2"/>
          <w:szCs w:val="2"/>
          <w:shd w:val="clear" w:color="auto" w:fill="FFFF99"/>
        </w:rPr>
      </w:pPr>
      <w:r w:rsidRPr="00B966B3">
        <w:rPr>
          <w:rFonts w:cs="FrankRuehl"/>
          <w:vanish/>
          <w:szCs w:val="22"/>
          <w:shd w:val="clear" w:color="auto" w:fill="FFFF99"/>
          <w:rtl/>
        </w:rPr>
        <w:t>פק</w:t>
      </w:r>
      <w:r w:rsidRPr="00B966B3">
        <w:rPr>
          <w:rFonts w:cs="FrankRuehl" w:hint="cs"/>
          <w:vanish/>
          <w:szCs w:val="22"/>
          <w:shd w:val="clear" w:color="auto" w:fill="FFFF99"/>
          <w:rtl/>
        </w:rPr>
        <w:t xml:space="preserve">ודה הקובעת הוראות להסדרת ייצורו ומכירתו של מלט </w:t>
      </w:r>
      <w:r w:rsidRPr="00B966B3">
        <w:rPr>
          <w:rFonts w:cs="FrankRuehl" w:hint="cs"/>
          <w:strike/>
          <w:vanish/>
          <w:sz w:val="22"/>
          <w:szCs w:val="22"/>
          <w:shd w:val="clear" w:color="auto" w:fill="FFFF99"/>
          <w:rtl/>
        </w:rPr>
        <w:t>פורטלנד</w:t>
      </w:r>
      <w:r w:rsidRPr="00B966B3">
        <w:rPr>
          <w:rFonts w:cs="FrankRuehl" w:hint="cs"/>
          <w:vanish/>
          <w:szCs w:val="22"/>
          <w:shd w:val="clear" w:color="auto" w:fill="FFFF99"/>
          <w:rtl/>
        </w:rPr>
        <w:t xml:space="preserve"> ולהטלת בלו עליו</w:t>
      </w:r>
      <w:bookmarkEnd w:id="2"/>
    </w:p>
    <w:p w14:paraId="42C149C4" w14:textId="77777777" w:rsidR="00AD5FD6" w:rsidRDefault="00AD5FD6" w:rsidP="00AB64A7">
      <w:pPr>
        <w:pStyle w:val="P00"/>
        <w:spacing w:before="72"/>
        <w:ind w:left="0" w:right="1134"/>
        <w:rPr>
          <w:rStyle w:val="default"/>
          <w:rFonts w:cs="FrankRuehl" w:hint="cs"/>
          <w:rtl/>
        </w:rPr>
      </w:pPr>
      <w:bookmarkStart w:id="3" w:name="Seif1"/>
      <w:bookmarkEnd w:id="3"/>
      <w:r>
        <w:rPr>
          <w:lang w:val="he-IL"/>
        </w:rPr>
        <w:pict w14:anchorId="76EA2AE6">
          <v:rect id="_x0000_s1026" style="position:absolute;left:0;text-align:left;margin-left:464.5pt;margin-top:8.05pt;width:75.05pt;height:30.2pt;z-index:251649024" o:allowincell="f" filled="f" stroked="f" strokecolor="lime" strokeweight=".25pt">
            <v:textbox style="mso-next-textbox:#_x0000_s1026" inset="0,0,0,0">
              <w:txbxContent>
                <w:p w14:paraId="4442D174" w14:textId="77777777" w:rsidR="00AD5FD6" w:rsidRDefault="00AD5FD6">
                  <w:pPr>
                    <w:spacing w:line="160" w:lineRule="exact"/>
                    <w:jc w:val="left"/>
                    <w:rPr>
                      <w:rFonts w:cs="Miriam" w:hint="cs"/>
                      <w:noProof/>
                      <w:sz w:val="18"/>
                      <w:szCs w:val="18"/>
                      <w:rtl/>
                    </w:rPr>
                  </w:pPr>
                  <w:r>
                    <w:rPr>
                      <w:rFonts w:cs="Miriam"/>
                      <w:sz w:val="18"/>
                      <w:szCs w:val="18"/>
                      <w:rtl/>
                    </w:rPr>
                    <w:t>הש</w:t>
                  </w:r>
                  <w:r>
                    <w:rPr>
                      <w:rFonts w:cs="Miriam" w:hint="cs"/>
                      <w:sz w:val="18"/>
                      <w:szCs w:val="18"/>
                      <w:rtl/>
                    </w:rPr>
                    <w:t>ם הקצר</w:t>
                  </w:r>
                </w:p>
                <w:p w14:paraId="526A2801" w14:textId="77777777" w:rsidR="00FB7066" w:rsidRDefault="00FB7066" w:rsidP="00FB7066">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תשי"ג-</w:t>
                  </w:r>
                  <w:r>
                    <w:rPr>
                      <w:rFonts w:cs="Miriam"/>
                      <w:sz w:val="18"/>
                      <w:szCs w:val="18"/>
                      <w:rtl/>
                    </w:rPr>
                    <w:t>1953</w:t>
                  </w:r>
                </w:p>
              </w:txbxContent>
            </v:textbox>
            <w10:anchorlock/>
          </v:rect>
        </w:pict>
      </w:r>
      <w:r>
        <w:rPr>
          <w:rStyle w:val="big-number"/>
          <w:rFonts w:cs="Miriam"/>
          <w:rtl/>
        </w:rPr>
        <w:t>1.</w:t>
      </w:r>
      <w:r>
        <w:rPr>
          <w:rStyle w:val="big-number"/>
          <w:rFonts w:cs="Miriam"/>
          <w:rtl/>
        </w:rPr>
        <w:tab/>
      </w:r>
      <w:r>
        <w:rPr>
          <w:rStyle w:val="default"/>
          <w:rFonts w:cs="FrankRuehl"/>
          <w:rtl/>
        </w:rPr>
        <w:t>פק</w:t>
      </w:r>
      <w:r>
        <w:rPr>
          <w:rStyle w:val="default"/>
          <w:rFonts w:cs="FrankRuehl" w:hint="cs"/>
          <w:rtl/>
        </w:rPr>
        <w:t>ודה זו תיקרא פקודת המלט, 1944</w:t>
      </w:r>
      <w:r>
        <w:rPr>
          <w:rStyle w:val="default"/>
          <w:rFonts w:cs="FrankRuehl"/>
          <w:rtl/>
        </w:rPr>
        <w:t>.</w:t>
      </w:r>
    </w:p>
    <w:p w14:paraId="0C37C0E5" w14:textId="77777777" w:rsidR="00FB7066" w:rsidRPr="00B966B3" w:rsidRDefault="00FB7066" w:rsidP="00FB7066">
      <w:pPr>
        <w:pStyle w:val="P00"/>
        <w:spacing w:before="0"/>
        <w:ind w:left="0" w:right="1134"/>
        <w:rPr>
          <w:rFonts w:cs="FrankRuehl" w:hint="cs"/>
          <w:b/>
          <w:bCs/>
          <w:vanish/>
          <w:szCs w:val="20"/>
          <w:shd w:val="clear" w:color="auto" w:fill="FFFF99"/>
          <w:rtl/>
        </w:rPr>
      </w:pPr>
      <w:bookmarkStart w:id="4" w:name="Rov23"/>
      <w:bookmarkStart w:id="5" w:name="Rov25"/>
      <w:r w:rsidRPr="00B966B3">
        <w:rPr>
          <w:rFonts w:cs="FrankRuehl" w:hint="cs"/>
          <w:vanish/>
          <w:color w:val="FF0000"/>
          <w:szCs w:val="20"/>
          <w:shd w:val="clear" w:color="auto" w:fill="FFFF99"/>
          <w:rtl/>
        </w:rPr>
        <w:t>מיום 30.4.1953</w:t>
      </w:r>
    </w:p>
    <w:p w14:paraId="51EFB8C1" w14:textId="77777777" w:rsidR="00FB7066" w:rsidRPr="00B966B3" w:rsidRDefault="00FB7066" w:rsidP="00FB7066">
      <w:pPr>
        <w:pStyle w:val="P00"/>
        <w:spacing w:before="0"/>
        <w:ind w:left="0" w:right="1134"/>
        <w:rPr>
          <w:rFonts w:cs="FrankRuehl" w:hint="cs"/>
          <w:b/>
          <w:bCs/>
          <w:vanish/>
          <w:szCs w:val="20"/>
          <w:shd w:val="clear" w:color="auto" w:fill="FFFF99"/>
          <w:rtl/>
        </w:rPr>
      </w:pPr>
      <w:r w:rsidRPr="00B966B3">
        <w:rPr>
          <w:rFonts w:cs="FrankRuehl" w:hint="cs"/>
          <w:b/>
          <w:bCs/>
          <w:vanish/>
          <w:szCs w:val="20"/>
          <w:shd w:val="clear" w:color="auto" w:fill="FFFF99"/>
          <w:rtl/>
        </w:rPr>
        <w:t>תיקון מס' 1</w:t>
      </w:r>
    </w:p>
    <w:p w14:paraId="748F9A5A" w14:textId="77777777" w:rsidR="00FB7066" w:rsidRPr="00B966B3" w:rsidRDefault="00FB7066" w:rsidP="00FB7066">
      <w:pPr>
        <w:pStyle w:val="P00"/>
        <w:tabs>
          <w:tab w:val="clear" w:pos="6259"/>
        </w:tabs>
        <w:spacing w:before="0"/>
        <w:ind w:left="0" w:right="1134"/>
        <w:rPr>
          <w:rFonts w:cs="FrankRuehl" w:hint="cs"/>
          <w:vanish/>
          <w:szCs w:val="20"/>
          <w:shd w:val="clear" w:color="auto" w:fill="FFFF99"/>
          <w:rtl/>
        </w:rPr>
      </w:pPr>
      <w:hyperlink r:id="rId10" w:history="1">
        <w:r w:rsidRPr="00B966B3">
          <w:rPr>
            <w:rStyle w:val="Hyperlink"/>
            <w:rFonts w:cs="FrankRuehl" w:hint="cs"/>
            <w:vanish/>
            <w:szCs w:val="20"/>
            <w:shd w:val="clear" w:color="auto" w:fill="FFFF99"/>
            <w:rtl/>
          </w:rPr>
          <w:t>ס"ח תשי"ג מס' 133</w:t>
        </w:r>
      </w:hyperlink>
      <w:r w:rsidRPr="00B966B3">
        <w:rPr>
          <w:rFonts w:cs="FrankRuehl" w:hint="cs"/>
          <w:vanish/>
          <w:szCs w:val="20"/>
          <w:shd w:val="clear" w:color="auto" w:fill="FFFF99"/>
          <w:rtl/>
        </w:rPr>
        <w:t xml:space="preserve"> מיום 3.9.1953 עמ' 158 (</w:t>
      </w:r>
      <w:hyperlink r:id="rId11" w:history="1">
        <w:r w:rsidRPr="00B966B3">
          <w:rPr>
            <w:rStyle w:val="Hyperlink"/>
            <w:rFonts w:cs="FrankRuehl" w:hint="cs"/>
            <w:vanish/>
            <w:szCs w:val="20"/>
            <w:shd w:val="clear" w:color="auto" w:fill="FFFF99"/>
            <w:rtl/>
          </w:rPr>
          <w:t>ה"ח 173</w:t>
        </w:r>
      </w:hyperlink>
      <w:r w:rsidRPr="00B966B3">
        <w:rPr>
          <w:rFonts w:cs="FrankRuehl" w:hint="cs"/>
          <w:vanish/>
          <w:szCs w:val="20"/>
          <w:shd w:val="clear" w:color="auto" w:fill="FFFF99"/>
          <w:rtl/>
        </w:rPr>
        <w:t>)</w:t>
      </w:r>
    </w:p>
    <w:p w14:paraId="44217185" w14:textId="77777777" w:rsidR="00FB7066" w:rsidRPr="00AE07B9" w:rsidRDefault="00FB7066" w:rsidP="00FB7066">
      <w:pPr>
        <w:pStyle w:val="P00"/>
        <w:ind w:left="0" w:right="1134"/>
        <w:rPr>
          <w:rStyle w:val="default"/>
          <w:rFonts w:cs="FrankRuehl" w:hint="cs"/>
          <w:sz w:val="2"/>
          <w:szCs w:val="2"/>
          <w:rtl/>
        </w:rPr>
      </w:pPr>
      <w:r w:rsidRPr="00B966B3">
        <w:rPr>
          <w:rStyle w:val="big-number"/>
          <w:rFonts w:cs="FrankRuehl"/>
          <w:vanish/>
          <w:sz w:val="22"/>
          <w:szCs w:val="22"/>
          <w:shd w:val="clear" w:color="auto" w:fill="FFFF99"/>
          <w:rtl/>
        </w:rPr>
        <w:t>1.</w:t>
      </w:r>
      <w:r w:rsidRPr="00B966B3">
        <w:rPr>
          <w:rStyle w:val="big-number"/>
          <w:rFonts w:cs="FrankRuehl"/>
          <w:vanish/>
          <w:sz w:val="22"/>
          <w:szCs w:val="22"/>
          <w:shd w:val="clear" w:color="auto" w:fill="FFFF99"/>
          <w:rtl/>
        </w:rPr>
        <w:tab/>
      </w:r>
      <w:r w:rsidRPr="00B966B3">
        <w:rPr>
          <w:rStyle w:val="default"/>
          <w:rFonts w:cs="FrankRuehl"/>
          <w:vanish/>
          <w:sz w:val="22"/>
          <w:szCs w:val="22"/>
          <w:shd w:val="clear" w:color="auto" w:fill="FFFF99"/>
          <w:rtl/>
        </w:rPr>
        <w:t>פק</w:t>
      </w:r>
      <w:r w:rsidRPr="00B966B3">
        <w:rPr>
          <w:rStyle w:val="default"/>
          <w:rFonts w:cs="FrankRuehl" w:hint="cs"/>
          <w:vanish/>
          <w:sz w:val="22"/>
          <w:szCs w:val="22"/>
          <w:shd w:val="clear" w:color="auto" w:fill="FFFF99"/>
          <w:rtl/>
        </w:rPr>
        <w:t xml:space="preserve">ודה זו תיקרא פקודת </w:t>
      </w:r>
      <w:r w:rsidRPr="00B966B3">
        <w:rPr>
          <w:rStyle w:val="default"/>
          <w:rFonts w:cs="FrankRuehl" w:hint="cs"/>
          <w:strike/>
          <w:vanish/>
          <w:sz w:val="22"/>
          <w:szCs w:val="22"/>
          <w:shd w:val="clear" w:color="auto" w:fill="FFFF99"/>
          <w:rtl/>
        </w:rPr>
        <w:t>מלט פורטלנד</w:t>
      </w:r>
      <w:r w:rsidRPr="00B966B3">
        <w:rPr>
          <w:rStyle w:val="default"/>
          <w:rFonts w:cs="FrankRuehl" w:hint="cs"/>
          <w:vanish/>
          <w:sz w:val="22"/>
          <w:szCs w:val="22"/>
          <w:shd w:val="clear" w:color="auto" w:fill="FFFF99"/>
          <w:rtl/>
        </w:rPr>
        <w:t xml:space="preserve"> </w:t>
      </w:r>
      <w:r w:rsidRPr="00B966B3">
        <w:rPr>
          <w:rStyle w:val="default"/>
          <w:rFonts w:cs="FrankRuehl" w:hint="cs"/>
          <w:vanish/>
          <w:sz w:val="22"/>
          <w:szCs w:val="22"/>
          <w:u w:val="single"/>
          <w:shd w:val="clear" w:color="auto" w:fill="FFFF99"/>
          <w:rtl/>
        </w:rPr>
        <w:t>המלט</w:t>
      </w:r>
      <w:r w:rsidRPr="00B966B3">
        <w:rPr>
          <w:rStyle w:val="default"/>
          <w:rFonts w:cs="FrankRuehl" w:hint="cs"/>
          <w:vanish/>
          <w:sz w:val="22"/>
          <w:szCs w:val="22"/>
          <w:shd w:val="clear" w:color="auto" w:fill="FFFF99"/>
          <w:rtl/>
        </w:rPr>
        <w:t>, 1944</w:t>
      </w:r>
      <w:r w:rsidRPr="00B966B3">
        <w:rPr>
          <w:rStyle w:val="default"/>
          <w:rFonts w:cs="FrankRuehl"/>
          <w:vanish/>
          <w:sz w:val="22"/>
          <w:szCs w:val="22"/>
          <w:shd w:val="clear" w:color="auto" w:fill="FFFF99"/>
          <w:rtl/>
        </w:rPr>
        <w:t>.</w:t>
      </w:r>
      <w:bookmarkEnd w:id="4"/>
      <w:bookmarkEnd w:id="5"/>
    </w:p>
    <w:p w14:paraId="520CDAD9" w14:textId="77777777" w:rsidR="00FB7066" w:rsidRDefault="00FB7066" w:rsidP="00AB64A7">
      <w:pPr>
        <w:pStyle w:val="P00"/>
        <w:spacing w:before="72"/>
        <w:ind w:left="0" w:right="1134"/>
        <w:rPr>
          <w:rStyle w:val="default"/>
          <w:rFonts w:cs="FrankRuehl" w:hint="cs"/>
          <w:rtl/>
        </w:rPr>
      </w:pPr>
    </w:p>
    <w:p w14:paraId="5234A760" w14:textId="77777777" w:rsidR="00AB64A7" w:rsidRDefault="00AD5FD6" w:rsidP="00AB64A7">
      <w:pPr>
        <w:pStyle w:val="P00"/>
        <w:spacing w:before="72"/>
        <w:ind w:left="0" w:right="1134"/>
        <w:rPr>
          <w:rStyle w:val="default"/>
          <w:rFonts w:cs="FrankRuehl" w:hint="cs"/>
          <w:rtl/>
        </w:rPr>
      </w:pPr>
      <w:bookmarkStart w:id="6" w:name="Seif2"/>
      <w:bookmarkEnd w:id="6"/>
      <w:r>
        <w:rPr>
          <w:lang w:val="he-IL"/>
        </w:rPr>
        <w:pict w14:anchorId="107CB87D">
          <v:rect id="_x0000_s1027" style="position:absolute;left:0;text-align:left;margin-left:464.5pt;margin-top:8.05pt;width:75.05pt;height:14.3pt;z-index:251650048" o:allowincell="f" filled="f" stroked="f" strokecolor="lime" strokeweight=".25pt">
            <v:textbox style="mso-next-textbox:#_x0000_s1027" inset="0,0,0,0">
              <w:txbxContent>
                <w:p w14:paraId="4C21A85E" w14:textId="77777777" w:rsidR="00AD5FD6" w:rsidRDefault="00AD5FD6">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Pr>
          <w:rStyle w:val="big-number"/>
          <w:rFonts w:cs="Miriam"/>
          <w:rtl/>
        </w:rPr>
        <w:t>2.</w:t>
      </w:r>
      <w:r>
        <w:rPr>
          <w:rStyle w:val="big-number"/>
          <w:rFonts w:cs="Miriam"/>
          <w:rtl/>
        </w:rPr>
        <w:tab/>
      </w:r>
      <w:r>
        <w:rPr>
          <w:rStyle w:val="default"/>
          <w:rFonts w:cs="FrankRuehl"/>
          <w:rtl/>
        </w:rPr>
        <w:t>בפ</w:t>
      </w:r>
      <w:r>
        <w:rPr>
          <w:rStyle w:val="default"/>
          <w:rFonts w:cs="FrankRuehl" w:hint="cs"/>
          <w:rtl/>
        </w:rPr>
        <w:t xml:space="preserve">קודה זו יהיו למונחים הבאים הפירושים דלקמן, אם לא יחייב ענין הכתוב פירוש אחר: </w:t>
      </w:r>
      <w:r w:rsidR="00AB64A7">
        <w:rPr>
          <w:rStyle w:val="default"/>
          <w:rFonts w:cs="FrankRuehl" w:hint="cs"/>
          <w:rtl/>
        </w:rPr>
        <w:t>-</w:t>
      </w:r>
    </w:p>
    <w:p w14:paraId="4905E0F8" w14:textId="77777777" w:rsidR="00AD5FD6" w:rsidRDefault="00AD5FD6" w:rsidP="00AB64A7">
      <w:pPr>
        <w:pStyle w:val="P00"/>
        <w:spacing w:before="72"/>
        <w:ind w:left="0" w:right="1134"/>
        <w:rPr>
          <w:rStyle w:val="default"/>
          <w:rFonts w:cs="FrankRuehl" w:hint="cs"/>
          <w:rtl/>
        </w:rPr>
      </w:pPr>
      <w:r>
        <w:rPr>
          <w:lang w:val="he-IL"/>
        </w:rPr>
        <w:pict w14:anchorId="1BBE3B80">
          <v:rect id="_x0000_s1028" style="position:absolute;left:0;text-align:left;margin-left:464.5pt;margin-top:8.05pt;width:75.05pt;height:20.55pt;z-index:251651072" o:allowincell="f" filled="f" stroked="f" strokecolor="lime" strokeweight=".25pt">
            <v:textbox style="mso-next-textbox:#_x0000_s1028" inset="0,0,0,0">
              <w:txbxContent>
                <w:p w14:paraId="6E31D0D1" w14:textId="77777777" w:rsidR="00AD5FD6" w:rsidRDefault="00AB64A7">
                  <w:pPr>
                    <w:spacing w:line="160" w:lineRule="exact"/>
                    <w:jc w:val="left"/>
                    <w:rPr>
                      <w:rFonts w:cs="Miriam"/>
                      <w:noProof/>
                      <w:sz w:val="18"/>
                      <w:szCs w:val="18"/>
                      <w:rtl/>
                    </w:rPr>
                  </w:pPr>
                  <w:r>
                    <w:rPr>
                      <w:rFonts w:cs="Miriam" w:hint="cs"/>
                      <w:sz w:val="18"/>
                      <w:szCs w:val="18"/>
                      <w:rtl/>
                    </w:rPr>
                    <w:t>(תיקון מס' 1)</w:t>
                  </w:r>
                  <w:r w:rsidR="00AD5FD6">
                    <w:rPr>
                      <w:rFonts w:cs="Miriam" w:hint="cs"/>
                      <w:sz w:val="18"/>
                      <w:szCs w:val="18"/>
                      <w:rtl/>
                    </w:rPr>
                    <w:t xml:space="preserve"> </w:t>
                  </w:r>
                  <w:r>
                    <w:rPr>
                      <w:rFonts w:cs="Miriam"/>
                      <w:sz w:val="18"/>
                      <w:szCs w:val="18"/>
                      <w:rtl/>
                    </w:rPr>
                    <w:br/>
                  </w:r>
                  <w:r w:rsidR="00AD5FD6">
                    <w:rPr>
                      <w:rFonts w:cs="Miriam" w:hint="cs"/>
                      <w:sz w:val="18"/>
                      <w:szCs w:val="18"/>
                      <w:rtl/>
                    </w:rPr>
                    <w:t>תשי"ג</w:t>
                  </w:r>
                  <w:r>
                    <w:rPr>
                      <w:rFonts w:cs="Miriam" w:hint="cs"/>
                      <w:sz w:val="18"/>
                      <w:szCs w:val="18"/>
                      <w:rtl/>
                    </w:rPr>
                    <w:t>-</w:t>
                  </w:r>
                  <w:r w:rsidR="00AD5FD6">
                    <w:rPr>
                      <w:rFonts w:cs="Miriam"/>
                      <w:sz w:val="18"/>
                      <w:szCs w:val="18"/>
                      <w:rtl/>
                    </w:rPr>
                    <w:t>1953</w:t>
                  </w:r>
                </w:p>
              </w:txbxContent>
            </v:textbox>
            <w10:anchorlock/>
          </v:rect>
        </w:pict>
      </w:r>
      <w:r>
        <w:rPr>
          <w:rFonts w:cs="FrankRuehl"/>
          <w:sz w:val="26"/>
          <w:rtl/>
        </w:rPr>
        <w:tab/>
      </w:r>
      <w:r>
        <w:rPr>
          <w:rStyle w:val="default"/>
          <w:rFonts w:cs="FrankRuehl"/>
          <w:rtl/>
        </w:rPr>
        <w:t>"מ</w:t>
      </w:r>
      <w:r>
        <w:rPr>
          <w:rStyle w:val="default"/>
          <w:rFonts w:cs="FrankRuehl" w:hint="cs"/>
          <w:rtl/>
        </w:rPr>
        <w:t>ל</w:t>
      </w:r>
      <w:r>
        <w:rPr>
          <w:rStyle w:val="default"/>
          <w:rFonts w:cs="FrankRuehl"/>
          <w:rtl/>
        </w:rPr>
        <w:t xml:space="preserve">ט" </w:t>
      </w:r>
      <w:r>
        <w:rPr>
          <w:rStyle w:val="default"/>
          <w:rFonts w:cs="FrankRuehl" w:hint="cs"/>
          <w:rtl/>
        </w:rPr>
        <w:t xml:space="preserve">פירושו </w:t>
      </w:r>
      <w:r w:rsidR="00AB64A7">
        <w:rPr>
          <w:rStyle w:val="default"/>
          <w:rFonts w:cs="FrankRuehl" w:hint="cs"/>
          <w:rtl/>
        </w:rPr>
        <w:t>-</w:t>
      </w:r>
      <w:r>
        <w:rPr>
          <w:rStyle w:val="default"/>
          <w:rFonts w:cs="FrankRuehl"/>
          <w:rtl/>
        </w:rPr>
        <w:t xml:space="preserve"> </w:t>
      </w:r>
      <w:r>
        <w:rPr>
          <w:rStyle w:val="default"/>
          <w:rFonts w:cs="FrankRuehl" w:hint="cs"/>
          <w:rtl/>
        </w:rPr>
        <w:t>מלט מכל סוג שהוא;</w:t>
      </w:r>
    </w:p>
    <w:p w14:paraId="019474CC" w14:textId="77777777" w:rsidR="00FA24BD" w:rsidRPr="00B966B3" w:rsidRDefault="00FA24BD" w:rsidP="00FA24BD">
      <w:pPr>
        <w:pStyle w:val="P00"/>
        <w:spacing w:before="0"/>
        <w:ind w:left="0" w:right="1134"/>
        <w:rPr>
          <w:rFonts w:cs="FrankRuehl" w:hint="cs"/>
          <w:b/>
          <w:bCs/>
          <w:vanish/>
          <w:szCs w:val="20"/>
          <w:shd w:val="clear" w:color="auto" w:fill="FFFF99"/>
          <w:rtl/>
        </w:rPr>
      </w:pPr>
      <w:bookmarkStart w:id="7" w:name="Rov24"/>
      <w:r w:rsidRPr="00B966B3">
        <w:rPr>
          <w:rFonts w:cs="FrankRuehl" w:hint="cs"/>
          <w:vanish/>
          <w:color w:val="FF0000"/>
          <w:szCs w:val="20"/>
          <w:shd w:val="clear" w:color="auto" w:fill="FFFF99"/>
          <w:rtl/>
        </w:rPr>
        <w:t>מיום 30.4.1953</w:t>
      </w:r>
    </w:p>
    <w:p w14:paraId="37515C66" w14:textId="77777777" w:rsidR="009C6453" w:rsidRPr="00B966B3" w:rsidRDefault="006B4DD5" w:rsidP="009C6453">
      <w:pPr>
        <w:pStyle w:val="P00"/>
        <w:spacing w:before="0"/>
        <w:ind w:left="0" w:right="1134"/>
        <w:rPr>
          <w:rFonts w:cs="FrankRuehl" w:hint="cs"/>
          <w:b/>
          <w:bCs/>
          <w:vanish/>
          <w:szCs w:val="20"/>
          <w:shd w:val="clear" w:color="auto" w:fill="FFFF99"/>
          <w:rtl/>
        </w:rPr>
      </w:pPr>
      <w:r w:rsidRPr="00B966B3">
        <w:rPr>
          <w:rFonts w:cs="FrankRuehl" w:hint="cs"/>
          <w:b/>
          <w:bCs/>
          <w:vanish/>
          <w:szCs w:val="20"/>
          <w:shd w:val="clear" w:color="auto" w:fill="FFFF99"/>
          <w:rtl/>
        </w:rPr>
        <w:t>תיקון מס' 1</w:t>
      </w:r>
    </w:p>
    <w:p w14:paraId="475287ED" w14:textId="77777777" w:rsidR="009C6453" w:rsidRPr="00B966B3" w:rsidRDefault="006B4DD5" w:rsidP="006B4DD5">
      <w:pPr>
        <w:pStyle w:val="P00"/>
        <w:tabs>
          <w:tab w:val="clear" w:pos="6259"/>
        </w:tabs>
        <w:spacing w:before="0"/>
        <w:ind w:left="0" w:right="1134"/>
        <w:rPr>
          <w:rFonts w:cs="FrankRuehl" w:hint="cs"/>
          <w:vanish/>
          <w:szCs w:val="20"/>
          <w:shd w:val="clear" w:color="auto" w:fill="FFFF99"/>
          <w:rtl/>
        </w:rPr>
      </w:pPr>
      <w:hyperlink r:id="rId12" w:history="1">
        <w:r w:rsidRPr="00B966B3">
          <w:rPr>
            <w:rStyle w:val="Hyperlink"/>
            <w:rFonts w:cs="FrankRuehl" w:hint="cs"/>
            <w:vanish/>
            <w:szCs w:val="20"/>
            <w:shd w:val="clear" w:color="auto" w:fill="FFFF99"/>
            <w:rtl/>
          </w:rPr>
          <w:t>ס"ח תשי"ג מס' 133</w:t>
        </w:r>
      </w:hyperlink>
      <w:r w:rsidR="009C6453" w:rsidRPr="00B966B3">
        <w:rPr>
          <w:rFonts w:cs="FrankRuehl" w:hint="cs"/>
          <w:vanish/>
          <w:szCs w:val="20"/>
          <w:shd w:val="clear" w:color="auto" w:fill="FFFF99"/>
          <w:rtl/>
        </w:rPr>
        <w:t xml:space="preserve"> מיום </w:t>
      </w:r>
      <w:r w:rsidRPr="00B966B3">
        <w:rPr>
          <w:rFonts w:cs="FrankRuehl" w:hint="cs"/>
          <w:vanish/>
          <w:szCs w:val="20"/>
          <w:shd w:val="clear" w:color="auto" w:fill="FFFF99"/>
          <w:rtl/>
        </w:rPr>
        <w:t>3</w:t>
      </w:r>
      <w:r w:rsidR="009C6453" w:rsidRPr="00B966B3">
        <w:rPr>
          <w:rFonts w:cs="FrankRuehl" w:hint="cs"/>
          <w:vanish/>
          <w:szCs w:val="20"/>
          <w:shd w:val="clear" w:color="auto" w:fill="FFFF99"/>
          <w:rtl/>
        </w:rPr>
        <w:t>.</w:t>
      </w:r>
      <w:r w:rsidRPr="00B966B3">
        <w:rPr>
          <w:rFonts w:cs="FrankRuehl" w:hint="cs"/>
          <w:vanish/>
          <w:szCs w:val="20"/>
          <w:shd w:val="clear" w:color="auto" w:fill="FFFF99"/>
          <w:rtl/>
        </w:rPr>
        <w:t>9</w:t>
      </w:r>
      <w:r w:rsidR="009C6453" w:rsidRPr="00B966B3">
        <w:rPr>
          <w:rFonts w:cs="FrankRuehl" w:hint="cs"/>
          <w:vanish/>
          <w:szCs w:val="20"/>
          <w:shd w:val="clear" w:color="auto" w:fill="FFFF99"/>
          <w:rtl/>
        </w:rPr>
        <w:t>.19</w:t>
      </w:r>
      <w:r w:rsidRPr="00B966B3">
        <w:rPr>
          <w:rFonts w:cs="FrankRuehl" w:hint="cs"/>
          <w:vanish/>
          <w:szCs w:val="20"/>
          <w:shd w:val="clear" w:color="auto" w:fill="FFFF99"/>
          <w:rtl/>
        </w:rPr>
        <w:t xml:space="preserve">53 </w:t>
      </w:r>
      <w:r w:rsidR="009C6453" w:rsidRPr="00B966B3">
        <w:rPr>
          <w:rFonts w:cs="FrankRuehl" w:hint="cs"/>
          <w:vanish/>
          <w:szCs w:val="20"/>
          <w:shd w:val="clear" w:color="auto" w:fill="FFFF99"/>
          <w:rtl/>
        </w:rPr>
        <w:t xml:space="preserve">עמ' </w:t>
      </w:r>
      <w:r w:rsidRPr="00B966B3">
        <w:rPr>
          <w:rFonts w:cs="FrankRuehl" w:hint="cs"/>
          <w:vanish/>
          <w:szCs w:val="20"/>
          <w:shd w:val="clear" w:color="auto" w:fill="FFFF99"/>
          <w:rtl/>
        </w:rPr>
        <w:t>158</w:t>
      </w:r>
      <w:r w:rsidR="009C6453" w:rsidRPr="00B966B3">
        <w:rPr>
          <w:rFonts w:cs="FrankRuehl" w:hint="cs"/>
          <w:vanish/>
          <w:szCs w:val="20"/>
          <w:shd w:val="clear" w:color="auto" w:fill="FFFF99"/>
          <w:rtl/>
        </w:rPr>
        <w:t xml:space="preserve"> (</w:t>
      </w:r>
      <w:hyperlink r:id="rId13" w:history="1">
        <w:r w:rsidRPr="00B966B3">
          <w:rPr>
            <w:rStyle w:val="Hyperlink"/>
            <w:rFonts w:cs="FrankRuehl" w:hint="cs"/>
            <w:vanish/>
            <w:szCs w:val="20"/>
            <w:shd w:val="clear" w:color="auto" w:fill="FFFF99"/>
            <w:rtl/>
          </w:rPr>
          <w:t>ה"ח 173</w:t>
        </w:r>
      </w:hyperlink>
      <w:r w:rsidR="009C6453" w:rsidRPr="00B966B3">
        <w:rPr>
          <w:rFonts w:cs="FrankRuehl" w:hint="cs"/>
          <w:vanish/>
          <w:szCs w:val="20"/>
          <w:shd w:val="clear" w:color="auto" w:fill="FFFF99"/>
          <w:rtl/>
        </w:rPr>
        <w:t>)</w:t>
      </w:r>
    </w:p>
    <w:p w14:paraId="4435705B" w14:textId="77777777" w:rsidR="00FB7066" w:rsidRPr="00B966B3" w:rsidRDefault="00FB7066" w:rsidP="00FB7066">
      <w:pPr>
        <w:pStyle w:val="P00"/>
        <w:tabs>
          <w:tab w:val="clear" w:pos="6259"/>
        </w:tabs>
        <w:spacing w:before="0"/>
        <w:ind w:left="0" w:right="1134"/>
        <w:rPr>
          <w:rFonts w:cs="FrankRuehl" w:hint="cs"/>
          <w:b/>
          <w:bCs/>
          <w:vanish/>
          <w:szCs w:val="20"/>
          <w:shd w:val="clear" w:color="auto" w:fill="FFFF99"/>
          <w:rtl/>
        </w:rPr>
      </w:pPr>
      <w:r w:rsidRPr="00B966B3">
        <w:rPr>
          <w:rFonts w:cs="FrankRuehl" w:hint="cs"/>
          <w:b/>
          <w:bCs/>
          <w:vanish/>
          <w:szCs w:val="20"/>
          <w:shd w:val="clear" w:color="auto" w:fill="FFFF99"/>
          <w:rtl/>
        </w:rPr>
        <w:t>החלפת הגדרת "מלט"</w:t>
      </w:r>
    </w:p>
    <w:p w14:paraId="5124240E" w14:textId="77777777" w:rsidR="00FB7066" w:rsidRPr="00B966B3" w:rsidRDefault="00FB7066" w:rsidP="00FB7066">
      <w:pPr>
        <w:pStyle w:val="P00"/>
        <w:tabs>
          <w:tab w:val="clear" w:pos="6259"/>
        </w:tabs>
        <w:ind w:left="0" w:right="1134"/>
        <w:rPr>
          <w:rFonts w:cs="FrankRuehl" w:hint="cs"/>
          <w:vanish/>
          <w:szCs w:val="20"/>
          <w:shd w:val="clear" w:color="auto" w:fill="FFFF99"/>
          <w:rtl/>
        </w:rPr>
      </w:pPr>
      <w:r w:rsidRPr="00B966B3">
        <w:rPr>
          <w:rFonts w:cs="FrankRuehl" w:hint="cs"/>
          <w:vanish/>
          <w:szCs w:val="20"/>
          <w:shd w:val="clear" w:color="auto" w:fill="FFFF99"/>
          <w:rtl/>
        </w:rPr>
        <w:t>הנוסח הקודם:</w:t>
      </w:r>
    </w:p>
    <w:p w14:paraId="7288147C" w14:textId="77777777" w:rsidR="00FB7066" w:rsidRPr="00FB7066" w:rsidRDefault="00FB7066" w:rsidP="00FB7066">
      <w:pPr>
        <w:pStyle w:val="P00"/>
        <w:tabs>
          <w:tab w:val="clear" w:pos="6259"/>
        </w:tabs>
        <w:spacing w:before="0"/>
        <w:ind w:left="0" w:right="1134"/>
        <w:rPr>
          <w:rFonts w:cs="FrankRuehl" w:hint="cs"/>
          <w:strike/>
          <w:sz w:val="2"/>
          <w:szCs w:val="2"/>
          <w:shd w:val="clear" w:color="auto" w:fill="FFFF99"/>
          <w:rtl/>
        </w:rPr>
      </w:pPr>
      <w:r w:rsidRPr="00B966B3">
        <w:rPr>
          <w:rFonts w:cs="FrankRuehl" w:hint="cs"/>
          <w:vanish/>
          <w:sz w:val="22"/>
          <w:szCs w:val="22"/>
          <w:shd w:val="clear" w:color="auto" w:fill="FFFF99"/>
          <w:rtl/>
        </w:rPr>
        <w:tab/>
      </w:r>
      <w:r w:rsidRPr="00B966B3">
        <w:rPr>
          <w:rFonts w:cs="FrankRuehl" w:hint="cs"/>
          <w:strike/>
          <w:vanish/>
          <w:sz w:val="22"/>
          <w:szCs w:val="22"/>
          <w:shd w:val="clear" w:color="auto" w:fill="FFFF99"/>
          <w:rtl/>
        </w:rPr>
        <w:t>"מלט" פירושו מלט פורטלנד;</w:t>
      </w:r>
      <w:bookmarkEnd w:id="7"/>
    </w:p>
    <w:p w14:paraId="6986CC5C" w14:textId="77777777" w:rsidR="00AD5FD6" w:rsidRDefault="00AD5FD6">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 xml:space="preserve">וברח", ביחס למלט, פירושו </w:t>
      </w:r>
      <w:r w:rsidR="00AB64A7">
        <w:rPr>
          <w:rStyle w:val="default"/>
          <w:rFonts w:cs="FrankRuehl"/>
          <w:rtl/>
        </w:rPr>
        <w:t>–</w:t>
      </w:r>
    </w:p>
    <w:p w14:paraId="735AD43D" w14:textId="77777777" w:rsidR="00AD5FD6" w:rsidRDefault="00AD5FD6">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מלט שהובא לתחומי מימי החופין שלא עפ"י רשיון יבוא;</w:t>
      </w:r>
    </w:p>
    <w:p w14:paraId="7E8D1ACC" w14:textId="77777777" w:rsidR="00AD5FD6" w:rsidRDefault="00AD5FD6">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מלט שיובא, או שהוא בדרך יבואו, לארץ שלא על פי רשיון יבוא ושלא דרך מקום-כניסה קבוע;</w:t>
      </w:r>
    </w:p>
    <w:p w14:paraId="064A0105" w14:textId="77777777" w:rsidR="00AD5FD6" w:rsidRDefault="00AD5FD6">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 xml:space="preserve">ל מלט שלא שולם </w:t>
      </w:r>
      <w:r>
        <w:rPr>
          <w:rStyle w:val="default"/>
          <w:rFonts w:cs="FrankRuehl"/>
          <w:rtl/>
        </w:rPr>
        <w:t>על</w:t>
      </w:r>
      <w:r>
        <w:rPr>
          <w:rStyle w:val="default"/>
          <w:rFonts w:cs="FrankRuehl" w:hint="cs"/>
          <w:rtl/>
        </w:rPr>
        <w:t>יו מס בלו או מס יבוא;</w:t>
      </w:r>
    </w:p>
    <w:p w14:paraId="6015C87F" w14:textId="77777777" w:rsidR="00AD5FD6" w:rsidRDefault="00AD5FD6">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ל מלט המצוי ברשותו של כל אדם ואשר קיבל אותו שלא בהתאם להוראות פקודה זו;</w:t>
      </w:r>
    </w:p>
    <w:p w14:paraId="3EB9AC5E" w14:textId="77777777" w:rsidR="00AD5FD6" w:rsidRDefault="00AD5FD6">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שות מכס" כוללת כל פקיד מכס ובלו וכל אדם הפ</w:t>
      </w:r>
      <w:r>
        <w:rPr>
          <w:rStyle w:val="default"/>
          <w:rFonts w:cs="FrankRuehl"/>
          <w:rtl/>
        </w:rPr>
        <w:t>ו</w:t>
      </w:r>
      <w:r>
        <w:rPr>
          <w:rStyle w:val="default"/>
          <w:rFonts w:cs="FrankRuehl" w:hint="cs"/>
          <w:rtl/>
        </w:rPr>
        <w:t>על מכוחו;</w:t>
      </w:r>
    </w:p>
    <w:p w14:paraId="74167221" w14:textId="77777777" w:rsidR="00AD5FD6" w:rsidRDefault="00AD5FD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נהל" פירושו מנהל המכס והבלו;</w:t>
      </w:r>
    </w:p>
    <w:p w14:paraId="1C254FFB" w14:textId="77777777" w:rsidR="00AD5FD6" w:rsidRDefault="00AD5FD6">
      <w:pPr>
        <w:pStyle w:val="P00"/>
        <w:spacing w:before="72"/>
        <w:ind w:left="0" w:right="1134"/>
        <w:rPr>
          <w:rStyle w:val="default"/>
          <w:rFonts w:cs="FrankRuehl" w:hint="cs"/>
          <w:rtl/>
        </w:rPr>
      </w:pPr>
      <w:r>
        <w:rPr>
          <w:rFonts w:cs="FrankRuehl"/>
          <w:sz w:val="26"/>
          <w:rtl/>
        </w:rPr>
        <w:tab/>
      </w:r>
      <w:r>
        <w:rPr>
          <w:rStyle w:val="default"/>
          <w:rFonts w:cs="FrankRuehl"/>
          <w:rtl/>
        </w:rPr>
        <w:t>"א</w:t>
      </w:r>
      <w:r>
        <w:rPr>
          <w:rStyle w:val="default"/>
          <w:rFonts w:cs="FrankRuehl" w:hint="cs"/>
          <w:rtl/>
        </w:rPr>
        <w:t>מצעי הובלה" כולל כל בהמה, כלי-רכב, כלי שיט, אוירון או אמצעי-הובל</w:t>
      </w:r>
      <w:r>
        <w:rPr>
          <w:rStyle w:val="default"/>
          <w:rFonts w:cs="FrankRuehl"/>
          <w:rtl/>
        </w:rPr>
        <w:t xml:space="preserve">ה </w:t>
      </w:r>
      <w:r>
        <w:rPr>
          <w:rStyle w:val="default"/>
          <w:rFonts w:cs="FrankRuehl" w:hint="cs"/>
          <w:rtl/>
        </w:rPr>
        <w:t>אחר שמובילים בו או עליו מלט ביבשה, בים או באויר.</w:t>
      </w:r>
    </w:p>
    <w:p w14:paraId="5E7A0A8D" w14:textId="77777777" w:rsidR="00AD5FD6" w:rsidRDefault="00AD5FD6">
      <w:pPr>
        <w:pStyle w:val="P00"/>
        <w:spacing w:before="72"/>
        <w:ind w:left="0" w:right="1134"/>
        <w:rPr>
          <w:rStyle w:val="default"/>
          <w:rFonts w:cs="FrankRuehl"/>
          <w:rtl/>
        </w:rPr>
      </w:pPr>
      <w:bookmarkStart w:id="8" w:name="Seif3"/>
      <w:bookmarkEnd w:id="8"/>
      <w:r>
        <w:rPr>
          <w:lang w:val="he-IL"/>
        </w:rPr>
        <w:pict w14:anchorId="6BFD57CB">
          <v:rect id="_x0000_s1029" style="position:absolute;left:0;text-align:left;margin-left:464.5pt;margin-top:8.05pt;width:75.05pt;height:16pt;z-index:251652096" o:allowincell="f" filled="f" stroked="f" strokecolor="lime" strokeweight=".25pt">
            <v:textbox style="mso-next-textbox:#_x0000_s1029" inset="0,0,0,0">
              <w:txbxContent>
                <w:p w14:paraId="07D636D4" w14:textId="77777777" w:rsidR="00AD5FD6" w:rsidRDefault="00AD5FD6" w:rsidP="00AB64A7">
                  <w:pPr>
                    <w:spacing w:line="160" w:lineRule="exact"/>
                    <w:jc w:val="left"/>
                    <w:rPr>
                      <w:rFonts w:cs="Miriam"/>
                      <w:noProof/>
                      <w:sz w:val="18"/>
                      <w:szCs w:val="18"/>
                      <w:rtl/>
                    </w:rPr>
                  </w:pPr>
                  <w:r>
                    <w:rPr>
                      <w:rFonts w:cs="Miriam"/>
                      <w:sz w:val="18"/>
                      <w:szCs w:val="18"/>
                      <w:rtl/>
                    </w:rPr>
                    <w:t>רש</w:t>
                  </w:r>
                  <w:r>
                    <w:rPr>
                      <w:rFonts w:cs="Miriam" w:hint="cs"/>
                      <w:sz w:val="18"/>
                      <w:szCs w:val="18"/>
                      <w:rtl/>
                    </w:rPr>
                    <w:t>יון לייצור</w:t>
                  </w:r>
                  <w:r w:rsidR="00AB64A7">
                    <w:rPr>
                      <w:rFonts w:cs="Miriam" w:hint="cs"/>
                      <w:sz w:val="18"/>
                      <w:szCs w:val="18"/>
                      <w:rtl/>
                    </w:rPr>
                    <w:t xml:space="preserve"> </w:t>
                  </w:r>
                  <w:r>
                    <w:rPr>
                      <w:rFonts w:cs="Miriam"/>
                      <w:sz w:val="18"/>
                      <w:szCs w:val="18"/>
                      <w:rtl/>
                    </w:rPr>
                    <w:t>מל</w:t>
                  </w:r>
                  <w:r>
                    <w:rPr>
                      <w:rFonts w:cs="Miriam" w:hint="cs"/>
                      <w:sz w:val="18"/>
                      <w:szCs w:val="18"/>
                      <w:rtl/>
                    </w:rPr>
                    <w:t>ט</w:t>
                  </w:r>
                </w:p>
              </w:txbxContent>
            </v:textbox>
            <w10:anchorlock/>
          </v:rect>
        </w:pict>
      </w:r>
      <w:r>
        <w:rPr>
          <w:rStyle w:val="big-number"/>
          <w:rFonts w:cs="Miriam"/>
          <w:rtl/>
        </w:rPr>
        <w:t>3.</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סור לשום אדם לייצר, או לנסות לייצר, מלט ע"י תהליך שהוא בכל מקום שהוא בארץ, אלא אם כן קיבל מאת שר המסחר והתעשיה או שר האוצר רשיון המתיר לו לעשות את הדבר הזה.</w:t>
      </w:r>
    </w:p>
    <w:p w14:paraId="0AF3B02C" w14:textId="77777777" w:rsidR="00AD5FD6" w:rsidRDefault="00AD5FD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רשיון יהא כפוף לאותם תנאים ששר המ</w:t>
      </w:r>
      <w:r>
        <w:rPr>
          <w:rStyle w:val="default"/>
          <w:rFonts w:cs="FrankRuehl"/>
          <w:rtl/>
        </w:rPr>
        <w:t>סח</w:t>
      </w:r>
      <w:r>
        <w:rPr>
          <w:rStyle w:val="default"/>
          <w:rFonts w:cs="FrankRuehl" w:hint="cs"/>
          <w:rtl/>
        </w:rPr>
        <w:t>ר והתעשיה או שר האוצר יראה צורך להטילם בכל מקרה ומקרה.</w:t>
      </w:r>
    </w:p>
    <w:p w14:paraId="41BA3F82" w14:textId="77777777" w:rsidR="00AD5FD6" w:rsidRDefault="00AD5FD6">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א</w:t>
      </w:r>
      <w:r>
        <w:rPr>
          <w:rStyle w:val="default"/>
          <w:rFonts w:cs="FrankRuehl" w:hint="cs"/>
          <w:rtl/>
        </w:rPr>
        <w:t>סור לשום אדם להחזיק ברשותו מלט שיוצר בארץ שלא בהתאם לרשיון הניתן</w:t>
      </w:r>
      <w:r>
        <w:rPr>
          <w:rStyle w:val="default"/>
          <w:rFonts w:cs="FrankRuehl"/>
          <w:rtl/>
        </w:rPr>
        <w:t xml:space="preserve"> </w:t>
      </w:r>
      <w:r>
        <w:rPr>
          <w:rStyle w:val="default"/>
          <w:rFonts w:cs="FrankRuehl" w:hint="cs"/>
          <w:rtl/>
        </w:rPr>
        <w:t>לפי סעיף זה.</w:t>
      </w:r>
    </w:p>
    <w:p w14:paraId="2123288F" w14:textId="77777777" w:rsidR="00AD5FD6" w:rsidRDefault="00AD5FD6">
      <w:pPr>
        <w:pStyle w:val="P00"/>
        <w:spacing w:before="72"/>
        <w:ind w:left="0" w:right="1134"/>
        <w:rPr>
          <w:rStyle w:val="default"/>
          <w:rFonts w:cs="FrankRuehl" w:hint="cs"/>
          <w:rtl/>
        </w:rPr>
      </w:pPr>
      <w:bookmarkStart w:id="9" w:name="Seif4"/>
      <w:bookmarkEnd w:id="9"/>
      <w:r>
        <w:rPr>
          <w:lang w:val="he-IL"/>
        </w:rPr>
        <w:pict w14:anchorId="711DECB9">
          <v:rect id="_x0000_s1030" style="position:absolute;left:0;text-align:left;margin-left:464.5pt;margin-top:8.05pt;width:75.05pt;height:24pt;z-index:251653120" o:allowincell="f" filled="f" stroked="f" strokecolor="lime" strokeweight=".25pt">
            <v:textbox style="mso-next-textbox:#_x0000_s1030" inset="0,0,0,0">
              <w:txbxContent>
                <w:p w14:paraId="2B3410CD" w14:textId="77777777" w:rsidR="00AD5FD6" w:rsidRDefault="00AD5FD6" w:rsidP="00AB64A7">
                  <w:pPr>
                    <w:spacing w:line="160" w:lineRule="exact"/>
                    <w:jc w:val="left"/>
                    <w:rPr>
                      <w:rFonts w:cs="Miriam"/>
                      <w:noProof/>
                      <w:sz w:val="18"/>
                      <w:szCs w:val="18"/>
                      <w:rtl/>
                    </w:rPr>
                  </w:pPr>
                  <w:r>
                    <w:rPr>
                      <w:rFonts w:cs="Miriam"/>
                      <w:sz w:val="18"/>
                      <w:szCs w:val="18"/>
                      <w:rtl/>
                    </w:rPr>
                    <w:t>על</w:t>
                  </w:r>
                  <w:r>
                    <w:rPr>
                      <w:rFonts w:cs="Miriam" w:hint="cs"/>
                      <w:sz w:val="18"/>
                      <w:szCs w:val="18"/>
                      <w:rtl/>
                    </w:rPr>
                    <w:t xml:space="preserve"> קמעונאי</w:t>
                  </w:r>
                  <w:r w:rsidR="00AB64A7">
                    <w:rPr>
                      <w:rFonts w:cs="Miriam" w:hint="cs"/>
                      <w:sz w:val="18"/>
                      <w:szCs w:val="18"/>
                      <w:rtl/>
                    </w:rPr>
                    <w:t xml:space="preserve"> </w:t>
                  </w:r>
                  <w:r>
                    <w:rPr>
                      <w:rFonts w:cs="Miriam"/>
                      <w:sz w:val="18"/>
                      <w:szCs w:val="18"/>
                      <w:rtl/>
                    </w:rPr>
                    <w:t>לק</w:t>
                  </w:r>
                  <w:r>
                    <w:rPr>
                      <w:rFonts w:cs="Miriam" w:hint="cs"/>
                      <w:sz w:val="18"/>
                      <w:szCs w:val="18"/>
                      <w:rtl/>
                    </w:rPr>
                    <w:t>בל מלט רק מבעל רשיון</w:t>
                  </w:r>
                </w:p>
              </w:txbxContent>
            </v:textbox>
            <w10:anchorlock/>
          </v:rect>
        </w:pict>
      </w:r>
      <w:r>
        <w:rPr>
          <w:rStyle w:val="big-number"/>
          <w:rFonts w:cs="Miriam"/>
          <w:rtl/>
        </w:rPr>
        <w:t>4.</w:t>
      </w:r>
      <w:r>
        <w:rPr>
          <w:rStyle w:val="big-number"/>
          <w:rFonts w:cs="Miriam"/>
          <w:rtl/>
        </w:rPr>
        <w:tab/>
      </w:r>
      <w:r>
        <w:rPr>
          <w:rStyle w:val="default"/>
          <w:rFonts w:cs="FrankRuehl"/>
          <w:rtl/>
        </w:rPr>
        <w:t>אס</w:t>
      </w:r>
      <w:r>
        <w:rPr>
          <w:rStyle w:val="default"/>
          <w:rFonts w:cs="FrankRuehl" w:hint="cs"/>
          <w:rtl/>
        </w:rPr>
        <w:t>ור לשום קמעונאי של מלט להחזיק ברשותו כל מלט, זולת מלט שנוצר בארץ או שיובא לארץ ע"י בעל רשיון עפ"י פקודה זו.</w:t>
      </w:r>
    </w:p>
    <w:p w14:paraId="5CD7B09E" w14:textId="77777777" w:rsidR="005B21CF" w:rsidRPr="000834BC" w:rsidRDefault="005B21CF" w:rsidP="005B21CF">
      <w:pPr>
        <w:pStyle w:val="P00"/>
        <w:spacing w:before="72"/>
        <w:ind w:left="0" w:right="1134"/>
        <w:rPr>
          <w:rStyle w:val="default"/>
          <w:rFonts w:cs="FrankRuehl" w:hint="cs"/>
          <w:rtl/>
        </w:rPr>
      </w:pPr>
      <w:bookmarkStart w:id="10" w:name="Seif16"/>
      <w:bookmarkEnd w:id="10"/>
      <w:r w:rsidRPr="000834BC">
        <w:rPr>
          <w:lang w:val="he-IL"/>
        </w:rPr>
        <w:pict w14:anchorId="240F574A">
          <v:rect id="_x0000_s1043" style="position:absolute;left:0;text-align:left;margin-left:464.5pt;margin-top:8.05pt;width:75.05pt;height:26.55pt;z-index:251666432" o:allowincell="f" filled="f" stroked="f" strokecolor="lime" strokeweight=".25pt">
            <v:textbox style="mso-next-textbox:#_x0000_s1043" inset="0,0,0,0">
              <w:txbxContent>
                <w:p w14:paraId="667E4300" w14:textId="77777777" w:rsidR="005B21CF" w:rsidRDefault="005B21CF" w:rsidP="005B21CF">
                  <w:pPr>
                    <w:spacing w:line="160" w:lineRule="exact"/>
                    <w:jc w:val="left"/>
                    <w:rPr>
                      <w:rFonts w:cs="Miriam" w:hint="cs"/>
                      <w:sz w:val="18"/>
                      <w:szCs w:val="18"/>
                      <w:rtl/>
                    </w:rPr>
                  </w:pPr>
                  <w:r>
                    <w:rPr>
                      <w:rFonts w:cs="Miriam" w:hint="cs"/>
                      <w:sz w:val="18"/>
                      <w:szCs w:val="18"/>
                      <w:rtl/>
                    </w:rPr>
                    <w:t>משקלם של שקי מלט</w:t>
                  </w:r>
                </w:p>
                <w:p w14:paraId="14DD5170" w14:textId="77777777" w:rsidR="005B21CF" w:rsidRDefault="005B21CF" w:rsidP="005B21CF">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תשע"ד-2014</w:t>
                  </w:r>
                </w:p>
              </w:txbxContent>
            </v:textbox>
            <w10:anchorlock/>
          </v:rect>
        </w:pict>
      </w:r>
      <w:r w:rsidRPr="000834BC">
        <w:rPr>
          <w:rStyle w:val="big-number"/>
          <w:rFonts w:cs="Miriam"/>
          <w:rtl/>
        </w:rPr>
        <w:t>4</w:t>
      </w:r>
      <w:r w:rsidRPr="000834BC">
        <w:rPr>
          <w:rStyle w:val="default"/>
          <w:rFonts w:cs="FrankRuehl" w:hint="cs"/>
          <w:rtl/>
        </w:rPr>
        <w:t>א</w:t>
      </w:r>
      <w:r w:rsidRPr="000834BC">
        <w:rPr>
          <w:rStyle w:val="default"/>
          <w:rFonts w:cs="FrankRuehl"/>
          <w:rtl/>
        </w:rPr>
        <w:t>.</w:t>
      </w:r>
      <w:r w:rsidRPr="000834BC">
        <w:rPr>
          <w:rStyle w:val="default"/>
          <w:rFonts w:cs="FrankRuehl"/>
          <w:rtl/>
        </w:rPr>
        <w:tab/>
      </w:r>
      <w:r w:rsidR="00B966B3" w:rsidRPr="000834BC">
        <w:rPr>
          <w:rStyle w:val="default"/>
          <w:rFonts w:cs="FrankRuehl" w:hint="cs"/>
          <w:rtl/>
        </w:rPr>
        <w:t>(א)</w:t>
      </w:r>
      <w:r w:rsidR="00B966B3" w:rsidRPr="000834BC">
        <w:rPr>
          <w:rStyle w:val="default"/>
          <w:rFonts w:cs="FrankRuehl" w:hint="cs"/>
          <w:rtl/>
        </w:rPr>
        <w:tab/>
      </w:r>
      <w:r w:rsidRPr="000834BC">
        <w:rPr>
          <w:rStyle w:val="default"/>
          <w:rFonts w:cs="FrankRuehl" w:hint="cs"/>
          <w:rtl/>
        </w:rPr>
        <w:t>אדם המייצר מלט ומשווקו באריזות יארוז את המלט בין השאר בשקים שמשקלם אינו עולה על 25 קילוגרם.</w:t>
      </w:r>
    </w:p>
    <w:p w14:paraId="599F7FDA" w14:textId="77777777" w:rsidR="00B966B3" w:rsidRPr="000834BC" w:rsidRDefault="00B966B3" w:rsidP="005B21CF">
      <w:pPr>
        <w:pStyle w:val="P00"/>
        <w:spacing w:before="72"/>
        <w:ind w:left="0" w:right="1134"/>
        <w:rPr>
          <w:rStyle w:val="default"/>
          <w:rFonts w:cs="FrankRuehl" w:hint="cs"/>
          <w:rtl/>
        </w:rPr>
      </w:pPr>
      <w:r w:rsidRPr="000834BC">
        <w:rPr>
          <w:rStyle w:val="default"/>
          <w:rFonts w:cs="FrankRuehl" w:hint="cs"/>
          <w:rtl/>
        </w:rPr>
        <w:tab/>
        <w:t>(ב)</w:t>
      </w:r>
      <w:r w:rsidRPr="000834BC">
        <w:rPr>
          <w:rStyle w:val="default"/>
          <w:rFonts w:cs="FrankRuehl" w:hint="cs"/>
          <w:rtl/>
        </w:rPr>
        <w:tab/>
        <w:t>קמעונאי המוכר מלט יאפשר לקונה לרכוש את המלט בין השאר בשקים שמשקלם אינו עולה על 25 קילוגרם.</w:t>
      </w:r>
    </w:p>
    <w:p w14:paraId="56F8C1F5" w14:textId="77777777" w:rsidR="005B21CF" w:rsidRPr="000834BC" w:rsidRDefault="005B21CF" w:rsidP="005B21CF">
      <w:pPr>
        <w:pStyle w:val="P00"/>
        <w:spacing w:before="0"/>
        <w:ind w:left="0" w:right="1134"/>
        <w:rPr>
          <w:rStyle w:val="default"/>
          <w:rFonts w:cs="FrankRuehl" w:hint="cs"/>
          <w:vanish/>
          <w:color w:val="FF0000"/>
          <w:sz w:val="20"/>
          <w:szCs w:val="20"/>
          <w:shd w:val="clear" w:color="auto" w:fill="FFFF99"/>
          <w:rtl/>
        </w:rPr>
      </w:pPr>
      <w:bookmarkStart w:id="11" w:name="Rov26"/>
      <w:r w:rsidRPr="000834BC">
        <w:rPr>
          <w:rStyle w:val="default"/>
          <w:rFonts w:cs="FrankRuehl" w:hint="cs"/>
          <w:vanish/>
          <w:color w:val="FF0000"/>
          <w:sz w:val="20"/>
          <w:szCs w:val="20"/>
          <w:shd w:val="clear" w:color="auto" w:fill="FFFF99"/>
          <w:rtl/>
        </w:rPr>
        <w:t>מיום 5.10.2014</w:t>
      </w:r>
    </w:p>
    <w:p w14:paraId="2035C632" w14:textId="77777777" w:rsidR="00B966B3" w:rsidRPr="000834BC" w:rsidRDefault="00B966B3" w:rsidP="005B21CF">
      <w:pPr>
        <w:pStyle w:val="P00"/>
        <w:spacing w:before="0"/>
        <w:ind w:left="0" w:right="1134"/>
        <w:rPr>
          <w:rStyle w:val="default"/>
          <w:rFonts w:cs="FrankRuehl" w:hint="cs"/>
          <w:vanish/>
          <w:color w:val="FF0000"/>
          <w:sz w:val="20"/>
          <w:szCs w:val="20"/>
          <w:shd w:val="clear" w:color="auto" w:fill="FFFF99"/>
          <w:rtl/>
        </w:rPr>
      </w:pPr>
      <w:r w:rsidRPr="000834BC">
        <w:rPr>
          <w:rStyle w:val="default"/>
          <w:rFonts w:cs="FrankRuehl" w:hint="cs"/>
          <w:vanish/>
          <w:color w:val="FF0000"/>
          <w:sz w:val="20"/>
          <w:szCs w:val="20"/>
          <w:shd w:val="clear" w:color="auto" w:fill="FFFF99"/>
          <w:rtl/>
        </w:rPr>
        <w:t>סעיף קטן 41(ב) מיום 1.2.2015</w:t>
      </w:r>
    </w:p>
    <w:p w14:paraId="4A013F1C" w14:textId="77777777" w:rsidR="005B21CF" w:rsidRPr="000834BC" w:rsidRDefault="005B21CF" w:rsidP="005B21CF">
      <w:pPr>
        <w:pStyle w:val="P00"/>
        <w:spacing w:before="0"/>
        <w:ind w:left="0" w:right="1134"/>
        <w:rPr>
          <w:rStyle w:val="default"/>
          <w:rFonts w:cs="FrankRuehl" w:hint="cs"/>
          <w:vanish/>
          <w:sz w:val="20"/>
          <w:szCs w:val="20"/>
          <w:shd w:val="clear" w:color="auto" w:fill="FFFF99"/>
          <w:rtl/>
        </w:rPr>
      </w:pPr>
      <w:r w:rsidRPr="000834BC">
        <w:rPr>
          <w:rStyle w:val="default"/>
          <w:rFonts w:cs="FrankRuehl" w:hint="cs"/>
          <w:b/>
          <w:bCs/>
          <w:vanish/>
          <w:sz w:val="20"/>
          <w:szCs w:val="20"/>
          <w:shd w:val="clear" w:color="auto" w:fill="FFFF99"/>
          <w:rtl/>
        </w:rPr>
        <w:t>תיקון מס' 2</w:t>
      </w:r>
    </w:p>
    <w:p w14:paraId="2CDEF1EF" w14:textId="77777777" w:rsidR="005B21CF" w:rsidRPr="000834BC" w:rsidRDefault="005B21CF" w:rsidP="005B21CF">
      <w:pPr>
        <w:pStyle w:val="P00"/>
        <w:spacing w:before="0"/>
        <w:ind w:left="0" w:right="1134"/>
        <w:rPr>
          <w:rStyle w:val="default"/>
          <w:rFonts w:cs="FrankRuehl" w:hint="cs"/>
          <w:vanish/>
          <w:sz w:val="20"/>
          <w:szCs w:val="20"/>
          <w:shd w:val="clear" w:color="auto" w:fill="FFFF99"/>
          <w:rtl/>
        </w:rPr>
      </w:pPr>
      <w:hyperlink r:id="rId14" w:history="1">
        <w:r w:rsidRPr="000834BC">
          <w:rPr>
            <w:rStyle w:val="Hyperlink"/>
            <w:rFonts w:cs="FrankRuehl" w:hint="cs"/>
            <w:vanish/>
            <w:szCs w:val="20"/>
            <w:shd w:val="clear" w:color="auto" w:fill="FFFF99"/>
            <w:rtl/>
          </w:rPr>
          <w:t>ס"ח תשע"ד מס' 2427</w:t>
        </w:r>
      </w:hyperlink>
      <w:r w:rsidRPr="000834BC">
        <w:rPr>
          <w:rStyle w:val="default"/>
          <w:rFonts w:cs="FrankRuehl" w:hint="cs"/>
          <w:vanish/>
          <w:sz w:val="20"/>
          <w:szCs w:val="20"/>
          <w:shd w:val="clear" w:color="auto" w:fill="FFFF99"/>
          <w:rtl/>
        </w:rPr>
        <w:t xml:space="preserve"> מיום 5.1.2014 עמ' 259 (</w:t>
      </w:r>
      <w:hyperlink r:id="rId15" w:history="1">
        <w:r w:rsidRPr="000834BC">
          <w:rPr>
            <w:rStyle w:val="Hyperlink"/>
            <w:rFonts w:cs="FrankRuehl" w:hint="cs"/>
            <w:vanish/>
            <w:szCs w:val="20"/>
            <w:shd w:val="clear" w:color="auto" w:fill="FFFF99"/>
            <w:rtl/>
          </w:rPr>
          <w:t>ה"ח 531</w:t>
        </w:r>
      </w:hyperlink>
      <w:r w:rsidRPr="000834BC">
        <w:rPr>
          <w:rStyle w:val="default"/>
          <w:rFonts w:cs="FrankRuehl" w:hint="cs"/>
          <w:vanish/>
          <w:sz w:val="20"/>
          <w:szCs w:val="20"/>
          <w:shd w:val="clear" w:color="auto" w:fill="FFFF99"/>
          <w:rtl/>
        </w:rPr>
        <w:t>)</w:t>
      </w:r>
    </w:p>
    <w:p w14:paraId="7FF432B7" w14:textId="77777777" w:rsidR="00B966B3" w:rsidRPr="000834BC" w:rsidRDefault="00B966B3" w:rsidP="005B21CF">
      <w:pPr>
        <w:pStyle w:val="P00"/>
        <w:spacing w:before="0"/>
        <w:ind w:left="0" w:right="1134"/>
        <w:rPr>
          <w:rStyle w:val="default"/>
          <w:rFonts w:cs="FrankRuehl" w:hint="cs"/>
          <w:vanish/>
          <w:sz w:val="20"/>
          <w:szCs w:val="20"/>
          <w:shd w:val="clear" w:color="auto" w:fill="FFFF99"/>
          <w:rtl/>
        </w:rPr>
      </w:pPr>
      <w:r w:rsidRPr="000834BC">
        <w:rPr>
          <w:rStyle w:val="default"/>
          <w:rFonts w:cs="FrankRuehl" w:hint="cs"/>
          <w:b/>
          <w:bCs/>
          <w:vanish/>
          <w:sz w:val="20"/>
          <w:szCs w:val="20"/>
          <w:shd w:val="clear" w:color="auto" w:fill="FFFF99"/>
          <w:rtl/>
        </w:rPr>
        <w:t>תיקון מס' 2 (תיקון)</w:t>
      </w:r>
    </w:p>
    <w:p w14:paraId="564A8EF7" w14:textId="77777777" w:rsidR="00B966B3" w:rsidRPr="000834BC" w:rsidRDefault="00B966B3" w:rsidP="005B21CF">
      <w:pPr>
        <w:pStyle w:val="P00"/>
        <w:spacing w:before="0"/>
        <w:ind w:left="0" w:right="1134"/>
        <w:rPr>
          <w:rStyle w:val="default"/>
          <w:rFonts w:cs="FrankRuehl" w:hint="cs"/>
          <w:vanish/>
          <w:sz w:val="20"/>
          <w:szCs w:val="20"/>
          <w:shd w:val="clear" w:color="auto" w:fill="FFFF99"/>
          <w:rtl/>
        </w:rPr>
      </w:pPr>
      <w:hyperlink r:id="rId16" w:history="1">
        <w:r w:rsidRPr="000834BC">
          <w:rPr>
            <w:rStyle w:val="Hyperlink"/>
            <w:rFonts w:cs="FrankRuehl" w:hint="cs"/>
            <w:vanish/>
            <w:szCs w:val="20"/>
            <w:shd w:val="clear" w:color="auto" w:fill="FFFF99"/>
            <w:rtl/>
          </w:rPr>
          <w:t>ס"ח תשע"ד מס' 2456</w:t>
        </w:r>
      </w:hyperlink>
      <w:r w:rsidRPr="000834BC">
        <w:rPr>
          <w:rStyle w:val="default"/>
          <w:rFonts w:cs="FrankRuehl" w:hint="cs"/>
          <w:vanish/>
          <w:sz w:val="20"/>
          <w:szCs w:val="20"/>
          <w:shd w:val="clear" w:color="auto" w:fill="FFFF99"/>
          <w:rtl/>
        </w:rPr>
        <w:t xml:space="preserve"> מיום 18.6.2014 עמ' 574 (</w:t>
      </w:r>
      <w:hyperlink r:id="rId17" w:history="1">
        <w:r w:rsidRPr="000834BC">
          <w:rPr>
            <w:rStyle w:val="Hyperlink"/>
            <w:rFonts w:cs="FrankRuehl" w:hint="cs"/>
            <w:vanish/>
            <w:szCs w:val="20"/>
            <w:shd w:val="clear" w:color="auto" w:fill="FFFF99"/>
            <w:rtl/>
          </w:rPr>
          <w:t>ה"ח 531</w:t>
        </w:r>
      </w:hyperlink>
      <w:r w:rsidRPr="000834BC">
        <w:rPr>
          <w:rStyle w:val="default"/>
          <w:rFonts w:cs="FrankRuehl" w:hint="cs"/>
          <w:vanish/>
          <w:sz w:val="20"/>
          <w:szCs w:val="20"/>
          <w:shd w:val="clear" w:color="auto" w:fill="FFFF99"/>
          <w:rtl/>
        </w:rPr>
        <w:t>)</w:t>
      </w:r>
    </w:p>
    <w:p w14:paraId="055B7692" w14:textId="77777777" w:rsidR="005B21CF" w:rsidRPr="000834BC" w:rsidRDefault="005B21CF" w:rsidP="000834BC">
      <w:pPr>
        <w:pStyle w:val="P00"/>
        <w:spacing w:before="0"/>
        <w:ind w:left="0" w:right="1134"/>
        <w:rPr>
          <w:rStyle w:val="default"/>
          <w:rFonts w:cs="FrankRuehl" w:hint="cs"/>
          <w:b/>
          <w:bCs/>
          <w:sz w:val="2"/>
          <w:szCs w:val="2"/>
          <w:shd w:val="clear" w:color="auto" w:fill="FFFF99"/>
          <w:rtl/>
        </w:rPr>
      </w:pPr>
      <w:r w:rsidRPr="000834BC">
        <w:rPr>
          <w:rStyle w:val="default"/>
          <w:rFonts w:cs="FrankRuehl" w:hint="cs"/>
          <w:b/>
          <w:bCs/>
          <w:vanish/>
          <w:sz w:val="20"/>
          <w:szCs w:val="20"/>
          <w:shd w:val="clear" w:color="auto" w:fill="FFFF99"/>
          <w:rtl/>
        </w:rPr>
        <w:t>הוספת סעיף 4א</w:t>
      </w:r>
      <w:bookmarkEnd w:id="11"/>
    </w:p>
    <w:p w14:paraId="20E0748A" w14:textId="77777777" w:rsidR="00AD5FD6" w:rsidRDefault="00AD5FD6">
      <w:pPr>
        <w:pStyle w:val="P00"/>
        <w:spacing w:before="72"/>
        <w:ind w:left="0" w:right="1134"/>
        <w:rPr>
          <w:rStyle w:val="default"/>
          <w:rFonts w:cs="FrankRuehl"/>
          <w:rtl/>
        </w:rPr>
      </w:pPr>
      <w:bookmarkStart w:id="12" w:name="Seif5"/>
      <w:bookmarkEnd w:id="12"/>
      <w:r>
        <w:rPr>
          <w:lang w:val="he-IL"/>
        </w:rPr>
        <w:lastRenderedPageBreak/>
        <w:pict w14:anchorId="7B9482E1">
          <v:rect id="_x0000_s1031" style="position:absolute;left:0;text-align:left;margin-left:464.5pt;margin-top:8.05pt;width:75.05pt;height:12.5pt;z-index:251654144" o:allowincell="f" filled="f" stroked="f" strokecolor="lime" strokeweight=".25pt">
            <v:textbox style="mso-next-textbox:#_x0000_s1031" inset="0,0,0,0">
              <w:txbxContent>
                <w:p w14:paraId="3A21AD13" w14:textId="77777777" w:rsidR="00AD5FD6" w:rsidRDefault="00AD5FD6">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 בלו</w:t>
                  </w:r>
                </w:p>
              </w:txbxContent>
            </v:textbox>
            <w10:anchorlock/>
          </v:rect>
        </w:pict>
      </w:r>
      <w:r>
        <w:rPr>
          <w:rStyle w:val="big-number"/>
          <w:rFonts w:cs="Miriam"/>
          <w:rtl/>
        </w:rPr>
        <w:t>5.</w:t>
      </w:r>
      <w:r>
        <w:rPr>
          <w:rStyle w:val="big-number"/>
          <w:rFonts w:cs="Miriam"/>
          <w:rtl/>
        </w:rPr>
        <w:tab/>
      </w:r>
      <w:r>
        <w:rPr>
          <w:rStyle w:val="default"/>
          <w:rFonts w:cs="FrankRuehl"/>
          <w:rtl/>
        </w:rPr>
        <w:t>מס</w:t>
      </w:r>
      <w:r>
        <w:rPr>
          <w:rStyle w:val="default"/>
          <w:rFonts w:cs="FrankRuehl" w:hint="cs"/>
          <w:rtl/>
        </w:rPr>
        <w:t xml:space="preserve"> בלו, באותו שיעור שיקבעו שר המסחר והתעשיה או שר האוצר בצו, ישולם על כל מלט המ</w:t>
      </w:r>
      <w:r>
        <w:rPr>
          <w:rStyle w:val="default"/>
          <w:rFonts w:cs="FrankRuehl"/>
          <w:rtl/>
        </w:rPr>
        <w:t>י</w:t>
      </w:r>
      <w:r>
        <w:rPr>
          <w:rStyle w:val="default"/>
          <w:rFonts w:cs="FrankRuehl" w:hint="cs"/>
          <w:rtl/>
        </w:rPr>
        <w:t>וצר בארץ, פרט למלט המוצא לחו"ל ישר ע"י היצרן.</w:t>
      </w:r>
    </w:p>
    <w:p w14:paraId="5DE3A022" w14:textId="77777777" w:rsidR="00AD5FD6" w:rsidRDefault="00AD5FD6" w:rsidP="00AB64A7">
      <w:pPr>
        <w:pStyle w:val="P00"/>
        <w:spacing w:before="72"/>
        <w:ind w:left="0" w:right="1134"/>
        <w:rPr>
          <w:rStyle w:val="default"/>
          <w:rFonts w:cs="FrankRuehl" w:hint="cs"/>
          <w:rtl/>
        </w:rPr>
      </w:pPr>
      <w:bookmarkStart w:id="13" w:name="Seif6"/>
      <w:bookmarkEnd w:id="13"/>
      <w:r>
        <w:rPr>
          <w:lang w:val="he-IL"/>
        </w:rPr>
        <w:pict w14:anchorId="0B6DD925">
          <v:rect id="_x0000_s1032" style="position:absolute;left:0;text-align:left;margin-left:464.5pt;margin-top:8.05pt;width:75.05pt;height:39pt;z-index:251655168" o:allowincell="f" filled="f" stroked="f" strokecolor="lime" strokeweight=".25pt">
            <v:textbox style="mso-next-textbox:#_x0000_s1032" inset="0,0,0,0">
              <w:txbxContent>
                <w:p w14:paraId="59729E2F" w14:textId="77777777" w:rsidR="00AD5FD6" w:rsidRDefault="00AD5FD6" w:rsidP="00AB64A7">
                  <w:pPr>
                    <w:spacing w:line="160" w:lineRule="exact"/>
                    <w:jc w:val="left"/>
                    <w:rPr>
                      <w:rFonts w:cs="Miriam"/>
                      <w:noProof/>
                      <w:sz w:val="18"/>
                      <w:szCs w:val="18"/>
                      <w:rtl/>
                    </w:rPr>
                  </w:pPr>
                  <w:r>
                    <w:rPr>
                      <w:rFonts w:cs="Miriam"/>
                      <w:sz w:val="18"/>
                      <w:szCs w:val="18"/>
                      <w:rtl/>
                    </w:rPr>
                    <w:t>תח</w:t>
                  </w:r>
                  <w:r>
                    <w:rPr>
                      <w:rFonts w:cs="Miriam" w:hint="cs"/>
                      <w:sz w:val="18"/>
                      <w:szCs w:val="18"/>
                      <w:rtl/>
                    </w:rPr>
                    <w:t>ולת חוק</w:t>
                  </w:r>
                  <w:r w:rsidR="00AB64A7">
                    <w:rPr>
                      <w:rFonts w:cs="Miriam" w:hint="cs"/>
                      <w:sz w:val="18"/>
                      <w:szCs w:val="18"/>
                      <w:rtl/>
                    </w:rPr>
                    <w:t xml:space="preserve"> </w:t>
                  </w:r>
                  <w:r>
                    <w:rPr>
                      <w:rFonts w:cs="Miriam"/>
                      <w:sz w:val="18"/>
                      <w:szCs w:val="18"/>
                      <w:rtl/>
                    </w:rPr>
                    <w:t>מס</w:t>
                  </w:r>
                  <w:r>
                    <w:rPr>
                      <w:rFonts w:cs="Miriam" w:hint="cs"/>
                      <w:sz w:val="18"/>
                      <w:szCs w:val="18"/>
                      <w:rtl/>
                    </w:rPr>
                    <w:t>י מכס ובלו</w:t>
                  </w:r>
                  <w:r w:rsidR="00AB64A7">
                    <w:rPr>
                      <w:rFonts w:cs="Miriam" w:hint="cs"/>
                      <w:noProof/>
                      <w:sz w:val="18"/>
                      <w:szCs w:val="18"/>
                      <w:rtl/>
                    </w:rPr>
                    <w:t xml:space="preserve"> </w:t>
                  </w:r>
                  <w:r>
                    <w:rPr>
                      <w:rFonts w:cs="Miriam"/>
                      <w:sz w:val="18"/>
                      <w:szCs w:val="18"/>
                      <w:rtl/>
                    </w:rPr>
                    <w:t>(ש</w:t>
                  </w:r>
                  <w:r>
                    <w:rPr>
                      <w:rFonts w:cs="Miriam" w:hint="cs"/>
                      <w:sz w:val="18"/>
                      <w:szCs w:val="18"/>
                      <w:rtl/>
                    </w:rPr>
                    <w:t>ינוי תעריף)</w:t>
                  </w:r>
                </w:p>
                <w:p w14:paraId="1D2B5B53" w14:textId="77777777" w:rsidR="00AD5FD6" w:rsidRDefault="00AB64A7">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sidR="00AD5FD6">
                    <w:rPr>
                      <w:rFonts w:cs="Miriam" w:hint="cs"/>
                      <w:sz w:val="18"/>
                      <w:szCs w:val="18"/>
                      <w:rtl/>
                    </w:rPr>
                    <w:t>תשי"ג</w:t>
                  </w:r>
                  <w:r>
                    <w:rPr>
                      <w:rFonts w:cs="Miriam" w:hint="cs"/>
                      <w:sz w:val="18"/>
                      <w:szCs w:val="18"/>
                      <w:rtl/>
                    </w:rPr>
                    <w:t>-</w:t>
                  </w:r>
                  <w:r w:rsidR="00AD5FD6">
                    <w:rPr>
                      <w:rFonts w:cs="Miriam"/>
                      <w:sz w:val="18"/>
                      <w:szCs w:val="18"/>
                      <w:rtl/>
                    </w:rPr>
                    <w:t>1953</w:t>
                  </w:r>
                </w:p>
              </w:txbxContent>
            </v:textbox>
            <w10:anchorlock/>
          </v:rect>
        </w:pict>
      </w:r>
      <w:r>
        <w:rPr>
          <w:rStyle w:val="big-number"/>
          <w:rFonts w:cs="Miriam"/>
          <w:rtl/>
        </w:rPr>
        <w:t>5</w:t>
      </w:r>
      <w:r>
        <w:rPr>
          <w:rStyle w:val="default"/>
          <w:rFonts w:cs="FrankRuehl"/>
          <w:rtl/>
        </w:rPr>
        <w:t>א.</w:t>
      </w:r>
      <w:r>
        <w:rPr>
          <w:rStyle w:val="default"/>
          <w:rFonts w:cs="FrankRuehl"/>
          <w:rtl/>
        </w:rPr>
        <w:tab/>
        <w:t>ה</w:t>
      </w:r>
      <w:r>
        <w:rPr>
          <w:rStyle w:val="default"/>
          <w:rFonts w:cs="FrankRuehl" w:hint="cs"/>
          <w:rtl/>
        </w:rPr>
        <w:t>וראות חוק מסי מכס ובלו (שינוי תעריף), תש"ט</w:t>
      </w:r>
      <w:r w:rsidR="00AB64A7">
        <w:rPr>
          <w:rStyle w:val="default"/>
          <w:rFonts w:cs="FrankRuehl" w:hint="cs"/>
          <w:rtl/>
        </w:rPr>
        <w:t>-</w:t>
      </w:r>
      <w:r>
        <w:rPr>
          <w:rStyle w:val="default"/>
          <w:rFonts w:cs="FrankRuehl"/>
          <w:rtl/>
        </w:rPr>
        <w:t xml:space="preserve">1949, </w:t>
      </w:r>
      <w:r>
        <w:rPr>
          <w:rStyle w:val="default"/>
          <w:rFonts w:cs="FrankRuehl" w:hint="cs"/>
          <w:rtl/>
        </w:rPr>
        <w:t>יחולו כאילו היתה פקודה זו אחד החוקים המפורטים בסעיף 11 לחוק האמור.</w:t>
      </w:r>
    </w:p>
    <w:p w14:paraId="00831591" w14:textId="77777777" w:rsidR="002C31ED" w:rsidRPr="00B966B3" w:rsidRDefault="002C31ED" w:rsidP="00FA24BD">
      <w:pPr>
        <w:pStyle w:val="P00"/>
        <w:spacing w:before="0"/>
        <w:ind w:left="0" w:right="1134"/>
        <w:rPr>
          <w:rFonts w:cs="FrankRuehl" w:hint="cs"/>
          <w:b/>
          <w:bCs/>
          <w:vanish/>
          <w:szCs w:val="20"/>
          <w:shd w:val="clear" w:color="auto" w:fill="FFFF99"/>
          <w:rtl/>
        </w:rPr>
      </w:pPr>
      <w:bookmarkStart w:id="14" w:name="Rov19"/>
      <w:r w:rsidRPr="00B966B3">
        <w:rPr>
          <w:rFonts w:cs="FrankRuehl" w:hint="cs"/>
          <w:vanish/>
          <w:color w:val="FF0000"/>
          <w:szCs w:val="20"/>
          <w:shd w:val="clear" w:color="auto" w:fill="FFFF99"/>
          <w:rtl/>
        </w:rPr>
        <w:t xml:space="preserve">מיום </w:t>
      </w:r>
      <w:r w:rsidR="00FA24BD" w:rsidRPr="00B966B3">
        <w:rPr>
          <w:rFonts w:cs="FrankRuehl" w:hint="cs"/>
          <w:vanish/>
          <w:color w:val="FF0000"/>
          <w:szCs w:val="20"/>
          <w:shd w:val="clear" w:color="auto" w:fill="FFFF99"/>
          <w:rtl/>
        </w:rPr>
        <w:t>30</w:t>
      </w:r>
      <w:r w:rsidRPr="00B966B3">
        <w:rPr>
          <w:rFonts w:cs="FrankRuehl" w:hint="cs"/>
          <w:vanish/>
          <w:color w:val="FF0000"/>
          <w:szCs w:val="20"/>
          <w:shd w:val="clear" w:color="auto" w:fill="FFFF99"/>
          <w:rtl/>
        </w:rPr>
        <w:t>.</w:t>
      </w:r>
      <w:r w:rsidR="00FA24BD" w:rsidRPr="00B966B3">
        <w:rPr>
          <w:rFonts w:cs="FrankRuehl" w:hint="cs"/>
          <w:vanish/>
          <w:color w:val="FF0000"/>
          <w:szCs w:val="20"/>
          <w:shd w:val="clear" w:color="auto" w:fill="FFFF99"/>
          <w:rtl/>
        </w:rPr>
        <w:t>4</w:t>
      </w:r>
      <w:r w:rsidRPr="00B966B3">
        <w:rPr>
          <w:rFonts w:cs="FrankRuehl" w:hint="cs"/>
          <w:vanish/>
          <w:color w:val="FF0000"/>
          <w:szCs w:val="20"/>
          <w:shd w:val="clear" w:color="auto" w:fill="FFFF99"/>
          <w:rtl/>
        </w:rPr>
        <w:t>.1953</w:t>
      </w:r>
    </w:p>
    <w:p w14:paraId="3FDF0DA7" w14:textId="77777777" w:rsidR="002C31ED" w:rsidRPr="00B966B3" w:rsidRDefault="002C31ED" w:rsidP="002C31ED">
      <w:pPr>
        <w:pStyle w:val="P00"/>
        <w:spacing w:before="0"/>
        <w:ind w:left="0" w:right="1134"/>
        <w:rPr>
          <w:rFonts w:cs="FrankRuehl" w:hint="cs"/>
          <w:b/>
          <w:bCs/>
          <w:vanish/>
          <w:szCs w:val="20"/>
          <w:shd w:val="clear" w:color="auto" w:fill="FFFF99"/>
          <w:rtl/>
        </w:rPr>
      </w:pPr>
      <w:r w:rsidRPr="00B966B3">
        <w:rPr>
          <w:rFonts w:cs="FrankRuehl" w:hint="cs"/>
          <w:b/>
          <w:bCs/>
          <w:vanish/>
          <w:szCs w:val="20"/>
          <w:shd w:val="clear" w:color="auto" w:fill="FFFF99"/>
          <w:rtl/>
        </w:rPr>
        <w:t>תיקון מס' 1</w:t>
      </w:r>
    </w:p>
    <w:p w14:paraId="6B1B9F6D" w14:textId="77777777" w:rsidR="002C31ED" w:rsidRPr="00B966B3" w:rsidRDefault="002C31ED" w:rsidP="002C31ED">
      <w:pPr>
        <w:pStyle w:val="P00"/>
        <w:tabs>
          <w:tab w:val="clear" w:pos="6259"/>
        </w:tabs>
        <w:spacing w:before="0"/>
        <w:ind w:left="0" w:right="1134"/>
        <w:rPr>
          <w:rFonts w:cs="FrankRuehl" w:hint="cs"/>
          <w:vanish/>
          <w:szCs w:val="20"/>
          <w:shd w:val="clear" w:color="auto" w:fill="FFFF99"/>
          <w:rtl/>
        </w:rPr>
      </w:pPr>
      <w:hyperlink r:id="rId18" w:history="1">
        <w:r w:rsidRPr="00B966B3">
          <w:rPr>
            <w:rStyle w:val="Hyperlink"/>
            <w:rFonts w:cs="FrankRuehl" w:hint="cs"/>
            <w:vanish/>
            <w:szCs w:val="20"/>
            <w:shd w:val="clear" w:color="auto" w:fill="FFFF99"/>
            <w:rtl/>
          </w:rPr>
          <w:t>ס"ח תשי"ג מס' 133</w:t>
        </w:r>
      </w:hyperlink>
      <w:r w:rsidRPr="00B966B3">
        <w:rPr>
          <w:rFonts w:cs="FrankRuehl" w:hint="cs"/>
          <w:vanish/>
          <w:szCs w:val="20"/>
          <w:shd w:val="clear" w:color="auto" w:fill="FFFF99"/>
          <w:rtl/>
        </w:rPr>
        <w:t xml:space="preserve"> מיום 3.9.1953 עמ' 158 (</w:t>
      </w:r>
      <w:hyperlink r:id="rId19" w:history="1">
        <w:r w:rsidRPr="00B966B3">
          <w:rPr>
            <w:rStyle w:val="Hyperlink"/>
            <w:rFonts w:cs="FrankRuehl" w:hint="cs"/>
            <w:vanish/>
            <w:szCs w:val="20"/>
            <w:shd w:val="clear" w:color="auto" w:fill="FFFF99"/>
            <w:rtl/>
          </w:rPr>
          <w:t>ה"ח 173</w:t>
        </w:r>
      </w:hyperlink>
      <w:r w:rsidRPr="00B966B3">
        <w:rPr>
          <w:rFonts w:cs="FrankRuehl" w:hint="cs"/>
          <w:vanish/>
          <w:szCs w:val="20"/>
          <w:shd w:val="clear" w:color="auto" w:fill="FFFF99"/>
          <w:rtl/>
        </w:rPr>
        <w:t>)</w:t>
      </w:r>
    </w:p>
    <w:p w14:paraId="1DC00326" w14:textId="77777777" w:rsidR="002C31ED" w:rsidRPr="009A0FD9" w:rsidRDefault="002C31ED" w:rsidP="009A0FD9">
      <w:pPr>
        <w:pStyle w:val="P00"/>
        <w:tabs>
          <w:tab w:val="clear" w:pos="6259"/>
        </w:tabs>
        <w:spacing w:before="0"/>
        <w:ind w:left="0" w:right="1134"/>
        <w:rPr>
          <w:rFonts w:cs="FrankRuehl" w:hint="cs"/>
          <w:b/>
          <w:bCs/>
          <w:sz w:val="2"/>
          <w:szCs w:val="2"/>
          <w:rtl/>
        </w:rPr>
      </w:pPr>
      <w:r w:rsidRPr="00B966B3">
        <w:rPr>
          <w:rFonts w:cs="FrankRuehl" w:hint="cs"/>
          <w:b/>
          <w:bCs/>
          <w:vanish/>
          <w:szCs w:val="20"/>
          <w:shd w:val="clear" w:color="auto" w:fill="FFFF99"/>
          <w:rtl/>
        </w:rPr>
        <w:t>הוספת סעיף 5א</w:t>
      </w:r>
      <w:bookmarkEnd w:id="14"/>
    </w:p>
    <w:p w14:paraId="6A4587AB" w14:textId="77777777" w:rsidR="00AD5FD6" w:rsidRDefault="00AD5FD6">
      <w:pPr>
        <w:pStyle w:val="P00"/>
        <w:spacing w:before="72"/>
        <w:ind w:left="0" w:right="1134"/>
        <w:rPr>
          <w:rStyle w:val="default"/>
          <w:rFonts w:cs="FrankRuehl"/>
          <w:rtl/>
        </w:rPr>
      </w:pPr>
    </w:p>
    <w:p w14:paraId="0872942D" w14:textId="77777777" w:rsidR="00AD5FD6" w:rsidRDefault="00AD5FD6">
      <w:pPr>
        <w:pStyle w:val="P00"/>
        <w:spacing w:before="72"/>
        <w:ind w:left="0" w:right="1134"/>
        <w:rPr>
          <w:rStyle w:val="default"/>
          <w:rFonts w:cs="FrankRuehl"/>
          <w:rtl/>
        </w:rPr>
      </w:pPr>
      <w:bookmarkStart w:id="15" w:name="Seif7"/>
      <w:bookmarkEnd w:id="15"/>
      <w:r>
        <w:rPr>
          <w:lang w:val="he-IL"/>
        </w:rPr>
        <w:pict w14:anchorId="10300708">
          <v:rect id="_x0000_s1033" style="position:absolute;left:0;text-align:left;margin-left:464.5pt;margin-top:8.05pt;width:75.05pt;height:16pt;z-index:251656192" o:allowincell="f" filled="f" stroked="f" strokecolor="lime" strokeweight=".25pt">
            <v:textbox style="mso-next-textbox:#_x0000_s1033" inset="0,0,0,0">
              <w:txbxContent>
                <w:p w14:paraId="7FF3B6A7" w14:textId="77777777" w:rsidR="00AD5FD6" w:rsidRDefault="00AD5FD6" w:rsidP="00AB64A7">
                  <w:pPr>
                    <w:spacing w:line="160" w:lineRule="exact"/>
                    <w:jc w:val="left"/>
                    <w:rPr>
                      <w:rFonts w:cs="Miriam"/>
                      <w:noProof/>
                      <w:sz w:val="18"/>
                      <w:szCs w:val="18"/>
                      <w:rtl/>
                    </w:rPr>
                  </w:pPr>
                  <w:r>
                    <w:rPr>
                      <w:rFonts w:cs="Miriam"/>
                      <w:sz w:val="18"/>
                      <w:szCs w:val="18"/>
                      <w:rtl/>
                    </w:rPr>
                    <w:t>רש</w:t>
                  </w:r>
                  <w:r>
                    <w:rPr>
                      <w:rFonts w:cs="Miriam" w:hint="cs"/>
                      <w:sz w:val="18"/>
                      <w:szCs w:val="18"/>
                      <w:rtl/>
                    </w:rPr>
                    <w:t>יון ליבוא</w:t>
                  </w:r>
                  <w:r w:rsidR="00AB64A7">
                    <w:rPr>
                      <w:rFonts w:cs="Miriam" w:hint="cs"/>
                      <w:sz w:val="18"/>
                      <w:szCs w:val="18"/>
                      <w:rtl/>
                    </w:rPr>
                    <w:t xml:space="preserve"> </w:t>
                  </w:r>
                  <w:r>
                    <w:rPr>
                      <w:rFonts w:cs="Miriam"/>
                      <w:sz w:val="18"/>
                      <w:szCs w:val="18"/>
                      <w:rtl/>
                    </w:rPr>
                    <w:t>מל</w:t>
                  </w:r>
                  <w:r>
                    <w:rPr>
                      <w:rFonts w:cs="Miriam" w:hint="cs"/>
                      <w:sz w:val="18"/>
                      <w:szCs w:val="18"/>
                      <w:rtl/>
                    </w:rPr>
                    <w:t>ט</w:t>
                  </w:r>
                </w:p>
              </w:txbxContent>
            </v:textbox>
            <w10:anchorlock/>
          </v:rect>
        </w:pict>
      </w:r>
      <w:r>
        <w:rPr>
          <w:rStyle w:val="big-number"/>
          <w:rFonts w:cs="Miriam"/>
          <w:rtl/>
        </w:rPr>
        <w:t>6.</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סור לשום אדם לייבא מלט לארץ אלא אם כן קיבל מרשות המכס רשיון ליבואו.</w:t>
      </w:r>
    </w:p>
    <w:p w14:paraId="2EAB28CA" w14:textId="77777777" w:rsidR="00AD5FD6" w:rsidRDefault="00AD5FD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לט לא ייובא אלא דרך מקומות כניסה קבועים.</w:t>
      </w:r>
    </w:p>
    <w:p w14:paraId="774887D3" w14:textId="77777777" w:rsidR="00AD5FD6" w:rsidRDefault="00AD5FD6">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מ</w:t>
      </w:r>
      <w:r>
        <w:rPr>
          <w:rStyle w:val="default"/>
          <w:rFonts w:cs="FrankRuehl" w:hint="cs"/>
          <w:rtl/>
        </w:rPr>
        <w:t>ס המכס שישולם על היבוא יהא בשיעורים הקבועים עפ"י פקודת תעריף המכס והפטורים, 1937, או עפ"י כל פקודה אחרת</w:t>
      </w:r>
      <w:r>
        <w:rPr>
          <w:rStyle w:val="default"/>
          <w:rFonts w:cs="FrankRuehl"/>
          <w:rtl/>
        </w:rPr>
        <w:t xml:space="preserve"> ה</w:t>
      </w:r>
      <w:r>
        <w:rPr>
          <w:rStyle w:val="default"/>
          <w:rFonts w:cs="FrankRuehl" w:hint="cs"/>
          <w:rtl/>
        </w:rPr>
        <w:t>קובעת מס</w:t>
      </w:r>
      <w:r>
        <w:rPr>
          <w:rStyle w:val="default"/>
          <w:rFonts w:cs="FrankRuehl"/>
          <w:rtl/>
        </w:rPr>
        <w:t>י</w:t>
      </w:r>
      <w:r>
        <w:rPr>
          <w:rStyle w:val="default"/>
          <w:rFonts w:cs="FrankRuehl" w:hint="cs"/>
          <w:rtl/>
        </w:rPr>
        <w:t xml:space="preserve"> מכס.</w:t>
      </w:r>
    </w:p>
    <w:p w14:paraId="348F9D91" w14:textId="77777777" w:rsidR="00AD5FD6" w:rsidRDefault="00AD5FD6">
      <w:pPr>
        <w:pStyle w:val="P00"/>
        <w:spacing w:before="72"/>
        <w:ind w:left="0" w:right="1134"/>
        <w:rPr>
          <w:rStyle w:val="default"/>
          <w:rFonts w:cs="FrankRuehl" w:hint="cs"/>
          <w:rtl/>
        </w:rPr>
      </w:pPr>
      <w:bookmarkStart w:id="16" w:name="Seif8"/>
      <w:bookmarkEnd w:id="16"/>
      <w:r>
        <w:rPr>
          <w:lang w:val="he-IL"/>
        </w:rPr>
        <w:pict w14:anchorId="1D8A864A">
          <v:rect id="_x0000_s1034" style="position:absolute;left:0;text-align:left;margin-left:464.5pt;margin-top:8.05pt;width:75.05pt;height:15.75pt;z-index:251657216" o:allowincell="f" filled="f" stroked="f" strokecolor="lime" strokeweight=".25pt">
            <v:textbox style="mso-next-textbox:#_x0000_s1034" inset="0,0,0,0">
              <w:txbxContent>
                <w:p w14:paraId="49A8DB9F" w14:textId="77777777" w:rsidR="00AD5FD6" w:rsidRDefault="00AD5FD6">
                  <w:pPr>
                    <w:spacing w:line="160" w:lineRule="exact"/>
                    <w:jc w:val="left"/>
                    <w:rPr>
                      <w:rFonts w:cs="Miriam"/>
                      <w:noProof/>
                      <w:sz w:val="18"/>
                      <w:szCs w:val="18"/>
                      <w:rtl/>
                    </w:rPr>
                  </w:pPr>
                  <w:r>
                    <w:rPr>
                      <w:rFonts w:cs="Miriam"/>
                      <w:sz w:val="18"/>
                      <w:szCs w:val="18"/>
                      <w:rtl/>
                    </w:rPr>
                    <w:t>סמ</w:t>
                  </w:r>
                  <w:r>
                    <w:rPr>
                      <w:rFonts w:cs="Miriam" w:hint="cs"/>
                      <w:sz w:val="18"/>
                      <w:szCs w:val="18"/>
                      <w:rtl/>
                    </w:rPr>
                    <w:t>כות לבדוק ולחפש</w:t>
                  </w:r>
                </w:p>
              </w:txbxContent>
            </v:textbox>
            <w10:anchorlock/>
          </v:rect>
        </w:pict>
      </w:r>
      <w:r>
        <w:rPr>
          <w:rStyle w:val="big-number"/>
          <w:rFonts w:cs="Miriam"/>
          <w:rtl/>
        </w:rPr>
        <w:t>7.</w:t>
      </w:r>
      <w:r>
        <w:rPr>
          <w:rStyle w:val="big-number"/>
          <w:rFonts w:cs="Miriam"/>
          <w:rtl/>
        </w:rPr>
        <w:tab/>
      </w:r>
      <w:r>
        <w:rPr>
          <w:rStyle w:val="default"/>
          <w:rFonts w:cs="FrankRuehl"/>
          <w:rtl/>
        </w:rPr>
        <w:t>כל</w:t>
      </w:r>
      <w:r>
        <w:rPr>
          <w:rStyle w:val="default"/>
          <w:rFonts w:cs="FrankRuehl" w:hint="cs"/>
          <w:rtl/>
        </w:rPr>
        <w:t xml:space="preserve"> פקיד מכס ובלו או כל שוטר רשאי בכל עת ובלא כתב-הרשאה </w:t>
      </w:r>
      <w:r w:rsidR="00AB64A7">
        <w:rPr>
          <w:rStyle w:val="default"/>
          <w:rFonts w:cs="FrankRuehl"/>
          <w:rtl/>
        </w:rPr>
        <w:t>–</w:t>
      </w:r>
    </w:p>
    <w:p w14:paraId="049C9D85" w14:textId="77777777" w:rsidR="00AD5FD6" w:rsidRDefault="00AD5FD6">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היכנס לכל חצרות בעלי רשיון לייצור מלט ולחפש בו;</w:t>
      </w:r>
    </w:p>
    <w:p w14:paraId="0753A2A1" w14:textId="77777777" w:rsidR="00AD5FD6" w:rsidRDefault="00AD5FD6">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היכנס לכל חצרות או מקומות ולחפש בהם אם יש לו יסוד להאמין שמייצרים, מחזיקים או מוכרים בהם מלט בניגוד להוראות פק</w:t>
      </w:r>
      <w:r>
        <w:rPr>
          <w:rStyle w:val="default"/>
          <w:rFonts w:cs="FrankRuehl"/>
          <w:rtl/>
        </w:rPr>
        <w:t>ו</w:t>
      </w:r>
      <w:r>
        <w:rPr>
          <w:rStyle w:val="default"/>
          <w:rFonts w:cs="FrankRuehl" w:hint="cs"/>
          <w:rtl/>
        </w:rPr>
        <w:t>דה זו;</w:t>
      </w:r>
    </w:p>
    <w:p w14:paraId="2E92AD84" w14:textId="77777777" w:rsidR="00AD5FD6" w:rsidRDefault="00AD5FD6">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rtl/>
        </w:rPr>
        <w:tab/>
        <w:t>ל</w:t>
      </w:r>
      <w:r>
        <w:rPr>
          <w:rStyle w:val="default"/>
          <w:rFonts w:cs="FrankRuehl" w:hint="cs"/>
          <w:rtl/>
        </w:rPr>
        <w:t>בדוק ולחפש, בכל אמצעי הובלה או בכל משא הנישא בידי אדם או על בהמת-משא, אם יש לו חשד שהם מכילים מלט מוברח;</w:t>
      </w:r>
    </w:p>
    <w:p w14:paraId="4C176F2E" w14:textId="77777777" w:rsidR="00AD5FD6" w:rsidRDefault="00AD5FD6">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עלות ולחפש, בנמל או במימי החופין או במימי נהרות ואגמים, בכל כלי שיט החשודים בהובלת מלט מתוך כוונת הברחה;</w:t>
      </w:r>
    </w:p>
    <w:p w14:paraId="3A110377" w14:textId="77777777" w:rsidR="00AD5FD6" w:rsidRDefault="00AD5FD6">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בדוק כל רשיון שניתן עפ"</w:t>
      </w:r>
      <w:r>
        <w:rPr>
          <w:rStyle w:val="default"/>
          <w:rFonts w:cs="FrankRuehl"/>
          <w:rtl/>
        </w:rPr>
        <w:t>י</w:t>
      </w:r>
      <w:r>
        <w:rPr>
          <w:rStyle w:val="default"/>
          <w:rFonts w:cs="FrankRuehl" w:hint="cs"/>
          <w:rtl/>
        </w:rPr>
        <w:t xml:space="preserve"> פקודה זו</w:t>
      </w:r>
      <w:r>
        <w:rPr>
          <w:rStyle w:val="default"/>
          <w:rFonts w:cs="FrankRuehl"/>
          <w:rtl/>
        </w:rPr>
        <w:t>:</w:t>
      </w:r>
    </w:p>
    <w:p w14:paraId="39BEB835" w14:textId="77777777" w:rsidR="00AD5FD6" w:rsidRDefault="00AD5FD6">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שזכות הכניסה והחיפוש עפ"י סעיף זה אין להשתמש בה לגבי בית דירה, אלא אם כן נתקבל תחילה כתב הרשאה לכך מאת שופט שלום.</w:t>
      </w:r>
    </w:p>
    <w:p w14:paraId="64ADAA22" w14:textId="77777777" w:rsidR="00AD5FD6" w:rsidRDefault="00AD5FD6">
      <w:pPr>
        <w:pStyle w:val="P00"/>
        <w:spacing w:before="72"/>
        <w:ind w:left="0" w:right="1134"/>
        <w:rPr>
          <w:rStyle w:val="default"/>
          <w:rFonts w:cs="FrankRuehl"/>
          <w:rtl/>
        </w:rPr>
      </w:pPr>
      <w:bookmarkStart w:id="17" w:name="Seif9"/>
      <w:bookmarkEnd w:id="17"/>
      <w:r>
        <w:rPr>
          <w:lang w:val="he-IL"/>
        </w:rPr>
        <w:pict w14:anchorId="664E8A31">
          <v:rect id="_x0000_s1035" style="position:absolute;left:0;text-align:left;margin-left:464.5pt;margin-top:8.05pt;width:75.05pt;height:16pt;z-index:251658240" o:allowincell="f" filled="f" stroked="f" strokecolor="lime" strokeweight=".25pt">
            <v:textbox style="mso-next-textbox:#_x0000_s1035" inset="0,0,0,0">
              <w:txbxContent>
                <w:p w14:paraId="4E8444D0" w14:textId="77777777" w:rsidR="00AD5FD6" w:rsidRDefault="00AD5FD6" w:rsidP="00AB64A7">
                  <w:pPr>
                    <w:spacing w:line="160" w:lineRule="exact"/>
                    <w:jc w:val="left"/>
                    <w:rPr>
                      <w:rFonts w:cs="Miriam"/>
                      <w:noProof/>
                      <w:sz w:val="18"/>
                      <w:szCs w:val="18"/>
                      <w:rtl/>
                    </w:rPr>
                  </w:pPr>
                  <w:r>
                    <w:rPr>
                      <w:rFonts w:cs="Miriam"/>
                      <w:sz w:val="18"/>
                      <w:szCs w:val="18"/>
                      <w:rtl/>
                    </w:rPr>
                    <w:t>סמ</w:t>
                  </w:r>
                  <w:r>
                    <w:rPr>
                      <w:rFonts w:cs="Miriam" w:hint="cs"/>
                      <w:sz w:val="18"/>
                      <w:szCs w:val="18"/>
                      <w:rtl/>
                    </w:rPr>
                    <w:t>כות לתפוס</w:t>
                  </w:r>
                  <w:r w:rsidR="00AB64A7">
                    <w:rPr>
                      <w:rFonts w:cs="Miriam" w:hint="cs"/>
                      <w:sz w:val="18"/>
                      <w:szCs w:val="18"/>
                      <w:rtl/>
                    </w:rPr>
                    <w:t xml:space="preserve"> </w:t>
                  </w:r>
                  <w:r>
                    <w:rPr>
                      <w:rFonts w:cs="Miriam"/>
                      <w:sz w:val="18"/>
                      <w:szCs w:val="18"/>
                      <w:rtl/>
                    </w:rPr>
                    <w:t>ול</w:t>
                  </w:r>
                  <w:r>
                    <w:rPr>
                      <w:rFonts w:cs="Miriam" w:hint="cs"/>
                      <w:sz w:val="18"/>
                      <w:szCs w:val="18"/>
                      <w:rtl/>
                    </w:rPr>
                    <w:t>עכב</w:t>
                  </w:r>
                </w:p>
              </w:txbxContent>
            </v:textbox>
            <w10:anchorlock/>
          </v:rect>
        </w:pict>
      </w:r>
      <w:r>
        <w:rPr>
          <w:rStyle w:val="big-number"/>
          <w:rFonts w:cs="Miriam"/>
          <w:rtl/>
        </w:rPr>
        <w:t>8.</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מלט הצפוי להחרמה עפ"י פקודה זו, יהא מותר לכל פקיד מכס ובלו או לכל שוטר לתפסו, וצריך לשימו בבית המכס הקרוב ביותר או בתחנת ה</w:t>
      </w:r>
      <w:r>
        <w:rPr>
          <w:rStyle w:val="default"/>
          <w:rFonts w:cs="FrankRuehl"/>
          <w:rtl/>
        </w:rPr>
        <w:t>מש</w:t>
      </w:r>
      <w:r>
        <w:rPr>
          <w:rStyle w:val="default"/>
          <w:rFonts w:cs="FrankRuehl" w:hint="cs"/>
          <w:rtl/>
        </w:rPr>
        <w:t>טרה הקרובה ביותר או באותו מקום-מבטחים אחר שיורה המנהל.</w:t>
      </w:r>
    </w:p>
    <w:p w14:paraId="7564D53B" w14:textId="77777777" w:rsidR="00AD5FD6" w:rsidRDefault="00AD5FD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ספינה או אמצעי הובלה אחר הצפויים להחרמה עפ"י פקודה זו יהא מותר לכל פקיד מכס ובלו או שוטר לתפסם, ויש לשמרם באותו מקום שיורה המנהל.</w:t>
      </w:r>
    </w:p>
    <w:p w14:paraId="38553471" w14:textId="77777777" w:rsidR="00AD5FD6" w:rsidRDefault="00AD5FD6">
      <w:pPr>
        <w:pStyle w:val="P00"/>
        <w:spacing w:before="72"/>
        <w:ind w:left="0" w:right="1134"/>
        <w:rPr>
          <w:rStyle w:val="default"/>
          <w:rFonts w:cs="FrankRuehl"/>
          <w:rtl/>
        </w:rPr>
      </w:pPr>
      <w:bookmarkStart w:id="18" w:name="Seif10"/>
      <w:bookmarkEnd w:id="18"/>
      <w:r>
        <w:rPr>
          <w:lang w:val="he-IL"/>
        </w:rPr>
        <w:pict w14:anchorId="6E185450">
          <v:rect id="_x0000_s1036" style="position:absolute;left:0;text-align:left;margin-left:464.5pt;margin-top:8.05pt;width:75.05pt;height:15.1pt;z-index:251659264" o:allowincell="f" filled="f" stroked="f" strokecolor="lime" strokeweight=".25pt">
            <v:textbox style="mso-next-textbox:#_x0000_s1036" inset="0,0,0,0">
              <w:txbxContent>
                <w:p w14:paraId="0CF09E8E" w14:textId="77777777" w:rsidR="00AD5FD6" w:rsidRDefault="00AD5FD6">
                  <w:pPr>
                    <w:spacing w:line="160" w:lineRule="exact"/>
                    <w:jc w:val="left"/>
                    <w:rPr>
                      <w:rFonts w:cs="Miriam"/>
                      <w:noProof/>
                      <w:sz w:val="18"/>
                      <w:szCs w:val="18"/>
                      <w:rtl/>
                    </w:rPr>
                  </w:pPr>
                  <w:r>
                    <w:rPr>
                      <w:rFonts w:cs="Miriam"/>
                      <w:sz w:val="18"/>
                      <w:szCs w:val="18"/>
                      <w:rtl/>
                    </w:rPr>
                    <w:t>עב</w:t>
                  </w:r>
                  <w:r>
                    <w:rPr>
                      <w:rFonts w:cs="Miriam" w:hint="cs"/>
                      <w:sz w:val="18"/>
                      <w:szCs w:val="18"/>
                      <w:rtl/>
                    </w:rPr>
                    <w:t>ירות ועונשין</w:t>
                  </w:r>
                </w:p>
              </w:txbxContent>
            </v:textbox>
            <w10:anchorlock/>
          </v:rect>
        </w:pict>
      </w:r>
      <w:r>
        <w:rPr>
          <w:rStyle w:val="big-number"/>
          <w:rFonts w:cs="Miriam"/>
          <w:rtl/>
        </w:rPr>
        <w:t>9.</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 xml:space="preserve">על רשיון לייצר מלט העובר על תנאי מתנאי הרשיון או על </w:t>
      </w:r>
      <w:r>
        <w:rPr>
          <w:rStyle w:val="default"/>
          <w:rFonts w:cs="FrankRuehl"/>
          <w:rtl/>
        </w:rPr>
        <w:t>תק</w:t>
      </w:r>
      <w:r>
        <w:rPr>
          <w:rStyle w:val="default"/>
          <w:rFonts w:cs="FrankRuehl" w:hint="cs"/>
          <w:rtl/>
        </w:rPr>
        <w:t>נה מתקנות שהותקנו עפ"י פקודה זו, אשם בעבירה וצפוי לו קנס בסך חמש מאות לירות.</w:t>
      </w:r>
    </w:p>
    <w:p w14:paraId="37C99E34" w14:textId="77777777" w:rsidR="00AD5FD6" w:rsidRDefault="00AD5FD6" w:rsidP="00AB64A7">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אדם המייצר או מנסה לייצר מלט בלא רשיון, או המחזיק ברשותו מלט שיוצר כך או המסתיר ביודעין, או עוז</w:t>
      </w:r>
      <w:r>
        <w:rPr>
          <w:rStyle w:val="default"/>
          <w:rFonts w:cs="FrankRuehl"/>
          <w:rtl/>
        </w:rPr>
        <w:t>ר</w:t>
      </w:r>
      <w:r>
        <w:rPr>
          <w:rStyle w:val="default"/>
          <w:rFonts w:cs="FrankRuehl" w:hint="cs"/>
          <w:rtl/>
        </w:rPr>
        <w:t xml:space="preserve"> ביודעין להסתרת מלט שיוצר כך, או המעורב בהעברת</w:t>
      </w:r>
      <w:r>
        <w:rPr>
          <w:rStyle w:val="default"/>
          <w:rFonts w:cs="FrankRuehl"/>
          <w:rtl/>
        </w:rPr>
        <w:t xml:space="preserve"> מ</w:t>
      </w:r>
      <w:r>
        <w:rPr>
          <w:rStyle w:val="default"/>
          <w:rFonts w:cs="FrankRuehl" w:hint="cs"/>
          <w:rtl/>
        </w:rPr>
        <w:t>לט כזה, אשם בעבירה וצפוי לו קנס בסך מאתיים לירות לגבי כל עבירה ועבירה, וקנס בסך לירה אחת על כל קילוגרם או חלק של קילוגרם מלט שנתפס, ואם לא ישלם את הקנס יהא צפוי למאסר שנתיים.</w:t>
      </w:r>
    </w:p>
    <w:p w14:paraId="4CC711D9" w14:textId="77777777" w:rsidR="00AD5FD6" w:rsidRDefault="00AD5FD6">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כ</w:t>
      </w:r>
      <w:r>
        <w:rPr>
          <w:rStyle w:val="default"/>
          <w:rFonts w:cs="FrankRuehl" w:hint="cs"/>
          <w:rtl/>
        </w:rPr>
        <w:t>ל אדם המתנגד לפקיד אגב מיל</w:t>
      </w:r>
      <w:r>
        <w:rPr>
          <w:rStyle w:val="default"/>
          <w:rFonts w:cs="FrankRuehl"/>
          <w:rtl/>
        </w:rPr>
        <w:t>ו</w:t>
      </w:r>
      <w:r>
        <w:rPr>
          <w:rStyle w:val="default"/>
          <w:rFonts w:cs="FrankRuehl" w:hint="cs"/>
          <w:rtl/>
        </w:rPr>
        <w:t>י תפקידו עפ"י סעיף 7 או סעיף 8, אשם בעבירה וצפ</w:t>
      </w:r>
      <w:r>
        <w:rPr>
          <w:rStyle w:val="default"/>
          <w:rFonts w:cs="FrankRuehl"/>
          <w:rtl/>
        </w:rPr>
        <w:t>וי</w:t>
      </w:r>
      <w:r>
        <w:rPr>
          <w:rStyle w:val="default"/>
          <w:rFonts w:cs="FrankRuehl" w:hint="cs"/>
          <w:rtl/>
        </w:rPr>
        <w:t>ים לו מאסר לששה חדשים או קנס בסך חמישים לירות או שני העונשים כאחד.</w:t>
      </w:r>
    </w:p>
    <w:p w14:paraId="0C048D53" w14:textId="77777777" w:rsidR="00AD5FD6" w:rsidRDefault="00AD5FD6" w:rsidP="00AB64A7">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כ</w:t>
      </w:r>
      <w:r>
        <w:rPr>
          <w:rStyle w:val="default"/>
          <w:rFonts w:cs="FrankRuehl" w:hint="cs"/>
          <w:rtl/>
        </w:rPr>
        <w:t xml:space="preserve">ל אדם שנמצא ברשותו מלט מוברח, אשם בעבירה ויהא צפוי לו קנס בסך מאה פרוטה על כל קילוגרם </w:t>
      </w:r>
      <w:r w:rsidR="00AB64A7">
        <w:rPr>
          <w:rStyle w:val="default"/>
          <w:rFonts w:cs="FrankRuehl" w:hint="cs"/>
          <w:rtl/>
        </w:rPr>
        <w:t>-</w:t>
      </w:r>
      <w:r>
        <w:rPr>
          <w:rStyle w:val="default"/>
          <w:rFonts w:cs="FrankRuehl"/>
          <w:rtl/>
        </w:rPr>
        <w:t xml:space="preserve"> </w:t>
      </w:r>
      <w:r>
        <w:rPr>
          <w:rStyle w:val="default"/>
          <w:rFonts w:cs="FrankRuehl" w:hint="cs"/>
          <w:rtl/>
        </w:rPr>
        <w:t>אם היתה כמות המלט שנמצאה ברשותו פחות מחמישים ק</w:t>
      </w:r>
      <w:r>
        <w:rPr>
          <w:rStyle w:val="default"/>
          <w:rFonts w:cs="FrankRuehl"/>
          <w:rtl/>
        </w:rPr>
        <w:t>י</w:t>
      </w:r>
      <w:r>
        <w:rPr>
          <w:rStyle w:val="default"/>
          <w:rFonts w:cs="FrankRuehl" w:hint="cs"/>
          <w:rtl/>
        </w:rPr>
        <w:t xml:space="preserve">לוגרם, ואילו אם היתה כמות המלט חמישים קילוגרם </w:t>
      </w:r>
      <w:r>
        <w:rPr>
          <w:rStyle w:val="default"/>
          <w:rFonts w:cs="FrankRuehl"/>
          <w:rtl/>
        </w:rPr>
        <w:t>או</w:t>
      </w:r>
      <w:r>
        <w:rPr>
          <w:rStyle w:val="default"/>
          <w:rFonts w:cs="FrankRuehl" w:hint="cs"/>
          <w:rtl/>
        </w:rPr>
        <w:t xml:space="preserve"> יותר, יהא צפוי לו קנס בסך חמש מאות פרוטה על כל קילוגרם; אם עבר עבירה שניה או נוספת, יהא צפוי לו, נוסף על כך, מאסר לשנה אחת.</w:t>
      </w:r>
    </w:p>
    <w:p w14:paraId="25AE5450" w14:textId="77777777" w:rsidR="00AD5FD6" w:rsidRDefault="00AD5FD6">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א</w:t>
      </w:r>
      <w:r>
        <w:rPr>
          <w:rStyle w:val="default"/>
          <w:rFonts w:cs="FrankRuehl" w:hint="cs"/>
          <w:rtl/>
        </w:rPr>
        <w:t>ם נתחייב אדם בדין בכל עבירה על פקודה זו הרי כל מלט שביחס אליו נעשתה העבירה יוחרם לטובת ממשלת ישראל.</w:t>
      </w:r>
    </w:p>
    <w:p w14:paraId="2BE54C84" w14:textId="77777777" w:rsidR="00AD5FD6" w:rsidRDefault="00AD5FD6">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ח</w:t>
      </w:r>
      <w:r>
        <w:rPr>
          <w:rStyle w:val="default"/>
          <w:rFonts w:cs="FrankRuehl" w:hint="cs"/>
          <w:rtl/>
        </w:rPr>
        <w:t xml:space="preserve">יוב אדם בדין בשל </w:t>
      </w:r>
      <w:r>
        <w:rPr>
          <w:rStyle w:val="default"/>
          <w:rFonts w:cs="FrankRuehl"/>
          <w:rtl/>
        </w:rPr>
        <w:t>עב</w:t>
      </w:r>
      <w:r>
        <w:rPr>
          <w:rStyle w:val="default"/>
          <w:rFonts w:cs="FrankRuehl" w:hint="cs"/>
          <w:rtl/>
        </w:rPr>
        <w:t>ירה על פקודה זו יגרור עמו החרמת המלט שביחס אליו נעשתה העבירה.</w:t>
      </w:r>
    </w:p>
    <w:p w14:paraId="16B53A6C" w14:textId="77777777" w:rsidR="00AD5FD6" w:rsidRDefault="00AD5FD6">
      <w:pPr>
        <w:pStyle w:val="P00"/>
        <w:spacing w:before="72"/>
        <w:ind w:left="0" w:right="1134"/>
        <w:rPr>
          <w:rStyle w:val="default"/>
          <w:rFonts w:cs="FrankRuehl"/>
          <w:rtl/>
        </w:rPr>
      </w:pPr>
      <w:r>
        <w:rPr>
          <w:rFonts w:cs="FrankRuehl"/>
          <w:sz w:val="26"/>
          <w:rtl/>
        </w:rPr>
        <w:tab/>
      </w:r>
      <w:r>
        <w:rPr>
          <w:rStyle w:val="default"/>
          <w:rFonts w:cs="FrankRuehl"/>
          <w:rtl/>
        </w:rPr>
        <w:t>(7)</w:t>
      </w:r>
      <w:r>
        <w:rPr>
          <w:rStyle w:val="default"/>
          <w:rFonts w:cs="FrankRuehl"/>
          <w:rtl/>
        </w:rPr>
        <w:tab/>
        <w:t>ב</w:t>
      </w:r>
      <w:r>
        <w:rPr>
          <w:rStyle w:val="default"/>
          <w:rFonts w:cs="FrankRuehl" w:hint="cs"/>
          <w:rtl/>
        </w:rPr>
        <w:t>לי לפגוע בהוראות הקודמות של סעיף זה, הרי כל ספינה שמשקל הטונים הרשום שלה אינו עולה על מאתיים וחמישים טון, או כל אמצעי הובלה אחר, שהשתמשו בה</w:t>
      </w:r>
      <w:r>
        <w:rPr>
          <w:rStyle w:val="default"/>
          <w:rFonts w:cs="FrankRuehl"/>
          <w:rtl/>
        </w:rPr>
        <w:t>ם</w:t>
      </w:r>
      <w:r>
        <w:rPr>
          <w:rStyle w:val="default"/>
          <w:rFonts w:cs="FrankRuehl" w:hint="cs"/>
          <w:rtl/>
        </w:rPr>
        <w:t xml:space="preserve"> בהבאתו, בהעברתו או בהובלתו של מלט מוברח, יוחר</w:t>
      </w:r>
      <w:r>
        <w:rPr>
          <w:rStyle w:val="default"/>
          <w:rFonts w:cs="FrankRuehl"/>
          <w:rtl/>
        </w:rPr>
        <w:t>מו</w:t>
      </w:r>
      <w:r>
        <w:rPr>
          <w:rStyle w:val="default"/>
          <w:rFonts w:cs="FrankRuehl" w:hint="cs"/>
          <w:rtl/>
        </w:rPr>
        <w:t xml:space="preserve"> עפ"י צו בית המשפט לטובת ממשלת ישראל.</w:t>
      </w:r>
    </w:p>
    <w:p w14:paraId="418F0C3D" w14:textId="77777777" w:rsidR="00AD5FD6" w:rsidRDefault="00AD5FD6">
      <w:pPr>
        <w:pStyle w:val="P00"/>
        <w:spacing w:before="72"/>
        <w:ind w:left="0" w:right="1134"/>
        <w:rPr>
          <w:rStyle w:val="default"/>
          <w:rFonts w:cs="FrankRuehl"/>
          <w:rtl/>
        </w:rPr>
      </w:pPr>
      <w:r>
        <w:rPr>
          <w:rFonts w:cs="FrankRuehl"/>
          <w:sz w:val="26"/>
          <w:rtl/>
        </w:rPr>
        <w:tab/>
      </w:r>
      <w:r>
        <w:rPr>
          <w:rStyle w:val="default"/>
          <w:rFonts w:cs="FrankRuehl"/>
          <w:rtl/>
        </w:rPr>
        <w:t>(8)</w:t>
      </w:r>
      <w:r>
        <w:rPr>
          <w:rStyle w:val="default"/>
          <w:rFonts w:cs="FrankRuehl"/>
          <w:rtl/>
        </w:rPr>
        <w:tab/>
        <w:t>ב</w:t>
      </w:r>
      <w:r>
        <w:rPr>
          <w:rStyle w:val="default"/>
          <w:rFonts w:cs="FrankRuehl" w:hint="cs"/>
          <w:rtl/>
        </w:rPr>
        <w:t>לי לפגוע בהוראות הקודמות של סעיף זה, הרי בעליה של ספינה שמשקל הטונים הרשום שלה עולה על מאתיים וחמישים טון ואשר היתה צפויה להחרמה אילו היה משקל הטונים הרשום שלה מאת</w:t>
      </w:r>
      <w:r>
        <w:rPr>
          <w:rStyle w:val="default"/>
          <w:rFonts w:cs="FrankRuehl"/>
          <w:rtl/>
        </w:rPr>
        <w:t>י</w:t>
      </w:r>
      <w:r>
        <w:rPr>
          <w:rStyle w:val="default"/>
          <w:rFonts w:cs="FrankRuehl" w:hint="cs"/>
          <w:rtl/>
        </w:rPr>
        <w:t>ים וחמישים טון או יותר, יהא צפוי לקנס אלף לירו</w:t>
      </w:r>
      <w:r>
        <w:rPr>
          <w:rStyle w:val="default"/>
          <w:rFonts w:cs="FrankRuehl"/>
          <w:rtl/>
        </w:rPr>
        <w:t xml:space="preserve">ת, </w:t>
      </w:r>
      <w:r>
        <w:rPr>
          <w:rStyle w:val="default"/>
          <w:rFonts w:cs="FrankRuehl" w:hint="cs"/>
          <w:rtl/>
        </w:rPr>
        <w:t>ורשאית רשות-מכס לעכב בידה את הספינה עד שלא שולם הקנס או עד שלא ניתנה ערובה לממשלה.</w:t>
      </w:r>
    </w:p>
    <w:p w14:paraId="27D5532F" w14:textId="77777777" w:rsidR="00AD5FD6" w:rsidRDefault="00AD5FD6">
      <w:pPr>
        <w:pStyle w:val="P00"/>
        <w:spacing w:before="72"/>
        <w:ind w:left="0" w:right="1134"/>
        <w:rPr>
          <w:rStyle w:val="default"/>
          <w:rFonts w:cs="FrankRuehl"/>
          <w:rtl/>
        </w:rPr>
      </w:pPr>
      <w:r>
        <w:rPr>
          <w:rFonts w:cs="FrankRuehl"/>
          <w:sz w:val="26"/>
          <w:rtl/>
        </w:rPr>
        <w:tab/>
      </w:r>
      <w:r>
        <w:rPr>
          <w:rStyle w:val="default"/>
          <w:rFonts w:cs="FrankRuehl"/>
          <w:rtl/>
        </w:rPr>
        <w:t>(9)</w:t>
      </w:r>
      <w:r>
        <w:rPr>
          <w:rStyle w:val="default"/>
          <w:rFonts w:cs="FrankRuehl"/>
          <w:rtl/>
        </w:rPr>
        <w:tab/>
        <w:t>כ</w:t>
      </w:r>
      <w:r>
        <w:rPr>
          <w:rStyle w:val="default"/>
          <w:rFonts w:cs="FrankRuehl" w:hint="cs"/>
          <w:rtl/>
        </w:rPr>
        <w:t>ל מלט או כל כלי שיט או אמצעי-הובלה אחר, שהוחרמו לטובת ממשלת ישראל עפ"י פקודה זו, מותר למכור אותם או לטפל בהם באופן אח</w:t>
      </w:r>
      <w:r>
        <w:rPr>
          <w:rStyle w:val="default"/>
          <w:rFonts w:cs="FrankRuehl"/>
          <w:rtl/>
        </w:rPr>
        <w:t>ר</w:t>
      </w:r>
      <w:r>
        <w:rPr>
          <w:rStyle w:val="default"/>
          <w:rFonts w:cs="FrankRuehl" w:hint="cs"/>
          <w:rtl/>
        </w:rPr>
        <w:t>, ככל אשר יורה המנהל.</w:t>
      </w:r>
    </w:p>
    <w:p w14:paraId="3DE4EF71" w14:textId="77777777" w:rsidR="00AD5FD6" w:rsidRDefault="00AD5FD6">
      <w:pPr>
        <w:pStyle w:val="P00"/>
        <w:spacing w:before="72"/>
        <w:ind w:left="0" w:right="1134"/>
        <w:rPr>
          <w:rStyle w:val="default"/>
          <w:rFonts w:cs="FrankRuehl"/>
          <w:rtl/>
        </w:rPr>
      </w:pPr>
      <w:bookmarkStart w:id="19" w:name="Seif11"/>
      <w:bookmarkEnd w:id="19"/>
      <w:r>
        <w:rPr>
          <w:lang w:val="he-IL"/>
        </w:rPr>
        <w:pict w14:anchorId="36676B16">
          <v:rect id="_x0000_s1037" style="position:absolute;left:0;text-align:left;margin-left:464.5pt;margin-top:8.05pt;width:75.05pt;height:13.4pt;z-index:251660288" o:allowincell="f" filled="f" stroked="f" strokecolor="lime" strokeweight=".25pt">
            <v:textbox style="mso-next-textbox:#_x0000_s1037" inset="0,0,0,0">
              <w:txbxContent>
                <w:p w14:paraId="33BF5784" w14:textId="77777777" w:rsidR="00AD5FD6" w:rsidRDefault="00AD5FD6">
                  <w:pPr>
                    <w:spacing w:line="160" w:lineRule="exact"/>
                    <w:jc w:val="left"/>
                    <w:rPr>
                      <w:rFonts w:cs="Miriam"/>
                      <w:noProof/>
                      <w:sz w:val="18"/>
                      <w:szCs w:val="18"/>
                      <w:rtl/>
                    </w:rPr>
                  </w:pPr>
                  <w:r>
                    <w:rPr>
                      <w:rFonts w:cs="Miriam"/>
                      <w:sz w:val="18"/>
                      <w:szCs w:val="18"/>
                      <w:rtl/>
                    </w:rPr>
                    <w:t>חו</w:t>
                  </w:r>
                  <w:r>
                    <w:rPr>
                      <w:rFonts w:cs="Miriam" w:hint="cs"/>
                      <w:sz w:val="18"/>
                      <w:szCs w:val="18"/>
                      <w:rtl/>
                    </w:rPr>
                    <w:t>בת ההוכחה</w:t>
                  </w:r>
                </w:p>
              </w:txbxContent>
            </v:textbox>
            <w10:anchorlock/>
          </v:rect>
        </w:pict>
      </w:r>
      <w:r>
        <w:rPr>
          <w:rStyle w:val="big-number"/>
          <w:rFonts w:cs="Miriam"/>
          <w:rtl/>
        </w:rPr>
        <w:t>10.</w:t>
      </w:r>
      <w:r>
        <w:rPr>
          <w:rStyle w:val="big-number"/>
          <w:rFonts w:cs="Miriam"/>
          <w:rtl/>
        </w:rPr>
        <w:tab/>
      </w:r>
      <w:r>
        <w:rPr>
          <w:rStyle w:val="default"/>
          <w:rFonts w:cs="FrankRuehl"/>
          <w:rtl/>
        </w:rPr>
        <w:t>אם</w:t>
      </w:r>
      <w:r>
        <w:rPr>
          <w:rStyle w:val="default"/>
          <w:rFonts w:cs="FrankRuehl" w:hint="cs"/>
          <w:rtl/>
        </w:rPr>
        <w:t xml:space="preserve"> בכל משפט בקשר למ</w:t>
      </w:r>
      <w:r>
        <w:rPr>
          <w:rStyle w:val="default"/>
          <w:rFonts w:cs="FrankRuehl"/>
          <w:rtl/>
        </w:rPr>
        <w:t>לט</w:t>
      </w:r>
      <w:r>
        <w:rPr>
          <w:rStyle w:val="default"/>
          <w:rFonts w:cs="FrankRuehl" w:hint="cs"/>
          <w:rtl/>
        </w:rPr>
        <w:t xml:space="preserve"> שנתפס בשל אי תשלום מס בלו או בשל עבירה על פקודה זו, תתעורר מחלוקת בשאלה אם שולם המס או אם ייצורו או החזקתו של המלט היו כדין, תהא חובת ההוכחה של דברים אלה על הנתבע.</w:t>
      </w:r>
    </w:p>
    <w:p w14:paraId="12C292D4" w14:textId="77777777" w:rsidR="00AD5FD6" w:rsidRDefault="00AD5FD6">
      <w:pPr>
        <w:pStyle w:val="P00"/>
        <w:spacing w:before="72"/>
        <w:ind w:left="0" w:right="1134"/>
        <w:rPr>
          <w:rStyle w:val="default"/>
          <w:rFonts w:cs="FrankRuehl"/>
          <w:rtl/>
        </w:rPr>
      </w:pPr>
      <w:bookmarkStart w:id="20" w:name="Seif12"/>
      <w:bookmarkEnd w:id="20"/>
      <w:r>
        <w:rPr>
          <w:lang w:val="he-IL"/>
        </w:rPr>
        <w:pict w14:anchorId="388405BB">
          <v:rect id="_x0000_s1038" style="position:absolute;left:0;text-align:left;margin-left:464.5pt;margin-top:8.05pt;width:75.05pt;height:12.3pt;z-index:251661312" o:allowincell="f" filled="f" stroked="f" strokecolor="lime" strokeweight=".25pt">
            <v:textbox style="mso-next-textbox:#_x0000_s1038" inset="0,0,0,0">
              <w:txbxContent>
                <w:p w14:paraId="1AF4CE56" w14:textId="77777777" w:rsidR="00AD5FD6" w:rsidRDefault="00AD5FD6">
                  <w:pPr>
                    <w:spacing w:line="160" w:lineRule="exact"/>
                    <w:jc w:val="left"/>
                    <w:rPr>
                      <w:rFonts w:cs="Miriam"/>
                      <w:noProof/>
                      <w:sz w:val="18"/>
                      <w:szCs w:val="18"/>
                      <w:rtl/>
                    </w:rPr>
                  </w:pPr>
                  <w:r>
                    <w:rPr>
                      <w:rFonts w:cs="Miriam"/>
                      <w:sz w:val="18"/>
                      <w:szCs w:val="18"/>
                      <w:rtl/>
                    </w:rPr>
                    <w:t>מת</w:t>
                  </w:r>
                  <w:r>
                    <w:rPr>
                      <w:rFonts w:cs="Miriam" w:hint="cs"/>
                      <w:sz w:val="18"/>
                      <w:szCs w:val="18"/>
                      <w:rtl/>
                    </w:rPr>
                    <w:t>ן פרס</w:t>
                  </w:r>
                </w:p>
              </w:txbxContent>
            </v:textbox>
            <w10:anchorlock/>
          </v:rect>
        </w:pict>
      </w:r>
      <w:r>
        <w:rPr>
          <w:rStyle w:val="big-number"/>
          <w:rFonts w:cs="Miriam"/>
          <w:rtl/>
        </w:rPr>
        <w:t>11.</w:t>
      </w:r>
      <w:r>
        <w:rPr>
          <w:rStyle w:val="big-number"/>
          <w:rFonts w:cs="Miriam"/>
          <w:rtl/>
        </w:rPr>
        <w:tab/>
      </w:r>
      <w:r>
        <w:rPr>
          <w:rStyle w:val="default"/>
          <w:rFonts w:cs="FrankRuehl"/>
          <w:rtl/>
        </w:rPr>
        <w:t>רש</w:t>
      </w:r>
      <w:r>
        <w:rPr>
          <w:rStyle w:val="default"/>
          <w:rFonts w:cs="FrankRuehl" w:hint="cs"/>
          <w:rtl/>
        </w:rPr>
        <w:t>אי שר המסחר והתעשיה או שר האוצר לצוות לשלם בעד כל תפיסת</w:t>
      </w:r>
      <w:r>
        <w:rPr>
          <w:rStyle w:val="default"/>
          <w:rFonts w:cs="FrankRuehl"/>
          <w:rtl/>
        </w:rPr>
        <w:t xml:space="preserve"> מ</w:t>
      </w:r>
      <w:r>
        <w:rPr>
          <w:rStyle w:val="default"/>
          <w:rFonts w:cs="FrankRuehl" w:hint="cs"/>
          <w:rtl/>
        </w:rPr>
        <w:t>לט עפ"י פקודה זו אותו פרס שימצאנו לנכון לאותו אדם או לאותם אנשים שתפסו את המלט או שמסרו ידיעות אשר הביאו לידי חיובו של העבריין או לידי כיפור עבירה עפ"י סעיף 12</w:t>
      </w:r>
      <w:r>
        <w:rPr>
          <w:rStyle w:val="default"/>
          <w:rFonts w:cs="FrankRuehl"/>
          <w:rtl/>
        </w:rPr>
        <w:t>.</w:t>
      </w:r>
    </w:p>
    <w:p w14:paraId="4D877B26" w14:textId="77777777" w:rsidR="00AD5FD6" w:rsidRDefault="00AD5FD6">
      <w:pPr>
        <w:pStyle w:val="P00"/>
        <w:spacing w:before="72"/>
        <w:ind w:left="0" w:right="1134"/>
        <w:rPr>
          <w:rStyle w:val="default"/>
          <w:rFonts w:cs="FrankRuehl"/>
          <w:rtl/>
        </w:rPr>
      </w:pPr>
      <w:bookmarkStart w:id="21" w:name="Seif13"/>
      <w:bookmarkEnd w:id="21"/>
      <w:r>
        <w:rPr>
          <w:lang w:val="he-IL"/>
        </w:rPr>
        <w:pict w14:anchorId="3BDCAF80">
          <v:rect id="_x0000_s1039" style="position:absolute;left:0;text-align:left;margin-left:464.5pt;margin-top:8.05pt;width:75.05pt;height:22.35pt;z-index:251662336" o:allowincell="f" filled="f" stroked="f" strokecolor="lime" strokeweight=".25pt">
            <v:textbox style="mso-next-textbox:#_x0000_s1039" inset="0,0,0,0">
              <w:txbxContent>
                <w:p w14:paraId="586B1BDC" w14:textId="77777777" w:rsidR="00AD5FD6" w:rsidRDefault="00AD5FD6" w:rsidP="00AB64A7">
                  <w:pPr>
                    <w:spacing w:line="160" w:lineRule="exact"/>
                    <w:jc w:val="left"/>
                    <w:rPr>
                      <w:rFonts w:cs="Miriam"/>
                      <w:noProof/>
                      <w:sz w:val="18"/>
                      <w:szCs w:val="18"/>
                      <w:rtl/>
                    </w:rPr>
                  </w:pPr>
                  <w:r>
                    <w:rPr>
                      <w:rFonts w:cs="Miriam"/>
                      <w:sz w:val="18"/>
                      <w:szCs w:val="18"/>
                      <w:rtl/>
                    </w:rPr>
                    <w:t>סמ</w:t>
                  </w:r>
                  <w:r>
                    <w:rPr>
                      <w:rFonts w:cs="Miriam" w:hint="cs"/>
                      <w:sz w:val="18"/>
                      <w:szCs w:val="18"/>
                      <w:rtl/>
                    </w:rPr>
                    <w:t>כות לכפר</w:t>
                  </w:r>
                  <w:r w:rsidR="00AB64A7">
                    <w:rPr>
                      <w:rFonts w:cs="Miriam" w:hint="cs"/>
                      <w:sz w:val="18"/>
                      <w:szCs w:val="18"/>
                      <w:rtl/>
                    </w:rPr>
                    <w:t xml:space="preserve"> </w:t>
                  </w:r>
                  <w:r>
                    <w:rPr>
                      <w:rFonts w:cs="Miriam"/>
                      <w:sz w:val="18"/>
                      <w:szCs w:val="18"/>
                      <w:rtl/>
                    </w:rPr>
                    <w:t>עב</w:t>
                  </w:r>
                  <w:r>
                    <w:rPr>
                      <w:rFonts w:cs="Miriam" w:hint="cs"/>
                      <w:sz w:val="18"/>
                      <w:szCs w:val="18"/>
                      <w:rtl/>
                    </w:rPr>
                    <w:t>ירות בכסף</w:t>
                  </w:r>
                </w:p>
              </w:txbxContent>
            </v:textbox>
            <w10:anchorlock/>
          </v:rect>
        </w:pict>
      </w:r>
      <w:r>
        <w:rPr>
          <w:rStyle w:val="big-number"/>
          <w:rFonts w:cs="Miriam"/>
          <w:rtl/>
        </w:rPr>
        <w:t>12.</w:t>
      </w:r>
      <w:r>
        <w:rPr>
          <w:rStyle w:val="big-number"/>
          <w:rFonts w:cs="Miriam"/>
          <w:rtl/>
        </w:rPr>
        <w:tab/>
      </w:r>
      <w:r>
        <w:rPr>
          <w:rStyle w:val="default"/>
          <w:rFonts w:cs="FrankRuehl"/>
          <w:rtl/>
        </w:rPr>
        <w:t>(1)</w:t>
      </w:r>
      <w:r>
        <w:rPr>
          <w:rStyle w:val="default"/>
          <w:rFonts w:cs="FrankRuehl"/>
          <w:rtl/>
        </w:rPr>
        <w:tab/>
        <w:t>ר</w:t>
      </w:r>
      <w:r>
        <w:rPr>
          <w:rStyle w:val="default"/>
          <w:rFonts w:cs="FrankRuehl" w:hint="cs"/>
          <w:rtl/>
        </w:rPr>
        <w:t xml:space="preserve">שאי המנהל וכל פקיד אחר שהורשה לכך בצו מאת שר המסחר והתעשיה או שר האוצר, לכפר כל </w:t>
      </w:r>
      <w:r>
        <w:rPr>
          <w:rStyle w:val="default"/>
          <w:rFonts w:cs="FrankRuehl"/>
          <w:rtl/>
        </w:rPr>
        <w:t>עב</w:t>
      </w:r>
      <w:r>
        <w:rPr>
          <w:rStyle w:val="default"/>
          <w:rFonts w:cs="FrankRuehl" w:hint="cs"/>
          <w:rtl/>
        </w:rPr>
        <w:t>ירה או כל פעולה שנעשתה או שיש חשד סביר כי נעשתה ע"י אדם מתוך הפרת פקודה זו, בקבלו מאותו אדם תשלום כסף שלא יעלה על דמי העונשים המכסימליים שמתחייבים בהם עפ"י פק</w:t>
      </w:r>
      <w:r>
        <w:rPr>
          <w:rStyle w:val="default"/>
          <w:rFonts w:cs="FrankRuehl"/>
          <w:rtl/>
        </w:rPr>
        <w:t>ו</w:t>
      </w:r>
      <w:r>
        <w:rPr>
          <w:rStyle w:val="default"/>
          <w:rFonts w:cs="FrankRuehl" w:hint="cs"/>
          <w:rtl/>
        </w:rPr>
        <w:t>דה זו בשל אותה עבירה או פעולה.</w:t>
      </w:r>
    </w:p>
    <w:p w14:paraId="618C3A1E" w14:textId="77777777" w:rsidR="00AD5FD6" w:rsidRDefault="00AD5FD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ששולם סכום כסף זה למנהל או לפקיד אחר שהורשה כאמור לעיל, שו</w:t>
      </w:r>
      <w:r>
        <w:rPr>
          <w:rStyle w:val="default"/>
          <w:rFonts w:cs="FrankRuehl"/>
          <w:rtl/>
        </w:rPr>
        <w:t xml:space="preserve">ב </w:t>
      </w:r>
      <w:r>
        <w:rPr>
          <w:rStyle w:val="default"/>
          <w:rFonts w:cs="FrankRuehl" w:hint="cs"/>
          <w:rtl/>
        </w:rPr>
        <w:t>לא ינקטו בשום הליכים נוספים כלפי האדם שנתכפר ביחס לאותה עבירה מיוחדת או לאותה פעולה מיוחדת, ואם היה אותו אדם נתון במשמר, משחררים אותו.</w:t>
      </w:r>
    </w:p>
    <w:p w14:paraId="5B9E7E84" w14:textId="77777777" w:rsidR="00AD5FD6" w:rsidRDefault="00AD5FD6">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א</w:t>
      </w:r>
      <w:r>
        <w:rPr>
          <w:rStyle w:val="default"/>
          <w:rFonts w:cs="FrankRuehl" w:hint="cs"/>
          <w:rtl/>
        </w:rPr>
        <w:t>סור למנהל או לפקיד אחר שהורשה כאמור לעיל לשחרר או להחזיר כל מלט שנתפס בעטיה של עבירה או בעטיו של חשד-עבירה על פקו</w:t>
      </w:r>
      <w:r>
        <w:rPr>
          <w:rStyle w:val="default"/>
          <w:rFonts w:cs="FrankRuehl"/>
          <w:rtl/>
        </w:rPr>
        <w:t>דה</w:t>
      </w:r>
      <w:r>
        <w:rPr>
          <w:rStyle w:val="default"/>
          <w:rFonts w:cs="FrankRuehl" w:hint="cs"/>
          <w:rtl/>
        </w:rPr>
        <w:t xml:space="preserve"> זו, אם כתנאי לכיפור העבירה או חשד-עבירה ואם באופן אחר.</w:t>
      </w:r>
    </w:p>
    <w:p w14:paraId="6A688430" w14:textId="77777777" w:rsidR="00AD5FD6" w:rsidRDefault="00AD5FD6">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כ</w:t>
      </w:r>
      <w:r>
        <w:rPr>
          <w:rStyle w:val="default"/>
          <w:rFonts w:cs="FrankRuehl" w:hint="cs"/>
          <w:rtl/>
        </w:rPr>
        <w:t>ל מלט שנתפס בשל עבירה או חשד-עבירה על פקודה זו שכופרו עפ"י סעיף זה, יוחרם לטובת ממשלת ישראל ומות</w:t>
      </w:r>
      <w:r>
        <w:rPr>
          <w:rStyle w:val="default"/>
          <w:rFonts w:cs="FrankRuehl"/>
          <w:rtl/>
        </w:rPr>
        <w:t>ר</w:t>
      </w:r>
      <w:r>
        <w:rPr>
          <w:rStyle w:val="default"/>
          <w:rFonts w:cs="FrankRuehl" w:hint="cs"/>
          <w:rtl/>
        </w:rPr>
        <w:t xml:space="preserve"> למכור אותו או לעשות בו, ככל אשר יורה המנהל.</w:t>
      </w:r>
    </w:p>
    <w:p w14:paraId="46A41767" w14:textId="77777777" w:rsidR="00AD5FD6" w:rsidRDefault="00AD5FD6">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כ</w:t>
      </w:r>
      <w:r>
        <w:rPr>
          <w:rStyle w:val="default"/>
          <w:rFonts w:cs="FrankRuehl" w:hint="cs"/>
          <w:rtl/>
        </w:rPr>
        <w:t>ל כיפור יירשם בכתב ויציין ברורות את העבירה א</w:t>
      </w:r>
      <w:r>
        <w:rPr>
          <w:rStyle w:val="default"/>
          <w:rFonts w:cs="FrankRuehl"/>
          <w:rtl/>
        </w:rPr>
        <w:t xml:space="preserve">ו </w:t>
      </w:r>
      <w:r>
        <w:rPr>
          <w:rStyle w:val="default"/>
          <w:rFonts w:cs="FrankRuehl" w:hint="cs"/>
          <w:rtl/>
        </w:rPr>
        <w:t>את חשד-העבירה שביחס אליהם בוצע הכיפור.</w:t>
      </w:r>
    </w:p>
    <w:p w14:paraId="2022AED3" w14:textId="77777777" w:rsidR="00AD5FD6" w:rsidRDefault="00AD5FD6">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כ</w:t>
      </w:r>
      <w:r>
        <w:rPr>
          <w:rStyle w:val="default"/>
          <w:rFonts w:cs="FrankRuehl" w:hint="cs"/>
          <w:rtl/>
        </w:rPr>
        <w:t>ל כסף שנתקבל עפ"י סעיף זה ישולם לקופת ההכנסות הכלליות של ישראל.</w:t>
      </w:r>
    </w:p>
    <w:p w14:paraId="6D999769" w14:textId="77777777" w:rsidR="00AD5FD6" w:rsidRDefault="00AD5FD6">
      <w:pPr>
        <w:pStyle w:val="P00"/>
        <w:spacing w:before="72"/>
        <w:ind w:left="0" w:right="1134"/>
        <w:rPr>
          <w:rStyle w:val="default"/>
          <w:rFonts w:cs="FrankRuehl" w:hint="cs"/>
          <w:rtl/>
        </w:rPr>
      </w:pPr>
      <w:bookmarkStart w:id="22" w:name="Seif14"/>
      <w:bookmarkEnd w:id="22"/>
      <w:r>
        <w:rPr>
          <w:lang w:val="he-IL"/>
        </w:rPr>
        <w:pict w14:anchorId="1C458FCD">
          <v:rect id="_x0000_s1040" style="position:absolute;left:0;text-align:left;margin-left:464.5pt;margin-top:8.05pt;width:75.05pt;height:15.25pt;z-index:251663360" o:allowincell="f" filled="f" stroked="f" strokecolor="lime" strokeweight=".25pt">
            <v:textbox style="mso-next-textbox:#_x0000_s1040" inset="0,0,0,0">
              <w:txbxContent>
                <w:p w14:paraId="6C8E627E" w14:textId="77777777" w:rsidR="00AD5FD6" w:rsidRDefault="00AD5FD6">
                  <w:pPr>
                    <w:spacing w:line="160" w:lineRule="exact"/>
                    <w:jc w:val="left"/>
                    <w:rPr>
                      <w:rFonts w:cs="Miriam"/>
                      <w:noProof/>
                      <w:sz w:val="18"/>
                      <w:szCs w:val="18"/>
                      <w:rtl/>
                    </w:rPr>
                  </w:pPr>
                  <w:r>
                    <w:rPr>
                      <w:rFonts w:cs="Miriam"/>
                      <w:sz w:val="18"/>
                      <w:szCs w:val="18"/>
                      <w:rtl/>
                    </w:rPr>
                    <w:t>תק</w:t>
                  </w:r>
                  <w:r>
                    <w:rPr>
                      <w:rFonts w:cs="Miriam" w:hint="cs"/>
                      <w:sz w:val="18"/>
                      <w:szCs w:val="18"/>
                      <w:rtl/>
                    </w:rPr>
                    <w:t>נות</w:t>
                  </w:r>
                </w:p>
              </w:txbxContent>
            </v:textbox>
            <w10:anchorlock/>
          </v:rect>
        </w:pict>
      </w:r>
      <w:r>
        <w:rPr>
          <w:rStyle w:val="big-number"/>
          <w:rFonts w:cs="Miriam"/>
          <w:rtl/>
        </w:rPr>
        <w:t>13.</w:t>
      </w:r>
      <w:r>
        <w:rPr>
          <w:rStyle w:val="big-number"/>
          <w:rFonts w:cs="Miriam"/>
          <w:rtl/>
        </w:rPr>
        <w:tab/>
      </w:r>
      <w:r>
        <w:rPr>
          <w:rStyle w:val="default"/>
          <w:rFonts w:cs="FrankRuehl"/>
          <w:rtl/>
        </w:rPr>
        <w:t>רש</w:t>
      </w:r>
      <w:r>
        <w:rPr>
          <w:rStyle w:val="default"/>
          <w:rFonts w:cs="FrankRuehl" w:hint="cs"/>
          <w:rtl/>
        </w:rPr>
        <w:t>אים שר המסחר והתעשיה או שר האוצר ל</w:t>
      </w:r>
      <w:r>
        <w:rPr>
          <w:rStyle w:val="default"/>
          <w:rFonts w:cs="FrankRuehl"/>
          <w:rtl/>
        </w:rPr>
        <w:t>ה</w:t>
      </w:r>
      <w:r>
        <w:rPr>
          <w:rStyle w:val="default"/>
          <w:rFonts w:cs="FrankRuehl" w:hint="cs"/>
          <w:rtl/>
        </w:rPr>
        <w:t xml:space="preserve">תקין תקנות בענין </w:t>
      </w:r>
      <w:r w:rsidR="00AB64A7">
        <w:rPr>
          <w:rStyle w:val="default"/>
          <w:rFonts w:cs="FrankRuehl"/>
          <w:rtl/>
        </w:rPr>
        <w:t>–</w:t>
      </w:r>
    </w:p>
    <w:p w14:paraId="38529147" w14:textId="77777777" w:rsidR="00AD5FD6" w:rsidRDefault="00AD5FD6">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ופן הגשת בקשות לרשיונות, ונתינתם, צורתם ותנאיהם של רשיונות עפ"י פקודה זו;</w:t>
      </w:r>
    </w:p>
    <w:p w14:paraId="529C2DA1" w14:textId="77777777" w:rsidR="00AD5FD6" w:rsidRDefault="00AD5FD6">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הספ</w:t>
      </w:r>
      <w:r>
        <w:rPr>
          <w:rStyle w:val="default"/>
          <w:rFonts w:cs="FrankRuehl" w:hint="cs"/>
          <w:rtl/>
        </w:rPr>
        <w:t>רים והפנקסים שינוהלו והדו"חות שיוגשו ע"י בעלי רשיונות;</w:t>
      </w:r>
    </w:p>
    <w:p w14:paraId="4C8F555A" w14:textId="77777777" w:rsidR="00AD5FD6" w:rsidRDefault="00AD5FD6">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סדרת המקומות המורשים לייצור מלט, הפיקוח עליהם והנהלתם;</w:t>
      </w:r>
    </w:p>
    <w:p w14:paraId="31CA2BB2" w14:textId="77777777" w:rsidR="00AD5FD6" w:rsidRDefault="00AD5FD6">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יטת גבייתו של מס הבלו;</w:t>
      </w:r>
    </w:p>
    <w:p w14:paraId="33FB28E0" w14:textId="77777777" w:rsidR="00AD5FD6" w:rsidRDefault="00AD5FD6">
      <w:pPr>
        <w:pStyle w:val="P22"/>
        <w:spacing w:before="72"/>
        <w:ind w:left="1021" w:right="1134"/>
        <w:rPr>
          <w:rStyle w:val="default"/>
          <w:rFonts w:cs="FrankRuehl"/>
          <w:rtl/>
        </w:rPr>
      </w:pP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כירת מלט שנוצר בארץ;</w:t>
      </w:r>
    </w:p>
    <w:p w14:paraId="455BF1B7" w14:textId="77777777" w:rsidR="00AD5FD6" w:rsidRDefault="00AD5FD6">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מקומות שדרכם מותר לייבא מלט לארץ;</w:t>
      </w:r>
    </w:p>
    <w:p w14:paraId="7354D93C" w14:textId="77777777" w:rsidR="00AD5FD6" w:rsidRDefault="00AD5FD6">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כ</w:t>
      </w:r>
      <w:r>
        <w:rPr>
          <w:rStyle w:val="default"/>
          <w:rFonts w:cs="FrankRuehl" w:hint="cs"/>
          <w:rtl/>
        </w:rPr>
        <w:t>ל ענין אחר הדרוש הסדרה עפ"י פקודה זו.</w:t>
      </w:r>
    </w:p>
    <w:p w14:paraId="191ED83F" w14:textId="77777777" w:rsidR="00AD5FD6" w:rsidRDefault="00AD5FD6">
      <w:pPr>
        <w:pStyle w:val="P00"/>
        <w:spacing w:before="72"/>
        <w:ind w:left="0" w:right="1134"/>
        <w:rPr>
          <w:rStyle w:val="default"/>
          <w:rFonts w:cs="FrankRuehl" w:hint="cs"/>
          <w:rtl/>
        </w:rPr>
      </w:pPr>
      <w:bookmarkStart w:id="23" w:name="Seif15"/>
      <w:bookmarkEnd w:id="23"/>
      <w:r>
        <w:rPr>
          <w:lang w:val="he-IL"/>
        </w:rPr>
        <w:pict w14:anchorId="33AA7E32">
          <v:rect id="_x0000_s1041" style="position:absolute;left:0;text-align:left;margin-left:464.5pt;margin-top:8.05pt;width:75.05pt;height:11.7pt;z-index:251664384" o:allowincell="f" filled="f" stroked="f" strokecolor="lime" strokeweight=".25pt">
            <v:textbox style="mso-next-textbox:#_x0000_s1041" inset="0,0,0,0">
              <w:txbxContent>
                <w:p w14:paraId="2575240F" w14:textId="77777777" w:rsidR="00AD5FD6" w:rsidRDefault="00AD5FD6">
                  <w:pPr>
                    <w:spacing w:line="160" w:lineRule="exact"/>
                    <w:jc w:val="left"/>
                    <w:rPr>
                      <w:rFonts w:cs="Miriam"/>
                      <w:noProof/>
                      <w:sz w:val="18"/>
                      <w:szCs w:val="18"/>
                      <w:rtl/>
                    </w:rPr>
                  </w:pPr>
                  <w:r>
                    <w:rPr>
                      <w:rFonts w:cs="Miriam"/>
                      <w:sz w:val="18"/>
                      <w:szCs w:val="18"/>
                      <w:rtl/>
                    </w:rPr>
                    <w:t>תח</w:t>
                  </w:r>
                  <w:r>
                    <w:rPr>
                      <w:rFonts w:cs="Miriam" w:hint="cs"/>
                      <w:sz w:val="18"/>
                      <w:szCs w:val="18"/>
                      <w:rtl/>
                    </w:rPr>
                    <w:t>ילת תוקף</w:t>
                  </w:r>
                </w:p>
              </w:txbxContent>
            </v:textbox>
            <w10:anchorlock/>
          </v:rect>
        </w:pict>
      </w:r>
      <w:r>
        <w:rPr>
          <w:rStyle w:val="big-number"/>
          <w:rFonts w:cs="Miriam"/>
          <w:rtl/>
        </w:rPr>
        <w:t>14.</w:t>
      </w:r>
      <w:r>
        <w:rPr>
          <w:rStyle w:val="big-number"/>
          <w:rFonts w:cs="Miriam"/>
          <w:rtl/>
        </w:rPr>
        <w:tab/>
      </w:r>
      <w:r>
        <w:rPr>
          <w:rStyle w:val="default"/>
          <w:rFonts w:cs="FrankRuehl"/>
          <w:rtl/>
        </w:rPr>
        <w:t>פק</w:t>
      </w:r>
      <w:r>
        <w:rPr>
          <w:rStyle w:val="default"/>
          <w:rFonts w:cs="FrankRuehl" w:hint="cs"/>
          <w:rtl/>
        </w:rPr>
        <w:t>ודה זו תיכנס לתקפה ביום שייקבע ע"י הנציב העליון במודעה בעתון הרשמי</w:t>
      </w:r>
      <w:r w:rsidR="006205FF">
        <w:rPr>
          <w:rStyle w:val="a6"/>
          <w:rFonts w:cs="FrankRuehl"/>
          <w:sz w:val="26"/>
          <w:rtl/>
        </w:rPr>
        <w:footnoteReference w:id="3"/>
      </w:r>
      <w:r>
        <w:rPr>
          <w:rStyle w:val="default"/>
          <w:rFonts w:cs="FrankRuehl"/>
          <w:rtl/>
        </w:rPr>
        <w:t>.</w:t>
      </w:r>
    </w:p>
    <w:p w14:paraId="4F5AAFB1" w14:textId="77777777" w:rsidR="00AB64A7" w:rsidRDefault="00AB64A7">
      <w:pPr>
        <w:pStyle w:val="P00"/>
        <w:spacing w:before="72"/>
        <w:ind w:left="0" w:right="1134"/>
        <w:rPr>
          <w:rStyle w:val="default"/>
          <w:rFonts w:cs="FrankRuehl" w:hint="cs"/>
          <w:rtl/>
        </w:rPr>
      </w:pPr>
    </w:p>
    <w:p w14:paraId="65130C17" w14:textId="77777777" w:rsidR="00AB64A7" w:rsidRDefault="00AB64A7">
      <w:pPr>
        <w:pStyle w:val="P00"/>
        <w:spacing w:before="72"/>
        <w:ind w:left="0" w:right="1134"/>
        <w:rPr>
          <w:rStyle w:val="default"/>
          <w:rFonts w:cs="FrankRuehl" w:hint="cs"/>
          <w:rtl/>
        </w:rPr>
      </w:pPr>
    </w:p>
    <w:p w14:paraId="26C3B2B0" w14:textId="77777777" w:rsidR="00AD5FD6" w:rsidRPr="00AB64A7" w:rsidRDefault="00AD5FD6" w:rsidP="00AB64A7">
      <w:pPr>
        <w:pStyle w:val="P00"/>
        <w:spacing w:before="72"/>
        <w:ind w:left="0" w:right="1134"/>
        <w:rPr>
          <w:rStyle w:val="default"/>
          <w:rFonts w:cs="FrankRuehl"/>
          <w:rtl/>
        </w:rPr>
      </w:pPr>
      <w:bookmarkStart w:id="24" w:name="LawPartEnd"/>
    </w:p>
    <w:bookmarkEnd w:id="24"/>
    <w:p w14:paraId="3CAAC5BB" w14:textId="77777777" w:rsidR="00843EFF" w:rsidRDefault="00843EFF" w:rsidP="00AB64A7">
      <w:pPr>
        <w:pStyle w:val="P00"/>
        <w:spacing w:before="72"/>
        <w:ind w:left="0" w:right="1134"/>
        <w:rPr>
          <w:rStyle w:val="default"/>
          <w:rFonts w:cs="FrankRuehl"/>
          <w:rtl/>
        </w:rPr>
      </w:pPr>
    </w:p>
    <w:p w14:paraId="7E706ED2" w14:textId="77777777" w:rsidR="00843EFF" w:rsidRDefault="00843EFF" w:rsidP="00AB64A7">
      <w:pPr>
        <w:pStyle w:val="P00"/>
        <w:spacing w:before="72"/>
        <w:ind w:left="0" w:right="1134"/>
        <w:rPr>
          <w:rStyle w:val="default"/>
          <w:rFonts w:cs="FrankRuehl"/>
          <w:rtl/>
        </w:rPr>
      </w:pPr>
    </w:p>
    <w:p w14:paraId="3A5870F7" w14:textId="77777777" w:rsidR="00843EFF" w:rsidRDefault="00843EFF" w:rsidP="00843EFF">
      <w:pPr>
        <w:pStyle w:val="P00"/>
        <w:spacing w:before="72"/>
        <w:ind w:left="0" w:right="1134"/>
        <w:jc w:val="center"/>
        <w:rPr>
          <w:rStyle w:val="default"/>
          <w:rFonts w:cs="David"/>
          <w:color w:val="0000FF"/>
          <w:szCs w:val="24"/>
          <w:u w:val="single"/>
          <w:rtl/>
        </w:rPr>
      </w:pPr>
      <w:hyperlink r:id="rId20" w:history="1">
        <w:r>
          <w:rPr>
            <w:rStyle w:val="default"/>
            <w:rFonts w:cs="David"/>
            <w:color w:val="0000FF"/>
            <w:szCs w:val="24"/>
            <w:u w:val="single"/>
            <w:rtl/>
          </w:rPr>
          <w:t>הודעה למנויים על עריכה ושינויים במסמכי פסיקה, חקיקה ועוד באתר נבו - הקש כאן</w:t>
        </w:r>
      </w:hyperlink>
    </w:p>
    <w:p w14:paraId="6DF2852D" w14:textId="77777777" w:rsidR="00AD5FD6" w:rsidRPr="00843EFF" w:rsidRDefault="00AD5FD6" w:rsidP="00843EFF">
      <w:pPr>
        <w:pStyle w:val="P00"/>
        <w:spacing w:before="72"/>
        <w:ind w:left="0" w:right="1134"/>
        <w:jc w:val="center"/>
        <w:rPr>
          <w:rStyle w:val="default"/>
          <w:rFonts w:cs="David"/>
          <w:color w:val="0000FF"/>
          <w:szCs w:val="24"/>
          <w:u w:val="single"/>
          <w:rtl/>
        </w:rPr>
      </w:pPr>
    </w:p>
    <w:sectPr w:rsidR="00AD5FD6" w:rsidRPr="00843EFF">
      <w:headerReference w:type="even" r:id="rId21"/>
      <w:headerReference w:type="default" r:id="rId22"/>
      <w:footerReference w:type="even" r:id="rId23"/>
      <w:footerReference w:type="default" r:id="rId2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D4BF4" w14:textId="77777777" w:rsidR="00097928" w:rsidRDefault="00097928">
      <w:pPr>
        <w:spacing w:line="240" w:lineRule="auto"/>
      </w:pPr>
      <w:r>
        <w:separator/>
      </w:r>
    </w:p>
  </w:endnote>
  <w:endnote w:type="continuationSeparator" w:id="0">
    <w:p w14:paraId="533FA16C" w14:textId="77777777" w:rsidR="00097928" w:rsidRDefault="000979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BB488" w14:textId="77777777" w:rsidR="00AD5FD6" w:rsidRDefault="00AD5FD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6E987B9" w14:textId="77777777" w:rsidR="00AD5FD6" w:rsidRDefault="00AD5FD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8086E2B" w14:textId="77777777" w:rsidR="00AD5FD6" w:rsidRDefault="00AD5FD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43EFF">
      <w:rPr>
        <w:rFonts w:cs="TopType Jerushalmi"/>
        <w:noProof/>
        <w:color w:val="000000"/>
        <w:sz w:val="14"/>
        <w:szCs w:val="14"/>
      </w:rPr>
      <w:t>Z:\000-law\yael\2014\2014-10-19\tav\265_069.doc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9302A" w14:textId="77777777" w:rsidR="00AD5FD6" w:rsidRDefault="00AD5FD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07E12">
      <w:rPr>
        <w:rFonts w:hAnsi="FrankRuehl" w:cs="FrankRuehl"/>
        <w:noProof/>
        <w:sz w:val="24"/>
        <w:szCs w:val="24"/>
        <w:rtl/>
      </w:rPr>
      <w:t>4</w:t>
    </w:r>
    <w:r>
      <w:rPr>
        <w:rFonts w:hAnsi="FrankRuehl" w:cs="FrankRuehl"/>
        <w:sz w:val="24"/>
        <w:szCs w:val="24"/>
        <w:rtl/>
      </w:rPr>
      <w:fldChar w:fldCharType="end"/>
    </w:r>
  </w:p>
  <w:p w14:paraId="12398045" w14:textId="77777777" w:rsidR="00AD5FD6" w:rsidRDefault="00AD5FD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2FA95B5" w14:textId="77777777" w:rsidR="00AD5FD6" w:rsidRDefault="00AD5FD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43EFF">
      <w:rPr>
        <w:rFonts w:cs="TopType Jerushalmi"/>
        <w:noProof/>
        <w:color w:val="000000"/>
        <w:sz w:val="14"/>
        <w:szCs w:val="14"/>
      </w:rPr>
      <w:t>Z:\000-law\yael\2014\2014-10-19\tav\265_069.doc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80C06" w14:textId="77777777" w:rsidR="00097928" w:rsidRDefault="00097928">
      <w:pPr>
        <w:spacing w:line="240" w:lineRule="auto"/>
      </w:pPr>
      <w:r>
        <w:separator/>
      </w:r>
    </w:p>
  </w:footnote>
  <w:footnote w:type="continuationSeparator" w:id="0">
    <w:p w14:paraId="784692E6" w14:textId="77777777" w:rsidR="00097928" w:rsidRDefault="00097928">
      <w:pPr>
        <w:spacing w:line="240" w:lineRule="auto"/>
      </w:pPr>
      <w:r>
        <w:continuationSeparator/>
      </w:r>
    </w:p>
  </w:footnote>
  <w:footnote w:id="1">
    <w:p w14:paraId="014A3688" w14:textId="77777777" w:rsidR="00AB64A7" w:rsidRDefault="00AB64A7" w:rsidP="00AB64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AB64A7">
        <w:rPr>
          <w:rFonts w:cs="FrankRuehl"/>
          <w:rtl/>
        </w:rPr>
        <w:t xml:space="preserve">* </w:t>
      </w:r>
      <w:r>
        <w:rPr>
          <w:rFonts w:cs="FrankRuehl"/>
          <w:rtl/>
        </w:rPr>
        <w:t>פו</w:t>
      </w:r>
      <w:r>
        <w:rPr>
          <w:rFonts w:cs="FrankRuehl" w:hint="cs"/>
          <w:rtl/>
        </w:rPr>
        <w:t xml:space="preserve">רסמה </w:t>
      </w:r>
      <w:hyperlink r:id="rId1" w:history="1">
        <w:r w:rsidRPr="00E64442">
          <w:rPr>
            <w:rStyle w:val="Hyperlink"/>
            <w:rFonts w:cs="FrankRuehl" w:hint="cs"/>
            <w:rtl/>
          </w:rPr>
          <w:t>ע"ר מס' 1324</w:t>
        </w:r>
      </w:hyperlink>
      <w:r>
        <w:rPr>
          <w:rFonts w:cs="FrankRuehl" w:hint="cs"/>
          <w:rtl/>
        </w:rPr>
        <w:t xml:space="preserve"> מיום 16.3.1944, תוס' 1, עמ' (ע) 27, (א) 39.</w:t>
      </w:r>
    </w:p>
    <w:p w14:paraId="171AB129" w14:textId="77777777" w:rsidR="00AB64A7" w:rsidRDefault="00AB64A7" w:rsidP="00AB64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קנה </w:t>
      </w:r>
      <w:hyperlink r:id="rId2" w:history="1">
        <w:r w:rsidRPr="007D3380">
          <w:rPr>
            <w:rStyle w:val="Hyperlink"/>
            <w:rFonts w:cs="FrankRuehl" w:hint="cs"/>
            <w:rtl/>
          </w:rPr>
          <w:t>ס"ח תשי"ג מס' 133</w:t>
        </w:r>
      </w:hyperlink>
      <w:r>
        <w:rPr>
          <w:rFonts w:cs="FrankRuehl" w:hint="cs"/>
          <w:rtl/>
        </w:rPr>
        <w:t xml:space="preserve"> מיום 3.9.1953 עמ' 158 (</w:t>
      </w:r>
      <w:hyperlink r:id="rId3" w:history="1">
        <w:r w:rsidRPr="001105D9">
          <w:rPr>
            <w:rStyle w:val="Hyperlink"/>
            <w:rFonts w:cs="FrankRuehl" w:hint="cs"/>
            <w:rtl/>
          </w:rPr>
          <w:t>ה"ח תשי"ג מס' 173</w:t>
        </w:r>
      </w:hyperlink>
      <w:r>
        <w:rPr>
          <w:rFonts w:cs="FrankRuehl" w:hint="cs"/>
          <w:rtl/>
        </w:rPr>
        <w:t xml:space="preserve"> עמ' 266) </w:t>
      </w:r>
      <w:r>
        <w:rPr>
          <w:rFonts w:cs="FrankRuehl"/>
          <w:rtl/>
        </w:rPr>
        <w:t>–</w:t>
      </w:r>
      <w:r>
        <w:rPr>
          <w:rFonts w:cs="FrankRuehl" w:hint="cs"/>
          <w:rtl/>
        </w:rPr>
        <w:t xml:space="preserve"> תיקון מס' 1; תחילתו ביום 30.4.1953 ור' סעיף 3 לענין הוראת מעבר.</w:t>
      </w:r>
    </w:p>
    <w:p w14:paraId="760B3CBF" w14:textId="77777777" w:rsidR="00FD4F7D" w:rsidRPr="00AB64A7" w:rsidRDefault="001F4F8B" w:rsidP="00FD4F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4" w:history="1">
        <w:r w:rsidR="005B21CF" w:rsidRPr="001F4F8B">
          <w:rPr>
            <w:rStyle w:val="Hyperlink"/>
            <w:rFonts w:cs="FrankRuehl" w:hint="cs"/>
            <w:rtl/>
          </w:rPr>
          <w:t>ס"ח תשע"ד מס' 2427</w:t>
        </w:r>
      </w:hyperlink>
      <w:r w:rsidR="005B21CF">
        <w:rPr>
          <w:rFonts w:cs="FrankRuehl" w:hint="cs"/>
          <w:rtl/>
        </w:rPr>
        <w:t xml:space="preserve"> מיום 5.1.2014 עמ' 259 (</w:t>
      </w:r>
      <w:hyperlink r:id="rId5" w:history="1">
        <w:r w:rsidR="005B21CF" w:rsidRPr="005B21CF">
          <w:rPr>
            <w:rStyle w:val="Hyperlink"/>
            <w:rFonts w:cs="FrankRuehl" w:hint="cs"/>
            <w:rtl/>
          </w:rPr>
          <w:t>ה"ח הכנסת תשע"ד מס' 531</w:t>
        </w:r>
      </w:hyperlink>
      <w:r w:rsidR="005B21CF">
        <w:rPr>
          <w:rFonts w:cs="FrankRuehl" w:hint="cs"/>
          <w:rtl/>
        </w:rPr>
        <w:t xml:space="preserve"> עמ' 32) </w:t>
      </w:r>
      <w:r w:rsidR="005B21CF">
        <w:rPr>
          <w:rFonts w:cs="FrankRuehl"/>
          <w:rtl/>
        </w:rPr>
        <w:t>–</w:t>
      </w:r>
      <w:r w:rsidR="005B21CF">
        <w:rPr>
          <w:rFonts w:cs="FrankRuehl" w:hint="cs"/>
          <w:rtl/>
        </w:rPr>
        <w:t xml:space="preserve"> תיקון מס' 2; תחילתו תשעה חודשים מיום פרסומו.</w:t>
      </w:r>
      <w:r w:rsidR="00B966B3">
        <w:rPr>
          <w:rFonts w:cs="FrankRuehl" w:hint="cs"/>
          <w:rtl/>
        </w:rPr>
        <w:t xml:space="preserve"> תוקן </w:t>
      </w:r>
      <w:hyperlink r:id="rId6" w:history="1">
        <w:r w:rsidR="00B966B3" w:rsidRPr="00FD4F7D">
          <w:rPr>
            <w:rStyle w:val="Hyperlink"/>
            <w:rFonts w:cs="FrankRuehl" w:hint="cs"/>
            <w:rtl/>
          </w:rPr>
          <w:t>ס"ח תשע"ד מס' 2456</w:t>
        </w:r>
      </w:hyperlink>
      <w:r w:rsidR="00B966B3">
        <w:rPr>
          <w:rFonts w:cs="FrankRuehl" w:hint="cs"/>
          <w:rtl/>
        </w:rPr>
        <w:t xml:space="preserve"> מיום 18.6.2014 עמ' 574 (</w:t>
      </w:r>
      <w:hyperlink r:id="rId7" w:history="1">
        <w:r w:rsidR="00B966B3" w:rsidRPr="00B966B3">
          <w:rPr>
            <w:rStyle w:val="Hyperlink"/>
            <w:rFonts w:cs="FrankRuehl" w:hint="cs"/>
            <w:rtl/>
          </w:rPr>
          <w:t>ה"ח הכנסת תשע"ד מס' 531</w:t>
        </w:r>
      </w:hyperlink>
      <w:r w:rsidR="00B966B3">
        <w:rPr>
          <w:rFonts w:cs="FrankRuehl" w:hint="cs"/>
          <w:rtl/>
        </w:rPr>
        <w:t xml:space="preserve"> עמ' 32) </w:t>
      </w:r>
      <w:r w:rsidR="00B966B3">
        <w:rPr>
          <w:rFonts w:cs="FrankRuehl"/>
          <w:rtl/>
        </w:rPr>
        <w:t>–</w:t>
      </w:r>
      <w:r w:rsidR="00B966B3">
        <w:rPr>
          <w:rFonts w:cs="FrankRuehl" w:hint="cs"/>
          <w:rtl/>
        </w:rPr>
        <w:t xml:space="preserve"> תיקון מס' 2 (תיקון).</w:t>
      </w:r>
    </w:p>
  </w:footnote>
  <w:footnote w:id="2">
    <w:p w14:paraId="28266256" w14:textId="77777777" w:rsidR="00AB64A7" w:rsidRDefault="00AB64A7" w:rsidP="00E64442">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6"/>
        </w:rPr>
        <w:footnoteRef/>
      </w:r>
      <w:r w:rsidRPr="00AB64A7">
        <w:rPr>
          <w:rtl/>
        </w:rPr>
        <w:t xml:space="preserve"> </w:t>
      </w:r>
      <w:r w:rsidRPr="00AB64A7">
        <w:rPr>
          <w:rFonts w:cs="FrankRuehl"/>
          <w:rtl/>
        </w:rPr>
        <w:t>סמ</w:t>
      </w:r>
      <w:r w:rsidRPr="00AB64A7">
        <w:rPr>
          <w:rFonts w:cs="FrankRuehl" w:hint="cs"/>
          <w:rtl/>
        </w:rPr>
        <w:t>כויות הנציב העליון הועברו לשר המסחר והתעשיה</w:t>
      </w:r>
      <w:r w:rsidR="00E64442">
        <w:rPr>
          <w:rFonts w:cs="FrankRuehl" w:hint="cs"/>
          <w:rtl/>
        </w:rPr>
        <w:t>:</w:t>
      </w:r>
      <w:r w:rsidRPr="00AB64A7">
        <w:rPr>
          <w:rFonts w:cs="FrankRuehl" w:hint="cs"/>
          <w:rtl/>
        </w:rPr>
        <w:t xml:space="preserve"> </w:t>
      </w:r>
      <w:hyperlink r:id="rId8" w:history="1">
        <w:r w:rsidRPr="00E64442">
          <w:rPr>
            <w:rStyle w:val="Hyperlink"/>
            <w:rFonts w:cs="FrankRuehl" w:hint="cs"/>
            <w:rtl/>
          </w:rPr>
          <w:t xml:space="preserve">ע"ר </w:t>
        </w:r>
        <w:r w:rsidR="00E64442" w:rsidRPr="00E64442">
          <w:rPr>
            <w:rStyle w:val="Hyperlink"/>
            <w:rFonts w:cs="FrankRuehl" w:hint="cs"/>
            <w:rtl/>
          </w:rPr>
          <w:t xml:space="preserve">תש"ח </w:t>
        </w:r>
        <w:r w:rsidRPr="00E64442">
          <w:rPr>
            <w:rStyle w:val="Hyperlink"/>
            <w:rFonts w:cs="FrankRuehl" w:hint="cs"/>
            <w:rtl/>
          </w:rPr>
          <w:t>מס' 5</w:t>
        </w:r>
      </w:hyperlink>
      <w:r w:rsidRPr="00AB64A7">
        <w:rPr>
          <w:rFonts w:cs="FrankRuehl" w:hint="cs"/>
          <w:rtl/>
        </w:rPr>
        <w:t xml:space="preserve"> מיום </w:t>
      </w:r>
      <w:r>
        <w:rPr>
          <w:rFonts w:cs="FrankRuehl" w:hint="cs"/>
          <w:rtl/>
        </w:rPr>
        <w:t>16.6.1948</w:t>
      </w:r>
      <w:r w:rsidRPr="00AB64A7">
        <w:rPr>
          <w:rFonts w:cs="FrankRuehl" w:hint="cs"/>
          <w:rtl/>
        </w:rPr>
        <w:t xml:space="preserve"> עמ' 22, </w:t>
      </w:r>
      <w:r>
        <w:rPr>
          <w:rFonts w:cs="FrankRuehl" w:hint="cs"/>
          <w:rtl/>
        </w:rPr>
        <w:t>ו</w:t>
      </w:r>
      <w:r w:rsidRPr="00AB64A7">
        <w:rPr>
          <w:rFonts w:cs="FrankRuehl" w:hint="cs"/>
          <w:rtl/>
        </w:rPr>
        <w:t>לשר האוצר</w:t>
      </w:r>
      <w:r w:rsidR="00E64442">
        <w:rPr>
          <w:rFonts w:cs="FrankRuehl" w:hint="cs"/>
          <w:rtl/>
        </w:rPr>
        <w:t>:</w:t>
      </w:r>
      <w:r w:rsidRPr="00AB64A7">
        <w:rPr>
          <w:rFonts w:cs="FrankRuehl" w:hint="cs"/>
          <w:rtl/>
        </w:rPr>
        <w:t xml:space="preserve"> י"פ </w:t>
      </w:r>
      <w:r>
        <w:rPr>
          <w:rFonts w:cs="FrankRuehl" w:hint="cs"/>
          <w:rtl/>
        </w:rPr>
        <w:t xml:space="preserve">תשי"ג </w:t>
      </w:r>
      <w:r w:rsidRPr="00AB64A7">
        <w:rPr>
          <w:rFonts w:cs="FrankRuehl" w:hint="cs"/>
          <w:rtl/>
        </w:rPr>
        <w:t xml:space="preserve">מס' 288 מיום </w:t>
      </w:r>
      <w:r>
        <w:rPr>
          <w:rFonts w:cs="FrankRuehl" w:hint="cs"/>
          <w:rtl/>
        </w:rPr>
        <w:t>23.4.1953</w:t>
      </w:r>
      <w:r w:rsidRPr="00AB64A7">
        <w:rPr>
          <w:rFonts w:cs="FrankRuehl" w:hint="cs"/>
          <w:rtl/>
        </w:rPr>
        <w:t xml:space="preserve"> עמ' 897.</w:t>
      </w:r>
    </w:p>
  </w:footnote>
  <w:footnote w:id="3">
    <w:p w14:paraId="63975189" w14:textId="77777777" w:rsidR="006205FF" w:rsidRDefault="006205FF" w:rsidP="006205FF">
      <w:pPr>
        <w:pStyle w:val="a5"/>
        <w:spacing w:before="72" w:line="240" w:lineRule="auto"/>
        <w:ind w:right="1134"/>
        <w:rPr>
          <w:rFonts w:hint="cs"/>
        </w:rPr>
      </w:pPr>
      <w:r>
        <w:rPr>
          <w:rStyle w:val="a6"/>
        </w:rPr>
        <w:footnoteRef/>
      </w:r>
      <w:r w:rsidRPr="006205FF">
        <w:rPr>
          <w:sz w:val="22"/>
          <w:szCs w:val="22"/>
          <w:rtl/>
        </w:rPr>
        <w:t xml:space="preserve"> </w:t>
      </w:r>
      <w:r w:rsidRPr="006205FF">
        <w:rPr>
          <w:rFonts w:cs="FrankRuehl"/>
          <w:sz w:val="22"/>
          <w:szCs w:val="22"/>
          <w:rtl/>
        </w:rPr>
        <w:t>הפ</w:t>
      </w:r>
      <w:r w:rsidRPr="006205FF">
        <w:rPr>
          <w:rFonts w:cs="FrankRuehl" w:hint="cs"/>
          <w:sz w:val="22"/>
          <w:szCs w:val="22"/>
          <w:rtl/>
        </w:rPr>
        <w:t>קודה נכנסה ל</w:t>
      </w:r>
      <w:r w:rsidRPr="006205FF">
        <w:rPr>
          <w:rFonts w:cs="FrankRuehl"/>
          <w:sz w:val="22"/>
          <w:szCs w:val="22"/>
          <w:rtl/>
        </w:rPr>
        <w:t>ת</w:t>
      </w:r>
      <w:r>
        <w:rPr>
          <w:rFonts w:cs="FrankRuehl" w:hint="cs"/>
          <w:sz w:val="22"/>
          <w:szCs w:val="22"/>
          <w:rtl/>
        </w:rPr>
        <w:t>קפה ביום 1.4.1944:</w:t>
      </w:r>
      <w:r w:rsidRPr="006205FF">
        <w:rPr>
          <w:rFonts w:cs="FrankRuehl"/>
          <w:sz w:val="22"/>
          <w:szCs w:val="22"/>
          <w:rtl/>
        </w:rPr>
        <w:t xml:space="preserve"> </w:t>
      </w:r>
      <w:r w:rsidRPr="006205FF">
        <w:rPr>
          <w:rFonts w:cs="FrankRuehl" w:hint="cs"/>
          <w:sz w:val="22"/>
          <w:szCs w:val="22"/>
          <w:rtl/>
        </w:rPr>
        <w:t>ע"ר מס' 1324 מיום 16.3.1944, תוס' 2, עמ' (ע) 213 (א) 281.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4DF5B" w14:textId="77777777" w:rsidR="00AD5FD6" w:rsidRDefault="00AD5FD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המלט</w:t>
    </w:r>
  </w:p>
  <w:p w14:paraId="3C298179" w14:textId="77777777" w:rsidR="00AD5FD6" w:rsidRDefault="00AD5FD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F58C983" w14:textId="77777777" w:rsidR="00AD5FD6" w:rsidRDefault="00AD5FD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CFF59" w14:textId="77777777" w:rsidR="00AD5FD6" w:rsidRDefault="00AD5FD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המלט</w:t>
    </w:r>
  </w:p>
  <w:p w14:paraId="7B9CEE38" w14:textId="77777777" w:rsidR="00AD5FD6" w:rsidRDefault="00AD5FD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E6BC1F8" w14:textId="77777777" w:rsidR="00AD5FD6" w:rsidRDefault="00AD5FD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0B74"/>
    <w:rsid w:val="000834BC"/>
    <w:rsid w:val="00097928"/>
    <w:rsid w:val="001105D9"/>
    <w:rsid w:val="001F4F8B"/>
    <w:rsid w:val="002418CE"/>
    <w:rsid w:val="002634B9"/>
    <w:rsid w:val="002C31ED"/>
    <w:rsid w:val="003D6720"/>
    <w:rsid w:val="004669F2"/>
    <w:rsid w:val="00495E65"/>
    <w:rsid w:val="005673A2"/>
    <w:rsid w:val="005B21CF"/>
    <w:rsid w:val="006205FF"/>
    <w:rsid w:val="00634F04"/>
    <w:rsid w:val="006B4DD5"/>
    <w:rsid w:val="006C63F1"/>
    <w:rsid w:val="007C1F2B"/>
    <w:rsid w:val="007D3380"/>
    <w:rsid w:val="00836DEE"/>
    <w:rsid w:val="00843EFF"/>
    <w:rsid w:val="008D52C4"/>
    <w:rsid w:val="009A0FD9"/>
    <w:rsid w:val="009C6453"/>
    <w:rsid w:val="00A57D15"/>
    <w:rsid w:val="00AB64A7"/>
    <w:rsid w:val="00AD5FD6"/>
    <w:rsid w:val="00B966B3"/>
    <w:rsid w:val="00BF4DE0"/>
    <w:rsid w:val="00C07E12"/>
    <w:rsid w:val="00C95858"/>
    <w:rsid w:val="00D33AD0"/>
    <w:rsid w:val="00D81F20"/>
    <w:rsid w:val="00D8279E"/>
    <w:rsid w:val="00E64442"/>
    <w:rsid w:val="00E969B5"/>
    <w:rsid w:val="00EC419F"/>
    <w:rsid w:val="00EE6F9E"/>
    <w:rsid w:val="00F44B19"/>
    <w:rsid w:val="00F70B74"/>
    <w:rsid w:val="00FA24BD"/>
    <w:rsid w:val="00FB7066"/>
    <w:rsid w:val="00FD4F7D"/>
    <w:rsid w:val="00FD7E7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93DA4BE"/>
  <w15:chartTrackingRefBased/>
  <w15:docId w15:val="{9A7BF630-FF4B-4FAF-818C-B7F4160CA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uiPriority w:val="99"/>
    <w:semiHidden/>
    <w:unhideWhenUsed/>
    <w:rsid w:val="001105D9"/>
    <w:rPr>
      <w:color w:val="800080"/>
      <w:u w:val="single"/>
    </w:rPr>
  </w:style>
  <w:style w:type="paragraph" w:styleId="a5">
    <w:name w:val="footnote text"/>
    <w:basedOn w:val="a"/>
    <w:semiHidden/>
    <w:rsid w:val="00AB64A7"/>
    <w:rPr>
      <w:sz w:val="20"/>
      <w:szCs w:val="20"/>
    </w:rPr>
  </w:style>
  <w:style w:type="character" w:styleId="a6">
    <w:name w:val="footnote reference"/>
    <w:basedOn w:val="a0"/>
    <w:semiHidden/>
    <w:rsid w:val="00AB64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0133.pdf" TargetMode="External"/><Relationship Id="rId13" Type="http://schemas.openxmlformats.org/officeDocument/2006/relationships/hyperlink" Target="http://www.nevo.co.il/Law_word/law17/PROP-0173.pdf" TargetMode="External"/><Relationship Id="rId18" Type="http://schemas.openxmlformats.org/officeDocument/2006/relationships/hyperlink" Target="http://www.nevo.co.il/Law_word/law14/LAW-0133.pd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_word/law17/PROP-0173.pdf" TargetMode="External"/><Relationship Id="rId12" Type="http://schemas.openxmlformats.org/officeDocument/2006/relationships/hyperlink" Target="http://www.nevo.co.il/Law_word/law14/LAW-0133.pdf" TargetMode="External"/><Relationship Id="rId17" Type="http://schemas.openxmlformats.org/officeDocument/2006/relationships/hyperlink" Target="http://www.nevo.co.il/Law_word/law16/knesset-531.pdf"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14/law-2456.pdf"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_word/law14/LAW-0133.pdf" TargetMode="External"/><Relationship Id="rId11" Type="http://schemas.openxmlformats.org/officeDocument/2006/relationships/hyperlink" Target="http://www.nevo.co.il/Law_word/law17/PROP-0173.pdf"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16/knesset-531.pdf" TargetMode="External"/><Relationship Id="rId23" Type="http://schemas.openxmlformats.org/officeDocument/2006/relationships/footer" Target="footer1.xml"/><Relationship Id="rId10" Type="http://schemas.openxmlformats.org/officeDocument/2006/relationships/hyperlink" Target="http://www.nevo.co.il/Law_word/law14/LAW-0133.pdf" TargetMode="External"/><Relationship Id="rId19" Type="http://schemas.openxmlformats.org/officeDocument/2006/relationships/hyperlink" Target="http://www.nevo.co.il/Law_word/law17/PROP-0173.pdf" TargetMode="External"/><Relationship Id="rId4" Type="http://schemas.openxmlformats.org/officeDocument/2006/relationships/footnotes" Target="footnotes.xml"/><Relationship Id="rId9" Type="http://schemas.openxmlformats.org/officeDocument/2006/relationships/hyperlink" Target="http://www.nevo.co.il/Law_word/law17/PROP-0173.pdf" TargetMode="External"/><Relationship Id="rId14" Type="http://schemas.openxmlformats.org/officeDocument/2006/relationships/hyperlink" Target="http://www.nevo.co.il/Law_word/law14/law-2427.pdf"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html/law12/er-005.pdf" TargetMode="External"/><Relationship Id="rId3" Type="http://schemas.openxmlformats.org/officeDocument/2006/relationships/hyperlink" Target="http://www.nevo.co.il/Law_word/law17/PROP-0173.pdf" TargetMode="External"/><Relationship Id="rId7" Type="http://schemas.openxmlformats.org/officeDocument/2006/relationships/hyperlink" Target="http://www.nevo.co.il/Law_word/law16/knesset-531.pdf" TargetMode="External"/><Relationship Id="rId2" Type="http://schemas.openxmlformats.org/officeDocument/2006/relationships/hyperlink" Target="http://www.nevo.co.il/Law_word/law14/LAW-0133.pdf" TargetMode="External"/><Relationship Id="rId1" Type="http://schemas.openxmlformats.org/officeDocument/2006/relationships/hyperlink" Target="http://www.nevo.co.il/law_html/law21/PG-1324-1.pdf" TargetMode="External"/><Relationship Id="rId6" Type="http://schemas.openxmlformats.org/officeDocument/2006/relationships/hyperlink" Target="http://www.nevo.co.il/law_word/law14/law-2456.pdf" TargetMode="External"/><Relationship Id="rId5" Type="http://schemas.openxmlformats.org/officeDocument/2006/relationships/hyperlink" Target="http://www.nevo.co.il/Law_word/law16/knesset-531.pdf" TargetMode="External"/><Relationship Id="rId4" Type="http://schemas.openxmlformats.org/officeDocument/2006/relationships/hyperlink" Target="http://www.nevo.co.il/Law_word/law14/law-242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1521</Words>
  <Characters>8675</Characters>
  <Application>Microsoft Office Word</Application>
  <DocSecurity>0</DocSecurity>
  <Lines>72</Lines>
  <Paragraphs>20</Paragraphs>
  <ScaleCrop>false</ScaleCrop>
  <HeadingPairs>
    <vt:vector size="2" baseType="variant">
      <vt:variant>
        <vt:lpstr>שם</vt:lpstr>
      </vt:variant>
      <vt:variant>
        <vt:i4>1</vt:i4>
      </vt:variant>
    </vt:vector>
  </HeadingPairs>
  <TitlesOfParts>
    <vt:vector size="1" baseType="lpstr">
      <vt:lpstr>nevo.co.il</vt:lpstr>
    </vt:vector>
  </TitlesOfParts>
  <Company/>
  <LinksUpToDate>false</LinksUpToDate>
  <CharactersWithSpaces>10176</CharactersWithSpaces>
  <SharedDoc>false</SharedDoc>
  <HLinks>
    <vt:vector size="240" baseType="variant">
      <vt:variant>
        <vt:i4>393283</vt:i4>
      </vt:variant>
      <vt:variant>
        <vt:i4>144</vt:i4>
      </vt:variant>
      <vt:variant>
        <vt:i4>0</vt:i4>
      </vt:variant>
      <vt:variant>
        <vt:i4>5</vt:i4>
      </vt:variant>
      <vt:variant>
        <vt:lpwstr>http://www.nevo.co.il/advertisements/nevo-100.doc</vt:lpwstr>
      </vt:variant>
      <vt:variant>
        <vt:lpwstr/>
      </vt:variant>
      <vt:variant>
        <vt:i4>721018</vt:i4>
      </vt:variant>
      <vt:variant>
        <vt:i4>141</vt:i4>
      </vt:variant>
      <vt:variant>
        <vt:i4>0</vt:i4>
      </vt:variant>
      <vt:variant>
        <vt:i4>5</vt:i4>
      </vt:variant>
      <vt:variant>
        <vt:lpwstr>http://www.nevo.co.il/Law_word/law17/PROP-0173.pdf</vt:lpwstr>
      </vt:variant>
      <vt:variant>
        <vt:lpwstr/>
      </vt:variant>
      <vt:variant>
        <vt:i4>8126475</vt:i4>
      </vt:variant>
      <vt:variant>
        <vt:i4>138</vt:i4>
      </vt:variant>
      <vt:variant>
        <vt:i4>0</vt:i4>
      </vt:variant>
      <vt:variant>
        <vt:i4>5</vt:i4>
      </vt:variant>
      <vt:variant>
        <vt:lpwstr>http://www.nevo.co.il/Law_word/law14/LAW-0133.pdf</vt:lpwstr>
      </vt:variant>
      <vt:variant>
        <vt:lpwstr/>
      </vt:variant>
      <vt:variant>
        <vt:i4>3604505</vt:i4>
      </vt:variant>
      <vt:variant>
        <vt:i4>135</vt:i4>
      </vt:variant>
      <vt:variant>
        <vt:i4>0</vt:i4>
      </vt:variant>
      <vt:variant>
        <vt:i4>5</vt:i4>
      </vt:variant>
      <vt:variant>
        <vt:lpwstr>http://www.nevo.co.il/Law_word/law16/knesset-531.pdf</vt:lpwstr>
      </vt:variant>
      <vt:variant>
        <vt:lpwstr/>
      </vt:variant>
      <vt:variant>
        <vt:i4>7864331</vt:i4>
      </vt:variant>
      <vt:variant>
        <vt:i4>132</vt:i4>
      </vt:variant>
      <vt:variant>
        <vt:i4>0</vt:i4>
      </vt:variant>
      <vt:variant>
        <vt:i4>5</vt:i4>
      </vt:variant>
      <vt:variant>
        <vt:lpwstr>http://www.nevo.co.il/law_word/law14/law-2456.pdf</vt:lpwstr>
      </vt:variant>
      <vt:variant>
        <vt:lpwstr/>
      </vt:variant>
      <vt:variant>
        <vt:i4>3604505</vt:i4>
      </vt:variant>
      <vt:variant>
        <vt:i4>129</vt:i4>
      </vt:variant>
      <vt:variant>
        <vt:i4>0</vt:i4>
      </vt:variant>
      <vt:variant>
        <vt:i4>5</vt:i4>
      </vt:variant>
      <vt:variant>
        <vt:lpwstr>http://www.nevo.co.il/Law_word/law16/knesset-531.pdf</vt:lpwstr>
      </vt:variant>
      <vt:variant>
        <vt:lpwstr/>
      </vt:variant>
      <vt:variant>
        <vt:i4>8323082</vt:i4>
      </vt:variant>
      <vt:variant>
        <vt:i4>126</vt:i4>
      </vt:variant>
      <vt:variant>
        <vt:i4>0</vt:i4>
      </vt:variant>
      <vt:variant>
        <vt:i4>5</vt:i4>
      </vt:variant>
      <vt:variant>
        <vt:lpwstr>http://www.nevo.co.il/Law_word/law14/law-2427.pdf</vt:lpwstr>
      </vt:variant>
      <vt:variant>
        <vt:lpwstr/>
      </vt:variant>
      <vt:variant>
        <vt:i4>721018</vt:i4>
      </vt:variant>
      <vt:variant>
        <vt:i4>123</vt:i4>
      </vt:variant>
      <vt:variant>
        <vt:i4>0</vt:i4>
      </vt:variant>
      <vt:variant>
        <vt:i4>5</vt:i4>
      </vt:variant>
      <vt:variant>
        <vt:lpwstr>http://www.nevo.co.il/Law_word/law17/PROP-0173.pdf</vt:lpwstr>
      </vt:variant>
      <vt:variant>
        <vt:lpwstr/>
      </vt:variant>
      <vt:variant>
        <vt:i4>8126475</vt:i4>
      </vt:variant>
      <vt:variant>
        <vt:i4>120</vt:i4>
      </vt:variant>
      <vt:variant>
        <vt:i4>0</vt:i4>
      </vt:variant>
      <vt:variant>
        <vt:i4>5</vt:i4>
      </vt:variant>
      <vt:variant>
        <vt:lpwstr>http://www.nevo.co.il/Law_word/law14/LAW-0133.pdf</vt:lpwstr>
      </vt:variant>
      <vt:variant>
        <vt:lpwstr/>
      </vt:variant>
      <vt:variant>
        <vt:i4>721018</vt:i4>
      </vt:variant>
      <vt:variant>
        <vt:i4>117</vt:i4>
      </vt:variant>
      <vt:variant>
        <vt:i4>0</vt:i4>
      </vt:variant>
      <vt:variant>
        <vt:i4>5</vt:i4>
      </vt:variant>
      <vt:variant>
        <vt:lpwstr>http://www.nevo.co.il/Law_word/law17/PROP-0173.pdf</vt:lpwstr>
      </vt:variant>
      <vt:variant>
        <vt:lpwstr/>
      </vt:variant>
      <vt:variant>
        <vt:i4>8126475</vt:i4>
      </vt:variant>
      <vt:variant>
        <vt:i4>114</vt:i4>
      </vt:variant>
      <vt:variant>
        <vt:i4>0</vt:i4>
      </vt:variant>
      <vt:variant>
        <vt:i4>5</vt:i4>
      </vt:variant>
      <vt:variant>
        <vt:lpwstr>http://www.nevo.co.il/Law_word/law14/LAW-0133.pdf</vt:lpwstr>
      </vt:variant>
      <vt:variant>
        <vt:lpwstr/>
      </vt:variant>
      <vt:variant>
        <vt:i4>721018</vt:i4>
      </vt:variant>
      <vt:variant>
        <vt:i4>111</vt:i4>
      </vt:variant>
      <vt:variant>
        <vt:i4>0</vt:i4>
      </vt:variant>
      <vt:variant>
        <vt:i4>5</vt:i4>
      </vt:variant>
      <vt:variant>
        <vt:lpwstr>http://www.nevo.co.il/Law_word/law17/PROP-0173.pdf</vt:lpwstr>
      </vt:variant>
      <vt:variant>
        <vt:lpwstr/>
      </vt:variant>
      <vt:variant>
        <vt:i4>8126475</vt:i4>
      </vt:variant>
      <vt:variant>
        <vt:i4>108</vt:i4>
      </vt:variant>
      <vt:variant>
        <vt:i4>0</vt:i4>
      </vt:variant>
      <vt:variant>
        <vt:i4>5</vt:i4>
      </vt:variant>
      <vt:variant>
        <vt:lpwstr>http://www.nevo.co.il/Law_word/law14/LAW-0133.pdf</vt:lpwstr>
      </vt:variant>
      <vt:variant>
        <vt:lpwstr/>
      </vt:variant>
      <vt:variant>
        <vt:i4>721018</vt:i4>
      </vt:variant>
      <vt:variant>
        <vt:i4>105</vt:i4>
      </vt:variant>
      <vt:variant>
        <vt:i4>0</vt:i4>
      </vt:variant>
      <vt:variant>
        <vt:i4>5</vt:i4>
      </vt:variant>
      <vt:variant>
        <vt:lpwstr>http://www.nevo.co.il/Law_word/law17/PROP-0173.pdf</vt:lpwstr>
      </vt:variant>
      <vt:variant>
        <vt:lpwstr/>
      </vt:variant>
      <vt:variant>
        <vt:i4>8126475</vt:i4>
      </vt:variant>
      <vt:variant>
        <vt:i4>102</vt:i4>
      </vt:variant>
      <vt:variant>
        <vt:i4>0</vt:i4>
      </vt:variant>
      <vt:variant>
        <vt:i4>5</vt:i4>
      </vt:variant>
      <vt:variant>
        <vt:lpwstr>http://www.nevo.co.il/Law_word/law14/LAW-0133.pdf</vt:lpwstr>
      </vt:variant>
      <vt:variant>
        <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3473451</vt:i4>
      </vt:variant>
      <vt:variant>
        <vt:i4>30</vt:i4>
      </vt:variant>
      <vt:variant>
        <vt:i4>0</vt:i4>
      </vt:variant>
      <vt:variant>
        <vt:i4>5</vt:i4>
      </vt:variant>
      <vt:variant>
        <vt:lpwstr/>
      </vt:variant>
      <vt:variant>
        <vt:lpwstr>Seif16</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5701644</vt:i4>
      </vt:variant>
      <vt:variant>
        <vt:i4>0</vt:i4>
      </vt:variant>
      <vt:variant>
        <vt:i4>0</vt:i4>
      </vt:variant>
      <vt:variant>
        <vt:i4>5</vt:i4>
      </vt:variant>
      <vt:variant>
        <vt:lpwstr/>
      </vt:variant>
      <vt:variant>
        <vt:lpwstr>hed20</vt:lpwstr>
      </vt:variant>
      <vt:variant>
        <vt:i4>589874</vt:i4>
      </vt:variant>
      <vt:variant>
        <vt:i4>21</vt:i4>
      </vt:variant>
      <vt:variant>
        <vt:i4>0</vt:i4>
      </vt:variant>
      <vt:variant>
        <vt:i4>5</vt:i4>
      </vt:variant>
      <vt:variant>
        <vt:lpwstr>http://www.nevo.co.il/law_html/law12/er-005.pdf</vt:lpwstr>
      </vt:variant>
      <vt:variant>
        <vt:lpwstr/>
      </vt:variant>
      <vt:variant>
        <vt:i4>3604505</vt:i4>
      </vt:variant>
      <vt:variant>
        <vt:i4>18</vt:i4>
      </vt:variant>
      <vt:variant>
        <vt:i4>0</vt:i4>
      </vt:variant>
      <vt:variant>
        <vt:i4>5</vt:i4>
      </vt:variant>
      <vt:variant>
        <vt:lpwstr>http://www.nevo.co.il/Law_word/law16/knesset-531.pdf</vt:lpwstr>
      </vt:variant>
      <vt:variant>
        <vt:lpwstr/>
      </vt:variant>
      <vt:variant>
        <vt:i4>7864331</vt:i4>
      </vt:variant>
      <vt:variant>
        <vt:i4>15</vt:i4>
      </vt:variant>
      <vt:variant>
        <vt:i4>0</vt:i4>
      </vt:variant>
      <vt:variant>
        <vt:i4>5</vt:i4>
      </vt:variant>
      <vt:variant>
        <vt:lpwstr>http://www.nevo.co.il/law_word/law14/law-2456.pdf</vt:lpwstr>
      </vt:variant>
      <vt:variant>
        <vt:lpwstr/>
      </vt:variant>
      <vt:variant>
        <vt:i4>3604505</vt:i4>
      </vt:variant>
      <vt:variant>
        <vt:i4>12</vt:i4>
      </vt:variant>
      <vt:variant>
        <vt:i4>0</vt:i4>
      </vt:variant>
      <vt:variant>
        <vt:i4>5</vt:i4>
      </vt:variant>
      <vt:variant>
        <vt:lpwstr>http://www.nevo.co.il/Law_word/law16/knesset-531.pdf</vt:lpwstr>
      </vt:variant>
      <vt:variant>
        <vt:lpwstr/>
      </vt:variant>
      <vt:variant>
        <vt:i4>8323082</vt:i4>
      </vt:variant>
      <vt:variant>
        <vt:i4>9</vt:i4>
      </vt:variant>
      <vt:variant>
        <vt:i4>0</vt:i4>
      </vt:variant>
      <vt:variant>
        <vt:i4>5</vt:i4>
      </vt:variant>
      <vt:variant>
        <vt:lpwstr>http://www.nevo.co.il/Law_word/law14/law-2427.pdf</vt:lpwstr>
      </vt:variant>
      <vt:variant>
        <vt:lpwstr/>
      </vt:variant>
      <vt:variant>
        <vt:i4>721018</vt:i4>
      </vt:variant>
      <vt:variant>
        <vt:i4>6</vt:i4>
      </vt:variant>
      <vt:variant>
        <vt:i4>0</vt:i4>
      </vt:variant>
      <vt:variant>
        <vt:i4>5</vt:i4>
      </vt:variant>
      <vt:variant>
        <vt:lpwstr>http://www.nevo.co.il/Law_word/law17/PROP-0173.pdf</vt:lpwstr>
      </vt:variant>
      <vt:variant>
        <vt:lpwstr/>
      </vt:variant>
      <vt:variant>
        <vt:i4>8126475</vt:i4>
      </vt:variant>
      <vt:variant>
        <vt:i4>3</vt:i4>
      </vt:variant>
      <vt:variant>
        <vt:i4>0</vt:i4>
      </vt:variant>
      <vt:variant>
        <vt:i4>5</vt:i4>
      </vt:variant>
      <vt:variant>
        <vt:lpwstr>http://www.nevo.co.il/Law_word/law14/LAW-0133.pdf</vt:lpwstr>
      </vt:variant>
      <vt:variant>
        <vt:lpwstr/>
      </vt:variant>
      <vt:variant>
        <vt:i4>4522037</vt:i4>
      </vt:variant>
      <vt:variant>
        <vt:i4>0</vt:i4>
      </vt:variant>
      <vt:variant>
        <vt:i4>0</vt:i4>
      </vt:variant>
      <vt:variant>
        <vt:i4>5</vt:i4>
      </vt:variant>
      <vt:variant>
        <vt:lpwstr>http://www.nevo.co.il/law_html/law21/PG-1324-1.pdf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0265</vt:lpwstr>
  </property>
  <property fmtid="{D5CDD505-2E9C-101B-9397-08002B2CF9AE}" pid="3" name="CHNAME">
    <vt:lpwstr>מסי מכס ובלו</vt:lpwstr>
  </property>
  <property fmtid="{D5CDD505-2E9C-101B-9397-08002B2CF9AE}" pid="4" name="LAWNAME">
    <vt:lpwstr>פקודת המלט</vt:lpwstr>
  </property>
  <property fmtid="{D5CDD505-2E9C-101B-9397-08002B2CF9AE}" pid="5" name="LAWNUMBER">
    <vt:lpwstr>0069</vt:lpwstr>
  </property>
  <property fmtid="{D5CDD505-2E9C-101B-9397-08002B2CF9AE}" pid="6" name="TYPE">
    <vt:lpwstr>01</vt:lpwstr>
  </property>
  <property fmtid="{D5CDD505-2E9C-101B-9397-08002B2CF9AE}" pid="7" name="NOSE11">
    <vt:lpwstr>מסים</vt:lpwstr>
  </property>
  <property fmtid="{D5CDD505-2E9C-101B-9397-08002B2CF9AE}" pid="8" name="NOSE21">
    <vt:lpwstr>מכס</vt:lpwstr>
  </property>
  <property fmtid="{D5CDD505-2E9C-101B-9397-08002B2CF9AE}" pid="9" name="NOSE31">
    <vt:lpwstr>יבוא ויצוא</vt:lpwstr>
  </property>
  <property fmtid="{D5CDD505-2E9C-101B-9397-08002B2CF9AE}" pid="10" name="NOSE41">
    <vt:lpwstr/>
  </property>
  <property fmtid="{D5CDD505-2E9C-101B-9397-08002B2CF9AE}" pid="11" name="NOSE12">
    <vt:lpwstr>מסים</vt:lpwstr>
  </property>
  <property fmtid="{D5CDD505-2E9C-101B-9397-08002B2CF9AE}" pid="12" name="NOSE22">
    <vt:lpwstr>בלו</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http://www.nevo.co.il/Law_word/law14/law-2427.pdf;‎רשומות - ספר חוקים#ס"ח תשע"ד מס' 2427 ‏‏#מיום 5.1.2014 עמ' 259– תיקון מס' 2; תחילתו תשעה חודשים מיום פרסומו</vt:lpwstr>
  </property>
  <property fmtid="{D5CDD505-2E9C-101B-9397-08002B2CF9AE}" pid="49" name="LINKK2">
    <vt:lpwstr>http://www.nevo.co.il/law_word/law14/law-2456.pdf;‎רשומות - ספר חוקים#תוקן ס"ח תשע"ד מס' 2456 ‏‏#מיום 18.6.2014 עמ' 574– תיקון מס' 2 (תיקון)‏</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