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018F" w14:textId="77777777" w:rsidR="00733A8C" w:rsidRDefault="00733A8C" w:rsidP="00AE4FE5">
      <w:pPr>
        <w:pStyle w:val="big-header"/>
        <w:ind w:left="0" w:right="1134"/>
      </w:pPr>
      <w:r>
        <w:rPr>
          <w:rtl/>
        </w:rPr>
        <w:t>פקודת הסדר זכויות במקרקעין [נוסח חדש], תשכ"ט</w:t>
      </w:r>
      <w:r w:rsidR="00AE4FE5">
        <w:rPr>
          <w:rFonts w:hint="cs"/>
          <w:rtl/>
        </w:rPr>
        <w:t>-</w:t>
      </w:r>
      <w:r>
        <w:rPr>
          <w:rtl/>
        </w:rPr>
        <w:t>1969</w:t>
      </w:r>
    </w:p>
    <w:p w14:paraId="79D4A22A" w14:textId="77777777" w:rsidR="001A6D85" w:rsidRPr="001A6D85" w:rsidRDefault="001A6D85" w:rsidP="001A6D85">
      <w:pPr>
        <w:spacing w:line="320" w:lineRule="auto"/>
        <w:jc w:val="left"/>
        <w:rPr>
          <w:rFonts w:cs="FrankRuehl"/>
          <w:szCs w:val="26"/>
          <w:rtl/>
        </w:rPr>
      </w:pPr>
    </w:p>
    <w:p w14:paraId="6D5E1B0B" w14:textId="77777777" w:rsidR="001A6D85" w:rsidRDefault="001A6D85" w:rsidP="001A6D85">
      <w:pPr>
        <w:spacing w:line="320" w:lineRule="auto"/>
        <w:jc w:val="left"/>
        <w:rPr>
          <w:rtl/>
        </w:rPr>
      </w:pPr>
    </w:p>
    <w:p w14:paraId="4E406384" w14:textId="77777777" w:rsidR="001A6D85" w:rsidRPr="001A6D85" w:rsidRDefault="001A6D85" w:rsidP="001A6D85">
      <w:pPr>
        <w:spacing w:line="320" w:lineRule="auto"/>
        <w:jc w:val="left"/>
        <w:rPr>
          <w:rFonts w:cs="Miriam"/>
          <w:szCs w:val="22"/>
          <w:rtl/>
        </w:rPr>
      </w:pPr>
      <w:r w:rsidRPr="001A6D85">
        <w:rPr>
          <w:rFonts w:cs="Miriam"/>
          <w:szCs w:val="22"/>
          <w:rtl/>
        </w:rPr>
        <w:t>משפט פרטי וכלכלה</w:t>
      </w:r>
      <w:r w:rsidRPr="001A6D85">
        <w:rPr>
          <w:rFonts w:cs="FrankRuehl"/>
          <w:szCs w:val="26"/>
          <w:rtl/>
        </w:rPr>
        <w:t xml:space="preserve"> – קניין – מקרקעין – הליכי הסדר</w:t>
      </w:r>
    </w:p>
    <w:p w14:paraId="173695CC" w14:textId="77777777" w:rsidR="00733A8C" w:rsidRDefault="00733A8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0881" w:rsidRPr="00890881" w14:paraId="081C08AF" w14:textId="77777777">
        <w:tblPrEx>
          <w:tblCellMar>
            <w:top w:w="0" w:type="dxa"/>
            <w:bottom w:w="0" w:type="dxa"/>
          </w:tblCellMar>
        </w:tblPrEx>
        <w:tc>
          <w:tcPr>
            <w:tcW w:w="1247" w:type="dxa"/>
          </w:tcPr>
          <w:p w14:paraId="241D7A98" w14:textId="77777777" w:rsidR="00890881" w:rsidRPr="00890881" w:rsidRDefault="00890881" w:rsidP="00890881">
            <w:pPr>
              <w:spacing w:line="240" w:lineRule="auto"/>
              <w:jc w:val="left"/>
              <w:rPr>
                <w:rFonts w:cs="Frankruhel"/>
                <w:sz w:val="24"/>
                <w:rtl/>
              </w:rPr>
            </w:pPr>
          </w:p>
        </w:tc>
        <w:tc>
          <w:tcPr>
            <w:tcW w:w="5669" w:type="dxa"/>
          </w:tcPr>
          <w:p w14:paraId="19F4D7A3" w14:textId="77777777" w:rsidR="00890881" w:rsidRPr="00890881" w:rsidRDefault="00890881" w:rsidP="00890881">
            <w:pPr>
              <w:spacing w:line="240" w:lineRule="auto"/>
              <w:jc w:val="left"/>
              <w:rPr>
                <w:rFonts w:cs="Frankruhel"/>
                <w:sz w:val="24"/>
                <w:rtl/>
              </w:rPr>
            </w:pPr>
            <w:r>
              <w:rPr>
                <w:rFonts w:cs="Times New Roman"/>
                <w:sz w:val="24"/>
                <w:rtl/>
              </w:rPr>
              <w:t>פרק א': פרשנות</w:t>
            </w:r>
          </w:p>
        </w:tc>
        <w:tc>
          <w:tcPr>
            <w:tcW w:w="567" w:type="dxa"/>
          </w:tcPr>
          <w:p w14:paraId="61014774" w14:textId="77777777" w:rsidR="00890881" w:rsidRPr="00890881" w:rsidRDefault="00890881" w:rsidP="00890881">
            <w:pPr>
              <w:spacing w:line="240" w:lineRule="auto"/>
              <w:jc w:val="left"/>
              <w:rPr>
                <w:rStyle w:val="Hyperlink"/>
                <w:rtl/>
              </w:rPr>
            </w:pPr>
            <w:hyperlink w:anchor="med0" w:tooltip="פרק א: פרשנות" w:history="1">
              <w:r w:rsidRPr="00890881">
                <w:rPr>
                  <w:rStyle w:val="Hyperlink"/>
                </w:rPr>
                <w:t>Go</w:t>
              </w:r>
            </w:hyperlink>
          </w:p>
        </w:tc>
        <w:tc>
          <w:tcPr>
            <w:tcW w:w="850" w:type="dxa"/>
          </w:tcPr>
          <w:p w14:paraId="091F12A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0881" w:rsidRPr="00890881" w14:paraId="6A92BF00" w14:textId="77777777">
        <w:tblPrEx>
          <w:tblCellMar>
            <w:top w:w="0" w:type="dxa"/>
            <w:bottom w:w="0" w:type="dxa"/>
          </w:tblCellMar>
        </w:tblPrEx>
        <w:tc>
          <w:tcPr>
            <w:tcW w:w="1247" w:type="dxa"/>
          </w:tcPr>
          <w:p w14:paraId="3685DDE4" w14:textId="77777777" w:rsidR="00890881" w:rsidRPr="00890881" w:rsidRDefault="00890881" w:rsidP="00890881">
            <w:pPr>
              <w:spacing w:line="240" w:lineRule="auto"/>
              <w:jc w:val="left"/>
              <w:rPr>
                <w:rFonts w:cs="Frankruhel"/>
                <w:sz w:val="24"/>
                <w:rtl/>
              </w:rPr>
            </w:pPr>
            <w:r>
              <w:rPr>
                <w:rFonts w:cs="Times New Roman"/>
                <w:sz w:val="24"/>
                <w:rtl/>
              </w:rPr>
              <w:t xml:space="preserve">סעיף 1 </w:t>
            </w:r>
          </w:p>
        </w:tc>
        <w:tc>
          <w:tcPr>
            <w:tcW w:w="5669" w:type="dxa"/>
          </w:tcPr>
          <w:p w14:paraId="489E5622" w14:textId="77777777" w:rsidR="00890881" w:rsidRPr="00890881" w:rsidRDefault="00890881" w:rsidP="00890881">
            <w:pPr>
              <w:spacing w:line="240" w:lineRule="auto"/>
              <w:jc w:val="left"/>
              <w:rPr>
                <w:rFonts w:cs="Frankruhel"/>
                <w:sz w:val="24"/>
                <w:rtl/>
              </w:rPr>
            </w:pPr>
            <w:r>
              <w:rPr>
                <w:rFonts w:cs="Times New Roman"/>
                <w:sz w:val="24"/>
                <w:rtl/>
              </w:rPr>
              <w:t>הגדרות</w:t>
            </w:r>
          </w:p>
        </w:tc>
        <w:tc>
          <w:tcPr>
            <w:tcW w:w="567" w:type="dxa"/>
          </w:tcPr>
          <w:p w14:paraId="7D5B3C2D" w14:textId="77777777" w:rsidR="00890881" w:rsidRPr="00890881" w:rsidRDefault="00890881" w:rsidP="00890881">
            <w:pPr>
              <w:spacing w:line="240" w:lineRule="auto"/>
              <w:jc w:val="left"/>
              <w:rPr>
                <w:rStyle w:val="Hyperlink"/>
                <w:rtl/>
              </w:rPr>
            </w:pPr>
            <w:hyperlink w:anchor="Seif1" w:tooltip="הגדרות" w:history="1">
              <w:r w:rsidRPr="00890881">
                <w:rPr>
                  <w:rStyle w:val="Hyperlink"/>
                </w:rPr>
                <w:t>Go</w:t>
              </w:r>
            </w:hyperlink>
          </w:p>
        </w:tc>
        <w:tc>
          <w:tcPr>
            <w:tcW w:w="850" w:type="dxa"/>
          </w:tcPr>
          <w:p w14:paraId="302084C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0881" w:rsidRPr="00890881" w14:paraId="3262D9F0" w14:textId="77777777">
        <w:tblPrEx>
          <w:tblCellMar>
            <w:top w:w="0" w:type="dxa"/>
            <w:bottom w:w="0" w:type="dxa"/>
          </w:tblCellMar>
        </w:tblPrEx>
        <w:tc>
          <w:tcPr>
            <w:tcW w:w="1247" w:type="dxa"/>
          </w:tcPr>
          <w:p w14:paraId="1AB654BE" w14:textId="77777777" w:rsidR="00890881" w:rsidRPr="00890881" w:rsidRDefault="00890881" w:rsidP="00890881">
            <w:pPr>
              <w:spacing w:line="240" w:lineRule="auto"/>
              <w:jc w:val="left"/>
              <w:rPr>
                <w:rFonts w:cs="Frankruhel"/>
                <w:sz w:val="24"/>
                <w:rtl/>
              </w:rPr>
            </w:pPr>
          </w:p>
        </w:tc>
        <w:tc>
          <w:tcPr>
            <w:tcW w:w="5669" w:type="dxa"/>
          </w:tcPr>
          <w:p w14:paraId="5FDDCC85" w14:textId="77777777" w:rsidR="00890881" w:rsidRPr="00890881" w:rsidRDefault="00890881" w:rsidP="00890881">
            <w:pPr>
              <w:spacing w:line="240" w:lineRule="auto"/>
              <w:jc w:val="left"/>
              <w:rPr>
                <w:rFonts w:cs="Frankruhel"/>
                <w:sz w:val="24"/>
                <w:rtl/>
              </w:rPr>
            </w:pPr>
            <w:r>
              <w:rPr>
                <w:rFonts w:cs="Times New Roman"/>
                <w:sz w:val="24"/>
                <w:rtl/>
              </w:rPr>
              <w:t>פרק ב': שלבים ראשונים בהסדר</w:t>
            </w:r>
          </w:p>
        </w:tc>
        <w:tc>
          <w:tcPr>
            <w:tcW w:w="567" w:type="dxa"/>
          </w:tcPr>
          <w:p w14:paraId="5AFBFFCD" w14:textId="77777777" w:rsidR="00890881" w:rsidRPr="00890881" w:rsidRDefault="00890881" w:rsidP="00890881">
            <w:pPr>
              <w:spacing w:line="240" w:lineRule="auto"/>
              <w:jc w:val="left"/>
              <w:rPr>
                <w:rStyle w:val="Hyperlink"/>
                <w:rtl/>
              </w:rPr>
            </w:pPr>
            <w:hyperlink w:anchor="med1" w:tooltip="פרק ב: שלבים ראשונים בהסדר" w:history="1">
              <w:r w:rsidRPr="00890881">
                <w:rPr>
                  <w:rStyle w:val="Hyperlink"/>
                </w:rPr>
                <w:t>Go</w:t>
              </w:r>
            </w:hyperlink>
          </w:p>
        </w:tc>
        <w:tc>
          <w:tcPr>
            <w:tcW w:w="850" w:type="dxa"/>
          </w:tcPr>
          <w:p w14:paraId="1091547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0881" w:rsidRPr="00890881" w14:paraId="399A7D50" w14:textId="77777777">
        <w:tblPrEx>
          <w:tblCellMar>
            <w:top w:w="0" w:type="dxa"/>
            <w:bottom w:w="0" w:type="dxa"/>
          </w:tblCellMar>
        </w:tblPrEx>
        <w:tc>
          <w:tcPr>
            <w:tcW w:w="1247" w:type="dxa"/>
          </w:tcPr>
          <w:p w14:paraId="154F8B35" w14:textId="77777777" w:rsidR="00890881" w:rsidRPr="00890881" w:rsidRDefault="00890881" w:rsidP="00890881">
            <w:pPr>
              <w:spacing w:line="240" w:lineRule="auto"/>
              <w:jc w:val="left"/>
              <w:rPr>
                <w:rFonts w:cs="Frankruhel"/>
                <w:sz w:val="24"/>
                <w:rtl/>
              </w:rPr>
            </w:pPr>
            <w:r>
              <w:rPr>
                <w:rFonts w:cs="Times New Roman"/>
                <w:sz w:val="24"/>
                <w:rtl/>
              </w:rPr>
              <w:t xml:space="preserve">סעיף 2 </w:t>
            </w:r>
          </w:p>
        </w:tc>
        <w:tc>
          <w:tcPr>
            <w:tcW w:w="5669" w:type="dxa"/>
          </w:tcPr>
          <w:p w14:paraId="279C1A84" w14:textId="77777777" w:rsidR="00890881" w:rsidRPr="00890881" w:rsidRDefault="00890881" w:rsidP="00890881">
            <w:pPr>
              <w:spacing w:line="240" w:lineRule="auto"/>
              <w:jc w:val="left"/>
              <w:rPr>
                <w:rFonts w:cs="Frankruhel"/>
                <w:sz w:val="24"/>
                <w:rtl/>
              </w:rPr>
            </w:pPr>
            <w:r>
              <w:rPr>
                <w:rFonts w:cs="Times New Roman"/>
                <w:sz w:val="24"/>
                <w:rtl/>
              </w:rPr>
              <w:t>צו הסדר</w:t>
            </w:r>
          </w:p>
        </w:tc>
        <w:tc>
          <w:tcPr>
            <w:tcW w:w="567" w:type="dxa"/>
          </w:tcPr>
          <w:p w14:paraId="2AB1FE84" w14:textId="77777777" w:rsidR="00890881" w:rsidRPr="00890881" w:rsidRDefault="00890881" w:rsidP="00890881">
            <w:pPr>
              <w:spacing w:line="240" w:lineRule="auto"/>
              <w:jc w:val="left"/>
              <w:rPr>
                <w:rStyle w:val="Hyperlink"/>
                <w:rtl/>
              </w:rPr>
            </w:pPr>
            <w:hyperlink w:anchor="Seif2" w:tooltip="צו הסדר" w:history="1">
              <w:r w:rsidRPr="00890881">
                <w:rPr>
                  <w:rStyle w:val="Hyperlink"/>
                </w:rPr>
                <w:t>Go</w:t>
              </w:r>
            </w:hyperlink>
          </w:p>
        </w:tc>
        <w:tc>
          <w:tcPr>
            <w:tcW w:w="850" w:type="dxa"/>
          </w:tcPr>
          <w:p w14:paraId="097DC92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0881" w:rsidRPr="00890881" w14:paraId="600A05C9" w14:textId="77777777">
        <w:tblPrEx>
          <w:tblCellMar>
            <w:top w:w="0" w:type="dxa"/>
            <w:bottom w:w="0" w:type="dxa"/>
          </w:tblCellMar>
        </w:tblPrEx>
        <w:tc>
          <w:tcPr>
            <w:tcW w:w="1247" w:type="dxa"/>
          </w:tcPr>
          <w:p w14:paraId="76C63CFA" w14:textId="77777777" w:rsidR="00890881" w:rsidRPr="00890881" w:rsidRDefault="00890881" w:rsidP="00890881">
            <w:pPr>
              <w:spacing w:line="240" w:lineRule="auto"/>
              <w:jc w:val="left"/>
              <w:rPr>
                <w:rFonts w:cs="Frankruhel"/>
                <w:sz w:val="24"/>
                <w:rtl/>
              </w:rPr>
            </w:pPr>
            <w:r>
              <w:rPr>
                <w:rFonts w:cs="Times New Roman"/>
                <w:sz w:val="24"/>
                <w:rtl/>
              </w:rPr>
              <w:t xml:space="preserve">סעיף 3 </w:t>
            </w:r>
          </w:p>
        </w:tc>
        <w:tc>
          <w:tcPr>
            <w:tcW w:w="5669" w:type="dxa"/>
          </w:tcPr>
          <w:p w14:paraId="2E1E37A3" w14:textId="77777777" w:rsidR="00890881" w:rsidRPr="00890881" w:rsidRDefault="00890881" w:rsidP="00890881">
            <w:pPr>
              <w:spacing w:line="240" w:lineRule="auto"/>
              <w:jc w:val="left"/>
              <w:rPr>
                <w:rFonts w:cs="Frankruhel"/>
                <w:sz w:val="24"/>
                <w:rtl/>
              </w:rPr>
            </w:pPr>
            <w:r>
              <w:rPr>
                <w:rFonts w:cs="Times New Roman"/>
                <w:sz w:val="24"/>
                <w:rtl/>
              </w:rPr>
              <w:t>הוצאת שטחים מאזור ההסדר</w:t>
            </w:r>
          </w:p>
        </w:tc>
        <w:tc>
          <w:tcPr>
            <w:tcW w:w="567" w:type="dxa"/>
          </w:tcPr>
          <w:p w14:paraId="58492295" w14:textId="77777777" w:rsidR="00890881" w:rsidRPr="00890881" w:rsidRDefault="00890881" w:rsidP="00890881">
            <w:pPr>
              <w:spacing w:line="240" w:lineRule="auto"/>
              <w:jc w:val="left"/>
              <w:rPr>
                <w:rStyle w:val="Hyperlink"/>
                <w:rtl/>
              </w:rPr>
            </w:pPr>
            <w:hyperlink w:anchor="Seif3" w:tooltip="הוצאת שטחים מאזור ההסדר" w:history="1">
              <w:r w:rsidRPr="00890881">
                <w:rPr>
                  <w:rStyle w:val="Hyperlink"/>
                </w:rPr>
                <w:t>Go</w:t>
              </w:r>
            </w:hyperlink>
          </w:p>
        </w:tc>
        <w:tc>
          <w:tcPr>
            <w:tcW w:w="850" w:type="dxa"/>
          </w:tcPr>
          <w:p w14:paraId="08C09B1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0881" w:rsidRPr="00890881" w14:paraId="40E3A0BE" w14:textId="77777777">
        <w:tblPrEx>
          <w:tblCellMar>
            <w:top w:w="0" w:type="dxa"/>
            <w:bottom w:w="0" w:type="dxa"/>
          </w:tblCellMar>
        </w:tblPrEx>
        <w:tc>
          <w:tcPr>
            <w:tcW w:w="1247" w:type="dxa"/>
          </w:tcPr>
          <w:p w14:paraId="7B8CE0B5" w14:textId="77777777" w:rsidR="00890881" w:rsidRPr="00890881" w:rsidRDefault="00890881" w:rsidP="00890881">
            <w:pPr>
              <w:spacing w:line="240" w:lineRule="auto"/>
              <w:jc w:val="left"/>
              <w:rPr>
                <w:rFonts w:cs="Frankruhel"/>
                <w:sz w:val="24"/>
                <w:rtl/>
              </w:rPr>
            </w:pPr>
            <w:r>
              <w:rPr>
                <w:rFonts w:cs="Times New Roman"/>
                <w:sz w:val="24"/>
                <w:rtl/>
              </w:rPr>
              <w:t xml:space="preserve">סעיף 4 </w:t>
            </w:r>
          </w:p>
        </w:tc>
        <w:tc>
          <w:tcPr>
            <w:tcW w:w="5669" w:type="dxa"/>
          </w:tcPr>
          <w:p w14:paraId="66958726" w14:textId="77777777" w:rsidR="00890881" w:rsidRPr="00890881" w:rsidRDefault="00890881" w:rsidP="00890881">
            <w:pPr>
              <w:spacing w:line="240" w:lineRule="auto"/>
              <w:jc w:val="left"/>
              <w:rPr>
                <w:rFonts w:cs="Frankruhel"/>
                <w:sz w:val="24"/>
                <w:rtl/>
              </w:rPr>
            </w:pPr>
            <w:r>
              <w:rPr>
                <w:rFonts w:cs="Times New Roman"/>
                <w:sz w:val="24"/>
                <w:rtl/>
              </w:rPr>
              <w:t>פקיד הסדר ועוזרים</w:t>
            </w:r>
          </w:p>
        </w:tc>
        <w:tc>
          <w:tcPr>
            <w:tcW w:w="567" w:type="dxa"/>
          </w:tcPr>
          <w:p w14:paraId="116E9F57" w14:textId="77777777" w:rsidR="00890881" w:rsidRPr="00890881" w:rsidRDefault="00890881" w:rsidP="00890881">
            <w:pPr>
              <w:spacing w:line="240" w:lineRule="auto"/>
              <w:jc w:val="left"/>
              <w:rPr>
                <w:rStyle w:val="Hyperlink"/>
                <w:rtl/>
              </w:rPr>
            </w:pPr>
            <w:hyperlink w:anchor="Seif4" w:tooltip="פקיד הסדר ועוזרים" w:history="1">
              <w:r w:rsidRPr="00890881">
                <w:rPr>
                  <w:rStyle w:val="Hyperlink"/>
                </w:rPr>
                <w:t>Go</w:t>
              </w:r>
            </w:hyperlink>
          </w:p>
        </w:tc>
        <w:tc>
          <w:tcPr>
            <w:tcW w:w="850" w:type="dxa"/>
          </w:tcPr>
          <w:p w14:paraId="5BE37A9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0881" w:rsidRPr="00890881" w14:paraId="196318C9" w14:textId="77777777">
        <w:tblPrEx>
          <w:tblCellMar>
            <w:top w:w="0" w:type="dxa"/>
            <w:bottom w:w="0" w:type="dxa"/>
          </w:tblCellMar>
        </w:tblPrEx>
        <w:tc>
          <w:tcPr>
            <w:tcW w:w="1247" w:type="dxa"/>
          </w:tcPr>
          <w:p w14:paraId="779A6C57" w14:textId="77777777" w:rsidR="00890881" w:rsidRPr="00890881" w:rsidRDefault="00890881" w:rsidP="00890881">
            <w:pPr>
              <w:spacing w:line="240" w:lineRule="auto"/>
              <w:jc w:val="left"/>
              <w:rPr>
                <w:rFonts w:cs="Frankruhel"/>
                <w:sz w:val="24"/>
                <w:rtl/>
              </w:rPr>
            </w:pPr>
            <w:r>
              <w:rPr>
                <w:rFonts w:cs="Times New Roman"/>
                <w:sz w:val="24"/>
                <w:rtl/>
              </w:rPr>
              <w:t xml:space="preserve">סעיף 5 </w:t>
            </w:r>
          </w:p>
        </w:tc>
        <w:tc>
          <w:tcPr>
            <w:tcW w:w="5669" w:type="dxa"/>
          </w:tcPr>
          <w:p w14:paraId="7A3B4535" w14:textId="77777777" w:rsidR="00890881" w:rsidRPr="00890881" w:rsidRDefault="00890881" w:rsidP="00890881">
            <w:pPr>
              <w:spacing w:line="240" w:lineRule="auto"/>
              <w:jc w:val="left"/>
              <w:rPr>
                <w:rFonts w:cs="Frankruhel"/>
                <w:sz w:val="24"/>
                <w:rtl/>
              </w:rPr>
            </w:pPr>
            <w:r>
              <w:rPr>
                <w:rFonts w:cs="Times New Roman"/>
                <w:sz w:val="24"/>
                <w:rtl/>
              </w:rPr>
              <w:t>הודעה מוקדמת</w:t>
            </w:r>
          </w:p>
        </w:tc>
        <w:tc>
          <w:tcPr>
            <w:tcW w:w="567" w:type="dxa"/>
          </w:tcPr>
          <w:p w14:paraId="4EDAE8FB" w14:textId="77777777" w:rsidR="00890881" w:rsidRPr="00890881" w:rsidRDefault="00890881" w:rsidP="00890881">
            <w:pPr>
              <w:spacing w:line="240" w:lineRule="auto"/>
              <w:jc w:val="left"/>
              <w:rPr>
                <w:rStyle w:val="Hyperlink"/>
                <w:rtl/>
              </w:rPr>
            </w:pPr>
            <w:hyperlink w:anchor="Seif5" w:tooltip="הודעה מוקדמת" w:history="1">
              <w:r w:rsidRPr="00890881">
                <w:rPr>
                  <w:rStyle w:val="Hyperlink"/>
                </w:rPr>
                <w:t>Go</w:t>
              </w:r>
            </w:hyperlink>
          </w:p>
        </w:tc>
        <w:tc>
          <w:tcPr>
            <w:tcW w:w="850" w:type="dxa"/>
          </w:tcPr>
          <w:p w14:paraId="3F28C03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296C9274" w14:textId="77777777">
        <w:tblPrEx>
          <w:tblCellMar>
            <w:top w:w="0" w:type="dxa"/>
            <w:bottom w:w="0" w:type="dxa"/>
          </w:tblCellMar>
        </w:tblPrEx>
        <w:tc>
          <w:tcPr>
            <w:tcW w:w="1247" w:type="dxa"/>
          </w:tcPr>
          <w:p w14:paraId="09BA94D7" w14:textId="77777777" w:rsidR="00890881" w:rsidRPr="00890881" w:rsidRDefault="00890881" w:rsidP="00890881">
            <w:pPr>
              <w:spacing w:line="240" w:lineRule="auto"/>
              <w:jc w:val="left"/>
              <w:rPr>
                <w:rFonts w:cs="Frankruhel"/>
                <w:sz w:val="24"/>
                <w:rtl/>
              </w:rPr>
            </w:pPr>
            <w:r>
              <w:rPr>
                <w:rFonts w:cs="Times New Roman"/>
                <w:sz w:val="24"/>
                <w:rtl/>
              </w:rPr>
              <w:t xml:space="preserve">סעיף 6 </w:t>
            </w:r>
          </w:p>
        </w:tc>
        <w:tc>
          <w:tcPr>
            <w:tcW w:w="5669" w:type="dxa"/>
          </w:tcPr>
          <w:p w14:paraId="55ECA9F6" w14:textId="77777777" w:rsidR="00890881" w:rsidRPr="00890881" w:rsidRDefault="00890881" w:rsidP="00890881">
            <w:pPr>
              <w:spacing w:line="240" w:lineRule="auto"/>
              <w:jc w:val="left"/>
              <w:rPr>
                <w:rFonts w:cs="Frankruhel"/>
                <w:sz w:val="24"/>
                <w:rtl/>
              </w:rPr>
            </w:pPr>
            <w:r>
              <w:rPr>
                <w:rFonts w:cs="Times New Roman"/>
                <w:sz w:val="24"/>
                <w:rtl/>
              </w:rPr>
              <w:t>פרסום ההודעה המוקדמת</w:t>
            </w:r>
          </w:p>
        </w:tc>
        <w:tc>
          <w:tcPr>
            <w:tcW w:w="567" w:type="dxa"/>
          </w:tcPr>
          <w:p w14:paraId="7341227F" w14:textId="77777777" w:rsidR="00890881" w:rsidRPr="00890881" w:rsidRDefault="00890881" w:rsidP="00890881">
            <w:pPr>
              <w:spacing w:line="240" w:lineRule="auto"/>
              <w:jc w:val="left"/>
              <w:rPr>
                <w:rStyle w:val="Hyperlink"/>
                <w:rtl/>
              </w:rPr>
            </w:pPr>
            <w:hyperlink w:anchor="Seif6" w:tooltip="פרסום ההודעה המוקדמת" w:history="1">
              <w:r w:rsidRPr="00890881">
                <w:rPr>
                  <w:rStyle w:val="Hyperlink"/>
                </w:rPr>
                <w:t>Go</w:t>
              </w:r>
            </w:hyperlink>
          </w:p>
        </w:tc>
        <w:tc>
          <w:tcPr>
            <w:tcW w:w="850" w:type="dxa"/>
          </w:tcPr>
          <w:p w14:paraId="24D5641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2F6D1C1C" w14:textId="77777777">
        <w:tblPrEx>
          <w:tblCellMar>
            <w:top w:w="0" w:type="dxa"/>
            <w:bottom w:w="0" w:type="dxa"/>
          </w:tblCellMar>
        </w:tblPrEx>
        <w:tc>
          <w:tcPr>
            <w:tcW w:w="1247" w:type="dxa"/>
          </w:tcPr>
          <w:p w14:paraId="453B4169" w14:textId="77777777" w:rsidR="00890881" w:rsidRPr="00890881" w:rsidRDefault="00890881" w:rsidP="00890881">
            <w:pPr>
              <w:spacing w:line="240" w:lineRule="auto"/>
              <w:jc w:val="left"/>
              <w:rPr>
                <w:rFonts w:cs="Frankruhel"/>
                <w:sz w:val="24"/>
                <w:rtl/>
              </w:rPr>
            </w:pPr>
            <w:r>
              <w:rPr>
                <w:rFonts w:cs="Times New Roman"/>
                <w:sz w:val="24"/>
                <w:rtl/>
              </w:rPr>
              <w:t xml:space="preserve">סעיף 7 </w:t>
            </w:r>
          </w:p>
        </w:tc>
        <w:tc>
          <w:tcPr>
            <w:tcW w:w="5669" w:type="dxa"/>
          </w:tcPr>
          <w:p w14:paraId="0D4927BF" w14:textId="77777777" w:rsidR="00890881" w:rsidRPr="00890881" w:rsidRDefault="00890881" w:rsidP="00890881">
            <w:pPr>
              <w:spacing w:line="240" w:lineRule="auto"/>
              <w:jc w:val="left"/>
              <w:rPr>
                <w:rFonts w:cs="Frankruhel"/>
                <w:sz w:val="24"/>
                <w:rtl/>
              </w:rPr>
            </w:pPr>
            <w:r>
              <w:rPr>
                <w:rFonts w:cs="Times New Roman"/>
                <w:sz w:val="24"/>
                <w:rtl/>
              </w:rPr>
              <w:t>מחסום בפני תובענות</w:t>
            </w:r>
          </w:p>
        </w:tc>
        <w:tc>
          <w:tcPr>
            <w:tcW w:w="567" w:type="dxa"/>
          </w:tcPr>
          <w:p w14:paraId="4A86929E" w14:textId="77777777" w:rsidR="00890881" w:rsidRPr="00890881" w:rsidRDefault="00890881" w:rsidP="00890881">
            <w:pPr>
              <w:spacing w:line="240" w:lineRule="auto"/>
              <w:jc w:val="left"/>
              <w:rPr>
                <w:rStyle w:val="Hyperlink"/>
                <w:rtl/>
              </w:rPr>
            </w:pPr>
            <w:hyperlink w:anchor="Seif7" w:tooltip="מחסום בפני תובענות" w:history="1">
              <w:r w:rsidRPr="00890881">
                <w:rPr>
                  <w:rStyle w:val="Hyperlink"/>
                </w:rPr>
                <w:t>Go</w:t>
              </w:r>
            </w:hyperlink>
          </w:p>
        </w:tc>
        <w:tc>
          <w:tcPr>
            <w:tcW w:w="850" w:type="dxa"/>
          </w:tcPr>
          <w:p w14:paraId="27B3952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0345CF3D" w14:textId="77777777">
        <w:tblPrEx>
          <w:tblCellMar>
            <w:top w:w="0" w:type="dxa"/>
            <w:bottom w:w="0" w:type="dxa"/>
          </w:tblCellMar>
        </w:tblPrEx>
        <w:tc>
          <w:tcPr>
            <w:tcW w:w="1247" w:type="dxa"/>
          </w:tcPr>
          <w:p w14:paraId="07DC2116" w14:textId="77777777" w:rsidR="00890881" w:rsidRPr="00890881" w:rsidRDefault="00890881" w:rsidP="00890881">
            <w:pPr>
              <w:spacing w:line="240" w:lineRule="auto"/>
              <w:jc w:val="left"/>
              <w:rPr>
                <w:rFonts w:cs="Frankruhel"/>
                <w:sz w:val="24"/>
                <w:rtl/>
              </w:rPr>
            </w:pPr>
            <w:r>
              <w:rPr>
                <w:rFonts w:cs="Times New Roman"/>
                <w:sz w:val="24"/>
                <w:rtl/>
              </w:rPr>
              <w:t xml:space="preserve">סעיף 8 </w:t>
            </w:r>
          </w:p>
        </w:tc>
        <w:tc>
          <w:tcPr>
            <w:tcW w:w="5669" w:type="dxa"/>
          </w:tcPr>
          <w:p w14:paraId="22EE0456" w14:textId="77777777" w:rsidR="00890881" w:rsidRPr="00890881" w:rsidRDefault="00890881" w:rsidP="00890881">
            <w:pPr>
              <w:spacing w:line="240" w:lineRule="auto"/>
              <w:jc w:val="left"/>
              <w:rPr>
                <w:rFonts w:cs="Frankruhel"/>
                <w:sz w:val="24"/>
                <w:rtl/>
              </w:rPr>
            </w:pPr>
            <w:r>
              <w:rPr>
                <w:rFonts w:cs="Times New Roman"/>
                <w:sz w:val="24"/>
                <w:rtl/>
              </w:rPr>
              <w:t>תובענות שהוגשו לפני הודעה מוקדמת</w:t>
            </w:r>
          </w:p>
        </w:tc>
        <w:tc>
          <w:tcPr>
            <w:tcW w:w="567" w:type="dxa"/>
          </w:tcPr>
          <w:p w14:paraId="20292BB0" w14:textId="77777777" w:rsidR="00890881" w:rsidRPr="00890881" w:rsidRDefault="00890881" w:rsidP="00890881">
            <w:pPr>
              <w:spacing w:line="240" w:lineRule="auto"/>
              <w:jc w:val="left"/>
              <w:rPr>
                <w:rStyle w:val="Hyperlink"/>
                <w:rtl/>
              </w:rPr>
            </w:pPr>
            <w:hyperlink w:anchor="Seif8" w:tooltip="תובענות שהוגשו לפני הודעה מוקדמת" w:history="1">
              <w:r w:rsidRPr="00890881">
                <w:rPr>
                  <w:rStyle w:val="Hyperlink"/>
                </w:rPr>
                <w:t>Go</w:t>
              </w:r>
            </w:hyperlink>
          </w:p>
        </w:tc>
        <w:tc>
          <w:tcPr>
            <w:tcW w:w="850" w:type="dxa"/>
          </w:tcPr>
          <w:p w14:paraId="667DCD9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3CFF0919" w14:textId="77777777">
        <w:tblPrEx>
          <w:tblCellMar>
            <w:top w:w="0" w:type="dxa"/>
            <w:bottom w:w="0" w:type="dxa"/>
          </w:tblCellMar>
        </w:tblPrEx>
        <w:tc>
          <w:tcPr>
            <w:tcW w:w="1247" w:type="dxa"/>
          </w:tcPr>
          <w:p w14:paraId="282C0A6A" w14:textId="77777777" w:rsidR="00890881" w:rsidRPr="00890881" w:rsidRDefault="00890881" w:rsidP="00890881">
            <w:pPr>
              <w:spacing w:line="240" w:lineRule="auto"/>
              <w:jc w:val="left"/>
              <w:rPr>
                <w:rFonts w:cs="Frankruhel"/>
                <w:sz w:val="24"/>
                <w:rtl/>
              </w:rPr>
            </w:pPr>
            <w:r>
              <w:rPr>
                <w:rFonts w:cs="Times New Roman"/>
                <w:sz w:val="24"/>
                <w:rtl/>
              </w:rPr>
              <w:t xml:space="preserve">סעיף 9 </w:t>
            </w:r>
          </w:p>
        </w:tc>
        <w:tc>
          <w:tcPr>
            <w:tcW w:w="5669" w:type="dxa"/>
          </w:tcPr>
          <w:p w14:paraId="3C984147" w14:textId="77777777" w:rsidR="00890881" w:rsidRPr="00890881" w:rsidRDefault="00890881" w:rsidP="00890881">
            <w:pPr>
              <w:spacing w:line="240" w:lineRule="auto"/>
              <w:jc w:val="left"/>
              <w:rPr>
                <w:rFonts w:cs="Frankruhel"/>
                <w:sz w:val="24"/>
                <w:rtl/>
              </w:rPr>
            </w:pPr>
            <w:r>
              <w:rPr>
                <w:rFonts w:cs="Times New Roman"/>
                <w:sz w:val="24"/>
                <w:rtl/>
              </w:rPr>
              <w:t>הודעת הסדר</w:t>
            </w:r>
          </w:p>
        </w:tc>
        <w:tc>
          <w:tcPr>
            <w:tcW w:w="567" w:type="dxa"/>
          </w:tcPr>
          <w:p w14:paraId="380D1730" w14:textId="77777777" w:rsidR="00890881" w:rsidRPr="00890881" w:rsidRDefault="00890881" w:rsidP="00890881">
            <w:pPr>
              <w:spacing w:line="240" w:lineRule="auto"/>
              <w:jc w:val="left"/>
              <w:rPr>
                <w:rStyle w:val="Hyperlink"/>
                <w:rtl/>
              </w:rPr>
            </w:pPr>
            <w:hyperlink w:anchor="Seif9" w:tooltip="הודעת הסדר" w:history="1">
              <w:r w:rsidRPr="00890881">
                <w:rPr>
                  <w:rStyle w:val="Hyperlink"/>
                </w:rPr>
                <w:t>Go</w:t>
              </w:r>
            </w:hyperlink>
          </w:p>
        </w:tc>
        <w:tc>
          <w:tcPr>
            <w:tcW w:w="850" w:type="dxa"/>
          </w:tcPr>
          <w:p w14:paraId="693F507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446A483B" w14:textId="77777777">
        <w:tblPrEx>
          <w:tblCellMar>
            <w:top w:w="0" w:type="dxa"/>
            <w:bottom w:w="0" w:type="dxa"/>
          </w:tblCellMar>
        </w:tblPrEx>
        <w:tc>
          <w:tcPr>
            <w:tcW w:w="1247" w:type="dxa"/>
          </w:tcPr>
          <w:p w14:paraId="1F0CE770" w14:textId="77777777" w:rsidR="00890881" w:rsidRPr="00890881" w:rsidRDefault="00890881" w:rsidP="00890881">
            <w:pPr>
              <w:spacing w:line="240" w:lineRule="auto"/>
              <w:jc w:val="left"/>
              <w:rPr>
                <w:rFonts w:cs="Frankruhel"/>
                <w:sz w:val="24"/>
                <w:rtl/>
              </w:rPr>
            </w:pPr>
            <w:r>
              <w:rPr>
                <w:rFonts w:cs="Times New Roman"/>
                <w:sz w:val="24"/>
                <w:rtl/>
              </w:rPr>
              <w:t xml:space="preserve">סעיף 10 </w:t>
            </w:r>
          </w:p>
        </w:tc>
        <w:tc>
          <w:tcPr>
            <w:tcW w:w="5669" w:type="dxa"/>
          </w:tcPr>
          <w:p w14:paraId="4D1787FB" w14:textId="77777777" w:rsidR="00890881" w:rsidRPr="00890881" w:rsidRDefault="00890881" w:rsidP="00890881">
            <w:pPr>
              <w:spacing w:line="240" w:lineRule="auto"/>
              <w:jc w:val="left"/>
              <w:rPr>
                <w:rFonts w:cs="Frankruhel"/>
                <w:sz w:val="24"/>
                <w:rtl/>
              </w:rPr>
            </w:pPr>
            <w:r>
              <w:rPr>
                <w:rFonts w:cs="Times New Roman"/>
                <w:sz w:val="24"/>
                <w:rtl/>
              </w:rPr>
              <w:t>פיצול לאחר הודעת הסדר</w:t>
            </w:r>
          </w:p>
        </w:tc>
        <w:tc>
          <w:tcPr>
            <w:tcW w:w="567" w:type="dxa"/>
          </w:tcPr>
          <w:p w14:paraId="1AC88F4A" w14:textId="77777777" w:rsidR="00890881" w:rsidRPr="00890881" w:rsidRDefault="00890881" w:rsidP="00890881">
            <w:pPr>
              <w:spacing w:line="240" w:lineRule="auto"/>
              <w:jc w:val="left"/>
              <w:rPr>
                <w:rStyle w:val="Hyperlink"/>
                <w:rtl/>
              </w:rPr>
            </w:pPr>
            <w:hyperlink w:anchor="Seif10" w:tooltip="פיצול לאחר הודעת הסדר" w:history="1">
              <w:r w:rsidRPr="00890881">
                <w:rPr>
                  <w:rStyle w:val="Hyperlink"/>
                </w:rPr>
                <w:t>Go</w:t>
              </w:r>
            </w:hyperlink>
          </w:p>
        </w:tc>
        <w:tc>
          <w:tcPr>
            <w:tcW w:w="850" w:type="dxa"/>
          </w:tcPr>
          <w:p w14:paraId="1B2DBAF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4B594149" w14:textId="77777777">
        <w:tblPrEx>
          <w:tblCellMar>
            <w:top w:w="0" w:type="dxa"/>
            <w:bottom w:w="0" w:type="dxa"/>
          </w:tblCellMar>
        </w:tblPrEx>
        <w:tc>
          <w:tcPr>
            <w:tcW w:w="1247" w:type="dxa"/>
          </w:tcPr>
          <w:p w14:paraId="3C61E99C" w14:textId="77777777" w:rsidR="00890881" w:rsidRPr="00890881" w:rsidRDefault="00890881" w:rsidP="00890881">
            <w:pPr>
              <w:spacing w:line="240" w:lineRule="auto"/>
              <w:jc w:val="left"/>
              <w:rPr>
                <w:rFonts w:cs="Frankruhel"/>
                <w:sz w:val="24"/>
                <w:rtl/>
              </w:rPr>
            </w:pPr>
            <w:r>
              <w:rPr>
                <w:rFonts w:cs="Times New Roman"/>
                <w:sz w:val="24"/>
                <w:rtl/>
              </w:rPr>
              <w:t xml:space="preserve">סעיף 11 </w:t>
            </w:r>
          </w:p>
        </w:tc>
        <w:tc>
          <w:tcPr>
            <w:tcW w:w="5669" w:type="dxa"/>
          </w:tcPr>
          <w:p w14:paraId="134BC7E9" w14:textId="77777777" w:rsidR="00890881" w:rsidRPr="00890881" w:rsidRDefault="00890881" w:rsidP="00890881">
            <w:pPr>
              <w:spacing w:line="240" w:lineRule="auto"/>
              <w:jc w:val="left"/>
              <w:rPr>
                <w:rFonts w:cs="Frankruhel"/>
                <w:sz w:val="24"/>
                <w:rtl/>
              </w:rPr>
            </w:pPr>
            <w:r>
              <w:rPr>
                <w:rFonts w:cs="Times New Roman"/>
                <w:sz w:val="24"/>
                <w:rtl/>
              </w:rPr>
              <w:t>הודעות התקדמות</w:t>
            </w:r>
          </w:p>
        </w:tc>
        <w:tc>
          <w:tcPr>
            <w:tcW w:w="567" w:type="dxa"/>
          </w:tcPr>
          <w:p w14:paraId="5D40FEFF" w14:textId="77777777" w:rsidR="00890881" w:rsidRPr="00890881" w:rsidRDefault="00890881" w:rsidP="00890881">
            <w:pPr>
              <w:spacing w:line="240" w:lineRule="auto"/>
              <w:jc w:val="left"/>
              <w:rPr>
                <w:rStyle w:val="Hyperlink"/>
                <w:rtl/>
              </w:rPr>
            </w:pPr>
            <w:hyperlink w:anchor="Seif11" w:tooltip="הודעות התקדמות" w:history="1">
              <w:r w:rsidRPr="00890881">
                <w:rPr>
                  <w:rStyle w:val="Hyperlink"/>
                </w:rPr>
                <w:t>Go</w:t>
              </w:r>
            </w:hyperlink>
          </w:p>
        </w:tc>
        <w:tc>
          <w:tcPr>
            <w:tcW w:w="850" w:type="dxa"/>
          </w:tcPr>
          <w:p w14:paraId="2183762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2C951B7F" w14:textId="77777777">
        <w:tblPrEx>
          <w:tblCellMar>
            <w:top w:w="0" w:type="dxa"/>
            <w:bottom w:w="0" w:type="dxa"/>
          </w:tblCellMar>
        </w:tblPrEx>
        <w:tc>
          <w:tcPr>
            <w:tcW w:w="1247" w:type="dxa"/>
          </w:tcPr>
          <w:p w14:paraId="3A2A7C6A" w14:textId="77777777" w:rsidR="00890881" w:rsidRPr="00890881" w:rsidRDefault="00890881" w:rsidP="00890881">
            <w:pPr>
              <w:spacing w:line="240" w:lineRule="auto"/>
              <w:jc w:val="left"/>
              <w:rPr>
                <w:rFonts w:cs="Frankruhel"/>
                <w:sz w:val="24"/>
                <w:rtl/>
              </w:rPr>
            </w:pPr>
          </w:p>
        </w:tc>
        <w:tc>
          <w:tcPr>
            <w:tcW w:w="5669" w:type="dxa"/>
          </w:tcPr>
          <w:p w14:paraId="0AF3C1C2" w14:textId="77777777" w:rsidR="00890881" w:rsidRPr="00890881" w:rsidRDefault="00890881" w:rsidP="00890881">
            <w:pPr>
              <w:spacing w:line="240" w:lineRule="auto"/>
              <w:jc w:val="left"/>
              <w:rPr>
                <w:rFonts w:cs="Frankruhel"/>
                <w:sz w:val="24"/>
                <w:rtl/>
              </w:rPr>
            </w:pPr>
            <w:r>
              <w:rPr>
                <w:rFonts w:cs="Times New Roman"/>
                <w:sz w:val="24"/>
                <w:rtl/>
              </w:rPr>
              <w:t>פרק ג': ועדת הסדר</w:t>
            </w:r>
          </w:p>
        </w:tc>
        <w:tc>
          <w:tcPr>
            <w:tcW w:w="567" w:type="dxa"/>
          </w:tcPr>
          <w:p w14:paraId="445CDB62" w14:textId="77777777" w:rsidR="00890881" w:rsidRPr="00890881" w:rsidRDefault="00890881" w:rsidP="00890881">
            <w:pPr>
              <w:spacing w:line="240" w:lineRule="auto"/>
              <w:jc w:val="left"/>
              <w:rPr>
                <w:rStyle w:val="Hyperlink"/>
                <w:rtl/>
              </w:rPr>
            </w:pPr>
            <w:hyperlink w:anchor="med2" w:tooltip="פרק ג: ועדת הסדר" w:history="1">
              <w:r w:rsidRPr="00890881">
                <w:rPr>
                  <w:rStyle w:val="Hyperlink"/>
                </w:rPr>
                <w:t>Go</w:t>
              </w:r>
            </w:hyperlink>
          </w:p>
        </w:tc>
        <w:tc>
          <w:tcPr>
            <w:tcW w:w="850" w:type="dxa"/>
          </w:tcPr>
          <w:p w14:paraId="3959296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6CF5B1F8" w14:textId="77777777">
        <w:tblPrEx>
          <w:tblCellMar>
            <w:top w:w="0" w:type="dxa"/>
            <w:bottom w:w="0" w:type="dxa"/>
          </w:tblCellMar>
        </w:tblPrEx>
        <w:tc>
          <w:tcPr>
            <w:tcW w:w="1247" w:type="dxa"/>
          </w:tcPr>
          <w:p w14:paraId="6F4CA5E2" w14:textId="77777777" w:rsidR="00890881" w:rsidRPr="00890881" w:rsidRDefault="00890881" w:rsidP="00890881">
            <w:pPr>
              <w:spacing w:line="240" w:lineRule="auto"/>
              <w:jc w:val="left"/>
              <w:rPr>
                <w:rFonts w:cs="Frankruhel"/>
                <w:sz w:val="24"/>
                <w:rtl/>
              </w:rPr>
            </w:pPr>
            <w:r>
              <w:rPr>
                <w:rFonts w:cs="Times New Roman"/>
                <w:sz w:val="24"/>
                <w:rtl/>
              </w:rPr>
              <w:t xml:space="preserve">סעיף 12 </w:t>
            </w:r>
          </w:p>
        </w:tc>
        <w:tc>
          <w:tcPr>
            <w:tcW w:w="5669" w:type="dxa"/>
          </w:tcPr>
          <w:p w14:paraId="6A84CBA1" w14:textId="77777777" w:rsidR="00890881" w:rsidRPr="00890881" w:rsidRDefault="00890881" w:rsidP="00890881">
            <w:pPr>
              <w:spacing w:line="240" w:lineRule="auto"/>
              <w:jc w:val="left"/>
              <w:rPr>
                <w:rFonts w:cs="Frankruhel"/>
                <w:sz w:val="24"/>
                <w:rtl/>
              </w:rPr>
            </w:pPr>
            <w:r>
              <w:rPr>
                <w:rFonts w:cs="Times New Roman"/>
                <w:sz w:val="24"/>
                <w:rtl/>
              </w:rPr>
              <w:t>מינוי ועדת הסדר</w:t>
            </w:r>
          </w:p>
        </w:tc>
        <w:tc>
          <w:tcPr>
            <w:tcW w:w="567" w:type="dxa"/>
          </w:tcPr>
          <w:p w14:paraId="0384DB80" w14:textId="77777777" w:rsidR="00890881" w:rsidRPr="00890881" w:rsidRDefault="00890881" w:rsidP="00890881">
            <w:pPr>
              <w:spacing w:line="240" w:lineRule="auto"/>
              <w:jc w:val="left"/>
              <w:rPr>
                <w:rStyle w:val="Hyperlink"/>
                <w:rtl/>
              </w:rPr>
            </w:pPr>
            <w:hyperlink w:anchor="Seif12" w:tooltip="מינוי ועדת הסדר" w:history="1">
              <w:r w:rsidRPr="00890881">
                <w:rPr>
                  <w:rStyle w:val="Hyperlink"/>
                </w:rPr>
                <w:t>Go</w:t>
              </w:r>
            </w:hyperlink>
          </w:p>
        </w:tc>
        <w:tc>
          <w:tcPr>
            <w:tcW w:w="850" w:type="dxa"/>
          </w:tcPr>
          <w:p w14:paraId="1AE5623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6AF0523B" w14:textId="77777777">
        <w:tblPrEx>
          <w:tblCellMar>
            <w:top w:w="0" w:type="dxa"/>
            <w:bottom w:w="0" w:type="dxa"/>
          </w:tblCellMar>
        </w:tblPrEx>
        <w:tc>
          <w:tcPr>
            <w:tcW w:w="1247" w:type="dxa"/>
          </w:tcPr>
          <w:p w14:paraId="28B956B4" w14:textId="77777777" w:rsidR="00890881" w:rsidRPr="00890881" w:rsidRDefault="00890881" w:rsidP="00890881">
            <w:pPr>
              <w:spacing w:line="240" w:lineRule="auto"/>
              <w:jc w:val="left"/>
              <w:rPr>
                <w:rFonts w:cs="Frankruhel"/>
                <w:sz w:val="24"/>
                <w:rtl/>
              </w:rPr>
            </w:pPr>
            <w:r>
              <w:rPr>
                <w:rFonts w:cs="Times New Roman"/>
                <w:sz w:val="24"/>
                <w:rtl/>
              </w:rPr>
              <w:t xml:space="preserve">סעיף 13 </w:t>
            </w:r>
          </w:p>
        </w:tc>
        <w:tc>
          <w:tcPr>
            <w:tcW w:w="5669" w:type="dxa"/>
          </w:tcPr>
          <w:p w14:paraId="69400889" w14:textId="77777777" w:rsidR="00890881" w:rsidRPr="00890881" w:rsidRDefault="00890881" w:rsidP="00890881">
            <w:pPr>
              <w:spacing w:line="240" w:lineRule="auto"/>
              <w:jc w:val="left"/>
              <w:rPr>
                <w:rFonts w:cs="Frankruhel"/>
                <w:sz w:val="24"/>
                <w:rtl/>
              </w:rPr>
            </w:pPr>
            <w:r>
              <w:rPr>
                <w:rFonts w:cs="Times New Roman"/>
                <w:sz w:val="24"/>
                <w:rtl/>
              </w:rPr>
              <w:t>כוחות ותפקידים</w:t>
            </w:r>
          </w:p>
        </w:tc>
        <w:tc>
          <w:tcPr>
            <w:tcW w:w="567" w:type="dxa"/>
          </w:tcPr>
          <w:p w14:paraId="5894651B" w14:textId="77777777" w:rsidR="00890881" w:rsidRPr="00890881" w:rsidRDefault="00890881" w:rsidP="00890881">
            <w:pPr>
              <w:spacing w:line="240" w:lineRule="auto"/>
              <w:jc w:val="left"/>
              <w:rPr>
                <w:rStyle w:val="Hyperlink"/>
                <w:rtl/>
              </w:rPr>
            </w:pPr>
            <w:hyperlink w:anchor="Seif13" w:tooltip="כוחות ותפקידים" w:history="1">
              <w:r w:rsidRPr="00890881">
                <w:rPr>
                  <w:rStyle w:val="Hyperlink"/>
                </w:rPr>
                <w:t>Go</w:t>
              </w:r>
            </w:hyperlink>
          </w:p>
        </w:tc>
        <w:tc>
          <w:tcPr>
            <w:tcW w:w="850" w:type="dxa"/>
          </w:tcPr>
          <w:p w14:paraId="4FF7A7E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0881" w:rsidRPr="00890881" w14:paraId="4996922F" w14:textId="77777777">
        <w:tblPrEx>
          <w:tblCellMar>
            <w:top w:w="0" w:type="dxa"/>
            <w:bottom w:w="0" w:type="dxa"/>
          </w:tblCellMar>
        </w:tblPrEx>
        <w:tc>
          <w:tcPr>
            <w:tcW w:w="1247" w:type="dxa"/>
          </w:tcPr>
          <w:p w14:paraId="208F8611" w14:textId="77777777" w:rsidR="00890881" w:rsidRPr="00890881" w:rsidRDefault="00890881" w:rsidP="00890881">
            <w:pPr>
              <w:spacing w:line="240" w:lineRule="auto"/>
              <w:jc w:val="left"/>
              <w:rPr>
                <w:rFonts w:cs="Frankruhel"/>
                <w:sz w:val="24"/>
                <w:rtl/>
              </w:rPr>
            </w:pPr>
            <w:r>
              <w:rPr>
                <w:rFonts w:cs="Times New Roman"/>
                <w:sz w:val="24"/>
                <w:rtl/>
              </w:rPr>
              <w:t xml:space="preserve">סעיף 14 </w:t>
            </w:r>
          </w:p>
        </w:tc>
        <w:tc>
          <w:tcPr>
            <w:tcW w:w="5669" w:type="dxa"/>
          </w:tcPr>
          <w:p w14:paraId="3D16EB8E" w14:textId="77777777" w:rsidR="00890881" w:rsidRPr="00890881" w:rsidRDefault="00890881" w:rsidP="00890881">
            <w:pPr>
              <w:spacing w:line="240" w:lineRule="auto"/>
              <w:jc w:val="left"/>
              <w:rPr>
                <w:rFonts w:cs="Frankruhel"/>
                <w:sz w:val="24"/>
                <w:rtl/>
              </w:rPr>
            </w:pPr>
            <w:r>
              <w:rPr>
                <w:rFonts w:cs="Times New Roman"/>
                <w:sz w:val="24"/>
                <w:rtl/>
              </w:rPr>
              <w:t>ייצוג חלק מן הישוב</w:t>
            </w:r>
          </w:p>
        </w:tc>
        <w:tc>
          <w:tcPr>
            <w:tcW w:w="567" w:type="dxa"/>
          </w:tcPr>
          <w:p w14:paraId="335774F6" w14:textId="77777777" w:rsidR="00890881" w:rsidRPr="00890881" w:rsidRDefault="00890881" w:rsidP="00890881">
            <w:pPr>
              <w:spacing w:line="240" w:lineRule="auto"/>
              <w:jc w:val="left"/>
              <w:rPr>
                <w:rStyle w:val="Hyperlink"/>
                <w:rtl/>
              </w:rPr>
            </w:pPr>
            <w:hyperlink w:anchor="Seif14" w:tooltip="ייצוג חלק מן הישוב" w:history="1">
              <w:r w:rsidRPr="00890881">
                <w:rPr>
                  <w:rStyle w:val="Hyperlink"/>
                </w:rPr>
                <w:t>Go</w:t>
              </w:r>
            </w:hyperlink>
          </w:p>
        </w:tc>
        <w:tc>
          <w:tcPr>
            <w:tcW w:w="850" w:type="dxa"/>
          </w:tcPr>
          <w:p w14:paraId="3D2EDB0F"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5FE1001C" w14:textId="77777777">
        <w:tblPrEx>
          <w:tblCellMar>
            <w:top w:w="0" w:type="dxa"/>
            <w:bottom w:w="0" w:type="dxa"/>
          </w:tblCellMar>
        </w:tblPrEx>
        <w:tc>
          <w:tcPr>
            <w:tcW w:w="1247" w:type="dxa"/>
          </w:tcPr>
          <w:p w14:paraId="3072F6B5" w14:textId="77777777" w:rsidR="00890881" w:rsidRPr="00890881" w:rsidRDefault="00890881" w:rsidP="00890881">
            <w:pPr>
              <w:spacing w:line="240" w:lineRule="auto"/>
              <w:jc w:val="left"/>
              <w:rPr>
                <w:rFonts w:cs="Frankruhel"/>
                <w:sz w:val="24"/>
                <w:rtl/>
              </w:rPr>
            </w:pPr>
            <w:r>
              <w:rPr>
                <w:rFonts w:cs="Times New Roman"/>
                <w:sz w:val="24"/>
                <w:rtl/>
              </w:rPr>
              <w:t xml:space="preserve">סעיף 15 </w:t>
            </w:r>
          </w:p>
        </w:tc>
        <w:tc>
          <w:tcPr>
            <w:tcW w:w="5669" w:type="dxa"/>
          </w:tcPr>
          <w:p w14:paraId="456F4B3B" w14:textId="77777777" w:rsidR="00890881" w:rsidRPr="00890881" w:rsidRDefault="00890881" w:rsidP="00890881">
            <w:pPr>
              <w:spacing w:line="240" w:lineRule="auto"/>
              <w:jc w:val="left"/>
              <w:rPr>
                <w:rFonts w:cs="Frankruhel"/>
                <w:sz w:val="24"/>
                <w:rtl/>
              </w:rPr>
            </w:pPr>
            <w:r>
              <w:rPr>
                <w:rFonts w:cs="Times New Roman"/>
                <w:sz w:val="24"/>
                <w:rtl/>
              </w:rPr>
              <w:t>הרשאה מטעם הועדה</w:t>
            </w:r>
          </w:p>
        </w:tc>
        <w:tc>
          <w:tcPr>
            <w:tcW w:w="567" w:type="dxa"/>
          </w:tcPr>
          <w:p w14:paraId="59A5E93A" w14:textId="77777777" w:rsidR="00890881" w:rsidRPr="00890881" w:rsidRDefault="00890881" w:rsidP="00890881">
            <w:pPr>
              <w:spacing w:line="240" w:lineRule="auto"/>
              <w:jc w:val="left"/>
              <w:rPr>
                <w:rStyle w:val="Hyperlink"/>
                <w:rtl/>
              </w:rPr>
            </w:pPr>
            <w:hyperlink w:anchor="Seif15" w:tooltip="הרשאה מטעם הועדה" w:history="1">
              <w:r w:rsidRPr="00890881">
                <w:rPr>
                  <w:rStyle w:val="Hyperlink"/>
                </w:rPr>
                <w:t>Go</w:t>
              </w:r>
            </w:hyperlink>
          </w:p>
        </w:tc>
        <w:tc>
          <w:tcPr>
            <w:tcW w:w="850" w:type="dxa"/>
          </w:tcPr>
          <w:p w14:paraId="4CF14B4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32F0FE61" w14:textId="77777777">
        <w:tblPrEx>
          <w:tblCellMar>
            <w:top w:w="0" w:type="dxa"/>
            <w:bottom w:w="0" w:type="dxa"/>
          </w:tblCellMar>
        </w:tblPrEx>
        <w:tc>
          <w:tcPr>
            <w:tcW w:w="1247" w:type="dxa"/>
          </w:tcPr>
          <w:p w14:paraId="55CE29E8" w14:textId="77777777" w:rsidR="00890881" w:rsidRPr="00890881" w:rsidRDefault="00890881" w:rsidP="00890881">
            <w:pPr>
              <w:spacing w:line="240" w:lineRule="auto"/>
              <w:jc w:val="left"/>
              <w:rPr>
                <w:rFonts w:cs="Frankruhel"/>
                <w:sz w:val="24"/>
                <w:rtl/>
              </w:rPr>
            </w:pPr>
            <w:r>
              <w:rPr>
                <w:rFonts w:cs="Times New Roman"/>
                <w:sz w:val="24"/>
                <w:rtl/>
              </w:rPr>
              <w:t xml:space="preserve">סעיף 16 </w:t>
            </w:r>
          </w:p>
        </w:tc>
        <w:tc>
          <w:tcPr>
            <w:tcW w:w="5669" w:type="dxa"/>
          </w:tcPr>
          <w:p w14:paraId="612A8D29" w14:textId="77777777" w:rsidR="00890881" w:rsidRPr="00890881" w:rsidRDefault="00890881" w:rsidP="00890881">
            <w:pPr>
              <w:spacing w:line="240" w:lineRule="auto"/>
              <w:jc w:val="left"/>
              <w:rPr>
                <w:rFonts w:cs="Frankruhel"/>
                <w:sz w:val="24"/>
                <w:rtl/>
              </w:rPr>
            </w:pPr>
            <w:r>
              <w:rPr>
                <w:rFonts w:cs="Times New Roman"/>
                <w:sz w:val="24"/>
                <w:rtl/>
              </w:rPr>
              <w:t>שכר הועדה והוצאותיה</w:t>
            </w:r>
          </w:p>
        </w:tc>
        <w:tc>
          <w:tcPr>
            <w:tcW w:w="567" w:type="dxa"/>
          </w:tcPr>
          <w:p w14:paraId="38763C9B" w14:textId="77777777" w:rsidR="00890881" w:rsidRPr="00890881" w:rsidRDefault="00890881" w:rsidP="00890881">
            <w:pPr>
              <w:spacing w:line="240" w:lineRule="auto"/>
              <w:jc w:val="left"/>
              <w:rPr>
                <w:rStyle w:val="Hyperlink"/>
                <w:rtl/>
              </w:rPr>
            </w:pPr>
            <w:hyperlink w:anchor="Seif16" w:tooltip="שכר הועדה והוצאותיה" w:history="1">
              <w:r w:rsidRPr="00890881">
                <w:rPr>
                  <w:rStyle w:val="Hyperlink"/>
                </w:rPr>
                <w:t>Go</w:t>
              </w:r>
            </w:hyperlink>
          </w:p>
        </w:tc>
        <w:tc>
          <w:tcPr>
            <w:tcW w:w="850" w:type="dxa"/>
          </w:tcPr>
          <w:p w14:paraId="2AFFD09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7FD38BC5" w14:textId="77777777">
        <w:tblPrEx>
          <w:tblCellMar>
            <w:top w:w="0" w:type="dxa"/>
            <w:bottom w:w="0" w:type="dxa"/>
          </w:tblCellMar>
        </w:tblPrEx>
        <w:tc>
          <w:tcPr>
            <w:tcW w:w="1247" w:type="dxa"/>
          </w:tcPr>
          <w:p w14:paraId="625B8F73" w14:textId="77777777" w:rsidR="00890881" w:rsidRPr="00890881" w:rsidRDefault="00890881" w:rsidP="00890881">
            <w:pPr>
              <w:spacing w:line="240" w:lineRule="auto"/>
              <w:jc w:val="left"/>
              <w:rPr>
                <w:rFonts w:cs="Frankruhel"/>
                <w:sz w:val="24"/>
                <w:rtl/>
              </w:rPr>
            </w:pPr>
          </w:p>
        </w:tc>
        <w:tc>
          <w:tcPr>
            <w:tcW w:w="5669" w:type="dxa"/>
          </w:tcPr>
          <w:p w14:paraId="6D9B222A" w14:textId="77777777" w:rsidR="00890881" w:rsidRPr="00890881" w:rsidRDefault="00890881" w:rsidP="00890881">
            <w:pPr>
              <w:spacing w:line="240" w:lineRule="auto"/>
              <w:jc w:val="left"/>
              <w:rPr>
                <w:rFonts w:cs="Frankruhel"/>
                <w:sz w:val="24"/>
                <w:rtl/>
              </w:rPr>
            </w:pPr>
            <w:r>
              <w:rPr>
                <w:rFonts w:cs="Times New Roman"/>
                <w:sz w:val="24"/>
                <w:rtl/>
              </w:rPr>
              <w:t>פרק ד': תביעות וייצוג</w:t>
            </w:r>
          </w:p>
        </w:tc>
        <w:tc>
          <w:tcPr>
            <w:tcW w:w="567" w:type="dxa"/>
          </w:tcPr>
          <w:p w14:paraId="737A9AF8" w14:textId="77777777" w:rsidR="00890881" w:rsidRPr="00890881" w:rsidRDefault="00890881" w:rsidP="00890881">
            <w:pPr>
              <w:spacing w:line="240" w:lineRule="auto"/>
              <w:jc w:val="left"/>
              <w:rPr>
                <w:rStyle w:val="Hyperlink"/>
                <w:rtl/>
              </w:rPr>
            </w:pPr>
            <w:hyperlink w:anchor="med3" w:tooltip="פרק ד: תביעות וייצוג" w:history="1">
              <w:r w:rsidRPr="00890881">
                <w:rPr>
                  <w:rStyle w:val="Hyperlink"/>
                </w:rPr>
                <w:t>Go</w:t>
              </w:r>
            </w:hyperlink>
          </w:p>
        </w:tc>
        <w:tc>
          <w:tcPr>
            <w:tcW w:w="850" w:type="dxa"/>
          </w:tcPr>
          <w:p w14:paraId="419803B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78D6A634" w14:textId="77777777">
        <w:tblPrEx>
          <w:tblCellMar>
            <w:top w:w="0" w:type="dxa"/>
            <w:bottom w:w="0" w:type="dxa"/>
          </w:tblCellMar>
        </w:tblPrEx>
        <w:tc>
          <w:tcPr>
            <w:tcW w:w="1247" w:type="dxa"/>
          </w:tcPr>
          <w:p w14:paraId="71A61447" w14:textId="77777777" w:rsidR="00890881" w:rsidRPr="00890881" w:rsidRDefault="00890881" w:rsidP="00890881">
            <w:pPr>
              <w:spacing w:line="240" w:lineRule="auto"/>
              <w:jc w:val="left"/>
              <w:rPr>
                <w:rFonts w:cs="Frankruhel"/>
                <w:sz w:val="24"/>
                <w:rtl/>
              </w:rPr>
            </w:pPr>
            <w:r>
              <w:rPr>
                <w:rFonts w:cs="Times New Roman"/>
                <w:sz w:val="24"/>
                <w:rtl/>
              </w:rPr>
              <w:t xml:space="preserve">סעיף 17 </w:t>
            </w:r>
          </w:p>
        </w:tc>
        <w:tc>
          <w:tcPr>
            <w:tcW w:w="5669" w:type="dxa"/>
          </w:tcPr>
          <w:p w14:paraId="0B64D09F" w14:textId="77777777" w:rsidR="00890881" w:rsidRPr="00890881" w:rsidRDefault="00890881" w:rsidP="00890881">
            <w:pPr>
              <w:spacing w:line="240" w:lineRule="auto"/>
              <w:jc w:val="left"/>
              <w:rPr>
                <w:rFonts w:cs="Frankruhel"/>
                <w:sz w:val="24"/>
                <w:rtl/>
              </w:rPr>
            </w:pPr>
            <w:r>
              <w:rPr>
                <w:rFonts w:cs="Times New Roman"/>
                <w:sz w:val="24"/>
                <w:rtl/>
              </w:rPr>
              <w:t>תזכיר תביעה, התייצבות וייצוג</w:t>
            </w:r>
          </w:p>
        </w:tc>
        <w:tc>
          <w:tcPr>
            <w:tcW w:w="567" w:type="dxa"/>
          </w:tcPr>
          <w:p w14:paraId="35A41BBC" w14:textId="77777777" w:rsidR="00890881" w:rsidRPr="00890881" w:rsidRDefault="00890881" w:rsidP="00890881">
            <w:pPr>
              <w:spacing w:line="240" w:lineRule="auto"/>
              <w:jc w:val="left"/>
              <w:rPr>
                <w:rStyle w:val="Hyperlink"/>
                <w:rtl/>
              </w:rPr>
            </w:pPr>
            <w:hyperlink w:anchor="Seif17" w:tooltip="תזכיר תביעה, התייצבות וייצוג" w:history="1">
              <w:r w:rsidRPr="00890881">
                <w:rPr>
                  <w:rStyle w:val="Hyperlink"/>
                </w:rPr>
                <w:t>Go</w:t>
              </w:r>
            </w:hyperlink>
          </w:p>
        </w:tc>
        <w:tc>
          <w:tcPr>
            <w:tcW w:w="850" w:type="dxa"/>
          </w:tcPr>
          <w:p w14:paraId="73C8C91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68AB975E" w14:textId="77777777">
        <w:tblPrEx>
          <w:tblCellMar>
            <w:top w:w="0" w:type="dxa"/>
            <w:bottom w:w="0" w:type="dxa"/>
          </w:tblCellMar>
        </w:tblPrEx>
        <w:tc>
          <w:tcPr>
            <w:tcW w:w="1247" w:type="dxa"/>
          </w:tcPr>
          <w:p w14:paraId="5DB32408" w14:textId="77777777" w:rsidR="00890881" w:rsidRPr="00890881" w:rsidRDefault="00890881" w:rsidP="00890881">
            <w:pPr>
              <w:spacing w:line="240" w:lineRule="auto"/>
              <w:jc w:val="left"/>
              <w:rPr>
                <w:rFonts w:cs="Frankruhel"/>
                <w:sz w:val="24"/>
                <w:rtl/>
              </w:rPr>
            </w:pPr>
            <w:r>
              <w:rPr>
                <w:rFonts w:cs="Times New Roman"/>
                <w:sz w:val="24"/>
                <w:rtl/>
              </w:rPr>
              <w:t xml:space="preserve">סעיף 18 </w:t>
            </w:r>
          </w:p>
        </w:tc>
        <w:tc>
          <w:tcPr>
            <w:tcW w:w="5669" w:type="dxa"/>
          </w:tcPr>
          <w:p w14:paraId="3C7A2C96" w14:textId="77777777" w:rsidR="00890881" w:rsidRPr="00890881" w:rsidRDefault="00890881" w:rsidP="00890881">
            <w:pPr>
              <w:spacing w:line="240" w:lineRule="auto"/>
              <w:jc w:val="left"/>
              <w:rPr>
                <w:rFonts w:cs="Frankruhel"/>
                <w:sz w:val="24"/>
                <w:rtl/>
              </w:rPr>
            </w:pPr>
            <w:r>
              <w:rPr>
                <w:rFonts w:cs="Times New Roman"/>
                <w:sz w:val="24"/>
                <w:rtl/>
              </w:rPr>
              <w:t>פעולה באין התייצבות</w:t>
            </w:r>
          </w:p>
        </w:tc>
        <w:tc>
          <w:tcPr>
            <w:tcW w:w="567" w:type="dxa"/>
          </w:tcPr>
          <w:p w14:paraId="360D3CA0" w14:textId="77777777" w:rsidR="00890881" w:rsidRPr="00890881" w:rsidRDefault="00890881" w:rsidP="00890881">
            <w:pPr>
              <w:spacing w:line="240" w:lineRule="auto"/>
              <w:jc w:val="left"/>
              <w:rPr>
                <w:rStyle w:val="Hyperlink"/>
                <w:rtl/>
              </w:rPr>
            </w:pPr>
            <w:hyperlink w:anchor="Seif18" w:tooltip="פעולה באין התייצבות" w:history="1">
              <w:r w:rsidRPr="00890881">
                <w:rPr>
                  <w:rStyle w:val="Hyperlink"/>
                </w:rPr>
                <w:t>Go</w:t>
              </w:r>
            </w:hyperlink>
          </w:p>
        </w:tc>
        <w:tc>
          <w:tcPr>
            <w:tcW w:w="850" w:type="dxa"/>
          </w:tcPr>
          <w:p w14:paraId="34DBA09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0F3A388D" w14:textId="77777777">
        <w:tblPrEx>
          <w:tblCellMar>
            <w:top w:w="0" w:type="dxa"/>
            <w:bottom w:w="0" w:type="dxa"/>
          </w:tblCellMar>
        </w:tblPrEx>
        <w:tc>
          <w:tcPr>
            <w:tcW w:w="1247" w:type="dxa"/>
          </w:tcPr>
          <w:p w14:paraId="19DACFEF" w14:textId="77777777" w:rsidR="00890881" w:rsidRPr="00890881" w:rsidRDefault="00890881" w:rsidP="00890881">
            <w:pPr>
              <w:spacing w:line="240" w:lineRule="auto"/>
              <w:jc w:val="left"/>
              <w:rPr>
                <w:rFonts w:cs="Frankruhel"/>
                <w:sz w:val="24"/>
                <w:rtl/>
              </w:rPr>
            </w:pPr>
            <w:r>
              <w:rPr>
                <w:rFonts w:cs="Times New Roman"/>
                <w:sz w:val="24"/>
                <w:rtl/>
              </w:rPr>
              <w:t xml:space="preserve">סעיף 19 </w:t>
            </w:r>
          </w:p>
        </w:tc>
        <w:tc>
          <w:tcPr>
            <w:tcW w:w="5669" w:type="dxa"/>
          </w:tcPr>
          <w:p w14:paraId="7A67D50B" w14:textId="77777777" w:rsidR="00890881" w:rsidRPr="00890881" w:rsidRDefault="00890881" w:rsidP="00890881">
            <w:pPr>
              <w:spacing w:line="240" w:lineRule="auto"/>
              <w:jc w:val="left"/>
              <w:rPr>
                <w:rFonts w:cs="Frankruhel"/>
                <w:sz w:val="24"/>
                <w:rtl/>
              </w:rPr>
            </w:pPr>
            <w:r>
              <w:rPr>
                <w:rFonts w:cs="Times New Roman"/>
                <w:sz w:val="24"/>
                <w:rtl/>
              </w:rPr>
              <w:t>התייצבות בשם קבוצה</w:t>
            </w:r>
          </w:p>
        </w:tc>
        <w:tc>
          <w:tcPr>
            <w:tcW w:w="567" w:type="dxa"/>
          </w:tcPr>
          <w:p w14:paraId="7C65034C" w14:textId="77777777" w:rsidR="00890881" w:rsidRPr="00890881" w:rsidRDefault="00890881" w:rsidP="00890881">
            <w:pPr>
              <w:spacing w:line="240" w:lineRule="auto"/>
              <w:jc w:val="left"/>
              <w:rPr>
                <w:rStyle w:val="Hyperlink"/>
                <w:rtl/>
              </w:rPr>
            </w:pPr>
            <w:hyperlink w:anchor="Seif19" w:tooltip="התייצבות בשם קבוצה" w:history="1">
              <w:r w:rsidRPr="00890881">
                <w:rPr>
                  <w:rStyle w:val="Hyperlink"/>
                </w:rPr>
                <w:t>Go</w:t>
              </w:r>
            </w:hyperlink>
          </w:p>
        </w:tc>
        <w:tc>
          <w:tcPr>
            <w:tcW w:w="850" w:type="dxa"/>
          </w:tcPr>
          <w:p w14:paraId="4A3C880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043E64A7" w14:textId="77777777">
        <w:tblPrEx>
          <w:tblCellMar>
            <w:top w:w="0" w:type="dxa"/>
            <w:bottom w:w="0" w:type="dxa"/>
          </w:tblCellMar>
        </w:tblPrEx>
        <w:tc>
          <w:tcPr>
            <w:tcW w:w="1247" w:type="dxa"/>
          </w:tcPr>
          <w:p w14:paraId="479836D0" w14:textId="77777777" w:rsidR="00890881" w:rsidRPr="00890881" w:rsidRDefault="00890881" w:rsidP="00890881">
            <w:pPr>
              <w:spacing w:line="240" w:lineRule="auto"/>
              <w:jc w:val="left"/>
              <w:rPr>
                <w:rFonts w:cs="Frankruhel"/>
                <w:sz w:val="24"/>
                <w:rtl/>
              </w:rPr>
            </w:pPr>
            <w:r>
              <w:rPr>
                <w:rFonts w:cs="Times New Roman"/>
                <w:sz w:val="24"/>
                <w:rtl/>
              </w:rPr>
              <w:t xml:space="preserve">סעיף 20 </w:t>
            </w:r>
          </w:p>
        </w:tc>
        <w:tc>
          <w:tcPr>
            <w:tcW w:w="5669" w:type="dxa"/>
          </w:tcPr>
          <w:p w14:paraId="357BAF3E" w14:textId="77777777" w:rsidR="00890881" w:rsidRPr="00890881" w:rsidRDefault="00890881" w:rsidP="00890881">
            <w:pPr>
              <w:spacing w:line="240" w:lineRule="auto"/>
              <w:jc w:val="left"/>
              <w:rPr>
                <w:rFonts w:cs="Frankruhel"/>
                <w:sz w:val="24"/>
                <w:rtl/>
              </w:rPr>
            </w:pPr>
            <w:r>
              <w:rPr>
                <w:rFonts w:cs="Times New Roman"/>
                <w:sz w:val="24"/>
                <w:rtl/>
              </w:rPr>
              <w:t>ייצוג הקדש</w:t>
            </w:r>
          </w:p>
        </w:tc>
        <w:tc>
          <w:tcPr>
            <w:tcW w:w="567" w:type="dxa"/>
          </w:tcPr>
          <w:p w14:paraId="64FEA3A8" w14:textId="77777777" w:rsidR="00890881" w:rsidRPr="00890881" w:rsidRDefault="00890881" w:rsidP="00890881">
            <w:pPr>
              <w:spacing w:line="240" w:lineRule="auto"/>
              <w:jc w:val="left"/>
              <w:rPr>
                <w:rStyle w:val="Hyperlink"/>
                <w:rtl/>
              </w:rPr>
            </w:pPr>
            <w:hyperlink w:anchor="Seif20" w:tooltip="ייצוג הקדש" w:history="1">
              <w:r w:rsidRPr="00890881">
                <w:rPr>
                  <w:rStyle w:val="Hyperlink"/>
                </w:rPr>
                <w:t>Go</w:t>
              </w:r>
            </w:hyperlink>
          </w:p>
        </w:tc>
        <w:tc>
          <w:tcPr>
            <w:tcW w:w="850" w:type="dxa"/>
          </w:tcPr>
          <w:p w14:paraId="17D93E7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33D04442" w14:textId="77777777">
        <w:tblPrEx>
          <w:tblCellMar>
            <w:top w:w="0" w:type="dxa"/>
            <w:bottom w:w="0" w:type="dxa"/>
          </w:tblCellMar>
        </w:tblPrEx>
        <w:tc>
          <w:tcPr>
            <w:tcW w:w="1247" w:type="dxa"/>
          </w:tcPr>
          <w:p w14:paraId="68A81316" w14:textId="77777777" w:rsidR="00890881" w:rsidRPr="00890881" w:rsidRDefault="00890881" w:rsidP="00890881">
            <w:pPr>
              <w:spacing w:line="240" w:lineRule="auto"/>
              <w:jc w:val="left"/>
              <w:rPr>
                <w:rFonts w:cs="Frankruhel"/>
                <w:sz w:val="24"/>
                <w:rtl/>
              </w:rPr>
            </w:pPr>
            <w:r>
              <w:rPr>
                <w:rFonts w:cs="Times New Roman"/>
                <w:sz w:val="24"/>
                <w:rtl/>
              </w:rPr>
              <w:t xml:space="preserve">סעיף 21 </w:t>
            </w:r>
          </w:p>
        </w:tc>
        <w:tc>
          <w:tcPr>
            <w:tcW w:w="5669" w:type="dxa"/>
          </w:tcPr>
          <w:p w14:paraId="12F12A95" w14:textId="77777777" w:rsidR="00890881" w:rsidRPr="00890881" w:rsidRDefault="00890881" w:rsidP="00890881">
            <w:pPr>
              <w:spacing w:line="240" w:lineRule="auto"/>
              <w:jc w:val="left"/>
              <w:rPr>
                <w:rFonts w:cs="Frankruhel"/>
                <w:sz w:val="24"/>
                <w:rtl/>
              </w:rPr>
            </w:pPr>
            <w:r>
              <w:rPr>
                <w:rFonts w:cs="Times New Roman"/>
                <w:sz w:val="24"/>
                <w:rtl/>
              </w:rPr>
              <w:t>ייצוג רשויות ותאגידים</w:t>
            </w:r>
          </w:p>
        </w:tc>
        <w:tc>
          <w:tcPr>
            <w:tcW w:w="567" w:type="dxa"/>
          </w:tcPr>
          <w:p w14:paraId="48FB45B5" w14:textId="77777777" w:rsidR="00890881" w:rsidRPr="00890881" w:rsidRDefault="00890881" w:rsidP="00890881">
            <w:pPr>
              <w:spacing w:line="240" w:lineRule="auto"/>
              <w:jc w:val="left"/>
              <w:rPr>
                <w:rStyle w:val="Hyperlink"/>
                <w:rtl/>
              </w:rPr>
            </w:pPr>
            <w:hyperlink w:anchor="Seif21" w:tooltip="ייצוג רשויות ותאגידים" w:history="1">
              <w:r w:rsidRPr="00890881">
                <w:rPr>
                  <w:rStyle w:val="Hyperlink"/>
                </w:rPr>
                <w:t>Go</w:t>
              </w:r>
            </w:hyperlink>
          </w:p>
        </w:tc>
        <w:tc>
          <w:tcPr>
            <w:tcW w:w="850" w:type="dxa"/>
          </w:tcPr>
          <w:p w14:paraId="6AAE17B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4394FA81" w14:textId="77777777">
        <w:tblPrEx>
          <w:tblCellMar>
            <w:top w:w="0" w:type="dxa"/>
            <w:bottom w:w="0" w:type="dxa"/>
          </w:tblCellMar>
        </w:tblPrEx>
        <w:tc>
          <w:tcPr>
            <w:tcW w:w="1247" w:type="dxa"/>
          </w:tcPr>
          <w:p w14:paraId="57D77915" w14:textId="77777777" w:rsidR="00890881" w:rsidRPr="00890881" w:rsidRDefault="00890881" w:rsidP="00890881">
            <w:pPr>
              <w:spacing w:line="240" w:lineRule="auto"/>
              <w:jc w:val="left"/>
              <w:rPr>
                <w:rFonts w:cs="Frankruhel"/>
                <w:sz w:val="24"/>
                <w:rtl/>
              </w:rPr>
            </w:pPr>
            <w:r>
              <w:rPr>
                <w:rFonts w:cs="Times New Roman"/>
                <w:sz w:val="24"/>
                <w:rtl/>
              </w:rPr>
              <w:t xml:space="preserve">סעיף 22 </w:t>
            </w:r>
          </w:p>
        </w:tc>
        <w:tc>
          <w:tcPr>
            <w:tcW w:w="5669" w:type="dxa"/>
          </w:tcPr>
          <w:p w14:paraId="004D040F" w14:textId="77777777" w:rsidR="00890881" w:rsidRPr="00890881" w:rsidRDefault="00890881" w:rsidP="00890881">
            <w:pPr>
              <w:spacing w:line="240" w:lineRule="auto"/>
              <w:jc w:val="left"/>
              <w:rPr>
                <w:rFonts w:cs="Frankruhel"/>
                <w:sz w:val="24"/>
                <w:rtl/>
              </w:rPr>
            </w:pPr>
            <w:r>
              <w:rPr>
                <w:rFonts w:cs="Times New Roman"/>
                <w:sz w:val="24"/>
                <w:rtl/>
              </w:rPr>
              <w:t>זכויות המדינה</w:t>
            </w:r>
          </w:p>
        </w:tc>
        <w:tc>
          <w:tcPr>
            <w:tcW w:w="567" w:type="dxa"/>
          </w:tcPr>
          <w:p w14:paraId="25A1565E" w14:textId="77777777" w:rsidR="00890881" w:rsidRPr="00890881" w:rsidRDefault="00890881" w:rsidP="00890881">
            <w:pPr>
              <w:spacing w:line="240" w:lineRule="auto"/>
              <w:jc w:val="left"/>
              <w:rPr>
                <w:rStyle w:val="Hyperlink"/>
                <w:rtl/>
              </w:rPr>
            </w:pPr>
            <w:hyperlink w:anchor="Seif22" w:tooltip="זכויות המדינה" w:history="1">
              <w:r w:rsidRPr="00890881">
                <w:rPr>
                  <w:rStyle w:val="Hyperlink"/>
                </w:rPr>
                <w:t>Go</w:t>
              </w:r>
            </w:hyperlink>
          </w:p>
        </w:tc>
        <w:tc>
          <w:tcPr>
            <w:tcW w:w="850" w:type="dxa"/>
          </w:tcPr>
          <w:p w14:paraId="397B205A"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2A9AA7E1" w14:textId="77777777">
        <w:tblPrEx>
          <w:tblCellMar>
            <w:top w:w="0" w:type="dxa"/>
            <w:bottom w:w="0" w:type="dxa"/>
          </w:tblCellMar>
        </w:tblPrEx>
        <w:tc>
          <w:tcPr>
            <w:tcW w:w="1247" w:type="dxa"/>
          </w:tcPr>
          <w:p w14:paraId="455B1096" w14:textId="77777777" w:rsidR="00890881" w:rsidRPr="00890881" w:rsidRDefault="00890881" w:rsidP="00890881">
            <w:pPr>
              <w:spacing w:line="240" w:lineRule="auto"/>
              <w:jc w:val="left"/>
              <w:rPr>
                <w:rFonts w:cs="Frankruhel"/>
                <w:sz w:val="24"/>
                <w:rtl/>
              </w:rPr>
            </w:pPr>
            <w:r>
              <w:rPr>
                <w:rFonts w:cs="Times New Roman"/>
                <w:sz w:val="24"/>
                <w:rtl/>
              </w:rPr>
              <w:t xml:space="preserve">סעיף 23 </w:t>
            </w:r>
          </w:p>
        </w:tc>
        <w:tc>
          <w:tcPr>
            <w:tcW w:w="5669" w:type="dxa"/>
          </w:tcPr>
          <w:p w14:paraId="51982FA5" w14:textId="77777777" w:rsidR="00890881" w:rsidRPr="00890881" w:rsidRDefault="00890881" w:rsidP="00890881">
            <w:pPr>
              <w:spacing w:line="240" w:lineRule="auto"/>
              <w:jc w:val="left"/>
              <w:rPr>
                <w:rFonts w:cs="Frankruhel"/>
                <w:sz w:val="24"/>
                <w:rtl/>
              </w:rPr>
            </w:pPr>
            <w:r>
              <w:rPr>
                <w:rFonts w:cs="Times New Roman"/>
                <w:sz w:val="24"/>
                <w:rtl/>
              </w:rPr>
              <w:t>מקרקעין שיועדו לצרכי ציבור</w:t>
            </w:r>
          </w:p>
        </w:tc>
        <w:tc>
          <w:tcPr>
            <w:tcW w:w="567" w:type="dxa"/>
          </w:tcPr>
          <w:p w14:paraId="5668AF06" w14:textId="77777777" w:rsidR="00890881" w:rsidRPr="00890881" w:rsidRDefault="00890881" w:rsidP="00890881">
            <w:pPr>
              <w:spacing w:line="240" w:lineRule="auto"/>
              <w:jc w:val="left"/>
              <w:rPr>
                <w:rStyle w:val="Hyperlink"/>
                <w:rtl/>
              </w:rPr>
            </w:pPr>
            <w:hyperlink w:anchor="Seif23" w:tooltip="מקרקעין שיועדו לצרכי ציבור" w:history="1">
              <w:r w:rsidRPr="00890881">
                <w:rPr>
                  <w:rStyle w:val="Hyperlink"/>
                </w:rPr>
                <w:t>Go</w:t>
              </w:r>
            </w:hyperlink>
          </w:p>
        </w:tc>
        <w:tc>
          <w:tcPr>
            <w:tcW w:w="850" w:type="dxa"/>
          </w:tcPr>
          <w:p w14:paraId="090F4A1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68B9E16D" w14:textId="77777777">
        <w:tblPrEx>
          <w:tblCellMar>
            <w:top w:w="0" w:type="dxa"/>
            <w:bottom w:w="0" w:type="dxa"/>
          </w:tblCellMar>
        </w:tblPrEx>
        <w:tc>
          <w:tcPr>
            <w:tcW w:w="1247" w:type="dxa"/>
          </w:tcPr>
          <w:p w14:paraId="0A2733D0" w14:textId="77777777" w:rsidR="00890881" w:rsidRPr="00890881" w:rsidRDefault="00890881" w:rsidP="00890881">
            <w:pPr>
              <w:spacing w:line="240" w:lineRule="auto"/>
              <w:jc w:val="left"/>
              <w:rPr>
                <w:rFonts w:cs="Frankruhel"/>
                <w:sz w:val="24"/>
                <w:rtl/>
              </w:rPr>
            </w:pPr>
            <w:r>
              <w:rPr>
                <w:rFonts w:cs="Times New Roman"/>
                <w:sz w:val="24"/>
                <w:rtl/>
              </w:rPr>
              <w:t xml:space="preserve">סעיף 24 </w:t>
            </w:r>
          </w:p>
        </w:tc>
        <w:tc>
          <w:tcPr>
            <w:tcW w:w="5669" w:type="dxa"/>
          </w:tcPr>
          <w:p w14:paraId="1CFB7A92" w14:textId="77777777" w:rsidR="00890881" w:rsidRPr="00890881" w:rsidRDefault="00890881" w:rsidP="00890881">
            <w:pPr>
              <w:spacing w:line="240" w:lineRule="auto"/>
              <w:jc w:val="left"/>
              <w:rPr>
                <w:rFonts w:cs="Frankruhel"/>
                <w:sz w:val="24"/>
                <w:rtl/>
              </w:rPr>
            </w:pPr>
            <w:r>
              <w:rPr>
                <w:rFonts w:cs="Times New Roman"/>
                <w:sz w:val="24"/>
                <w:rtl/>
              </w:rPr>
              <w:t>בעל זכות שלא תבע</w:t>
            </w:r>
          </w:p>
        </w:tc>
        <w:tc>
          <w:tcPr>
            <w:tcW w:w="567" w:type="dxa"/>
          </w:tcPr>
          <w:p w14:paraId="7699FBDE" w14:textId="77777777" w:rsidR="00890881" w:rsidRPr="00890881" w:rsidRDefault="00890881" w:rsidP="00890881">
            <w:pPr>
              <w:spacing w:line="240" w:lineRule="auto"/>
              <w:jc w:val="left"/>
              <w:rPr>
                <w:rStyle w:val="Hyperlink"/>
                <w:rtl/>
              </w:rPr>
            </w:pPr>
            <w:hyperlink w:anchor="Seif24" w:tooltip="בעל זכות שלא תבע" w:history="1">
              <w:r w:rsidRPr="00890881">
                <w:rPr>
                  <w:rStyle w:val="Hyperlink"/>
                </w:rPr>
                <w:t>Go</w:t>
              </w:r>
            </w:hyperlink>
          </w:p>
        </w:tc>
        <w:tc>
          <w:tcPr>
            <w:tcW w:w="850" w:type="dxa"/>
          </w:tcPr>
          <w:p w14:paraId="0C6062C5"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518C984D" w14:textId="77777777">
        <w:tblPrEx>
          <w:tblCellMar>
            <w:top w:w="0" w:type="dxa"/>
            <w:bottom w:w="0" w:type="dxa"/>
          </w:tblCellMar>
        </w:tblPrEx>
        <w:tc>
          <w:tcPr>
            <w:tcW w:w="1247" w:type="dxa"/>
          </w:tcPr>
          <w:p w14:paraId="3E0A05D6" w14:textId="77777777" w:rsidR="00890881" w:rsidRPr="00890881" w:rsidRDefault="00890881" w:rsidP="00890881">
            <w:pPr>
              <w:spacing w:line="240" w:lineRule="auto"/>
              <w:jc w:val="left"/>
              <w:rPr>
                <w:rFonts w:cs="Frankruhel"/>
                <w:sz w:val="24"/>
                <w:rtl/>
              </w:rPr>
            </w:pPr>
            <w:r>
              <w:rPr>
                <w:rFonts w:cs="Times New Roman"/>
                <w:sz w:val="24"/>
                <w:rtl/>
              </w:rPr>
              <w:t xml:space="preserve">סעיף 25 </w:t>
            </w:r>
          </w:p>
        </w:tc>
        <w:tc>
          <w:tcPr>
            <w:tcW w:w="5669" w:type="dxa"/>
          </w:tcPr>
          <w:p w14:paraId="218ECA85" w14:textId="77777777" w:rsidR="00890881" w:rsidRPr="00890881" w:rsidRDefault="00890881" w:rsidP="00890881">
            <w:pPr>
              <w:spacing w:line="240" w:lineRule="auto"/>
              <w:jc w:val="left"/>
              <w:rPr>
                <w:rFonts w:cs="Frankruhel"/>
                <w:sz w:val="24"/>
                <w:rtl/>
              </w:rPr>
            </w:pPr>
            <w:r>
              <w:rPr>
                <w:rFonts w:cs="Times New Roman"/>
                <w:sz w:val="24"/>
                <w:rtl/>
              </w:rPr>
              <w:t>תחימה</w:t>
            </w:r>
          </w:p>
        </w:tc>
        <w:tc>
          <w:tcPr>
            <w:tcW w:w="567" w:type="dxa"/>
          </w:tcPr>
          <w:p w14:paraId="7DFC19BE" w14:textId="77777777" w:rsidR="00890881" w:rsidRPr="00890881" w:rsidRDefault="00890881" w:rsidP="00890881">
            <w:pPr>
              <w:spacing w:line="240" w:lineRule="auto"/>
              <w:jc w:val="left"/>
              <w:rPr>
                <w:rStyle w:val="Hyperlink"/>
                <w:rtl/>
              </w:rPr>
            </w:pPr>
            <w:hyperlink w:anchor="Seif25" w:tooltip="תחימה" w:history="1">
              <w:r w:rsidRPr="00890881">
                <w:rPr>
                  <w:rStyle w:val="Hyperlink"/>
                </w:rPr>
                <w:t>Go</w:t>
              </w:r>
            </w:hyperlink>
          </w:p>
        </w:tc>
        <w:tc>
          <w:tcPr>
            <w:tcW w:w="850" w:type="dxa"/>
          </w:tcPr>
          <w:p w14:paraId="4B748E8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0E9F4F70" w14:textId="77777777">
        <w:tblPrEx>
          <w:tblCellMar>
            <w:top w:w="0" w:type="dxa"/>
            <w:bottom w:w="0" w:type="dxa"/>
          </w:tblCellMar>
        </w:tblPrEx>
        <w:tc>
          <w:tcPr>
            <w:tcW w:w="1247" w:type="dxa"/>
          </w:tcPr>
          <w:p w14:paraId="19BB91D9" w14:textId="77777777" w:rsidR="00890881" w:rsidRPr="00890881" w:rsidRDefault="00890881" w:rsidP="00890881">
            <w:pPr>
              <w:spacing w:line="240" w:lineRule="auto"/>
              <w:jc w:val="left"/>
              <w:rPr>
                <w:rFonts w:cs="Frankruhel"/>
                <w:sz w:val="24"/>
                <w:rtl/>
              </w:rPr>
            </w:pPr>
          </w:p>
        </w:tc>
        <w:tc>
          <w:tcPr>
            <w:tcW w:w="5669" w:type="dxa"/>
          </w:tcPr>
          <w:p w14:paraId="4BD6FD6F" w14:textId="77777777" w:rsidR="00890881" w:rsidRPr="00890881" w:rsidRDefault="00890881" w:rsidP="00890881">
            <w:pPr>
              <w:spacing w:line="240" w:lineRule="auto"/>
              <w:jc w:val="left"/>
              <w:rPr>
                <w:rFonts w:cs="Frankruhel"/>
                <w:sz w:val="24"/>
                <w:rtl/>
              </w:rPr>
            </w:pPr>
            <w:r>
              <w:rPr>
                <w:rFonts w:cs="Times New Roman"/>
                <w:sz w:val="24"/>
                <w:rtl/>
              </w:rPr>
              <w:t>פרק ה': סמכויות פקיד ההסדר</w:t>
            </w:r>
          </w:p>
        </w:tc>
        <w:tc>
          <w:tcPr>
            <w:tcW w:w="567" w:type="dxa"/>
          </w:tcPr>
          <w:p w14:paraId="11C56FBB" w14:textId="77777777" w:rsidR="00890881" w:rsidRPr="00890881" w:rsidRDefault="00890881" w:rsidP="00890881">
            <w:pPr>
              <w:spacing w:line="240" w:lineRule="auto"/>
              <w:jc w:val="left"/>
              <w:rPr>
                <w:rStyle w:val="Hyperlink"/>
                <w:rtl/>
              </w:rPr>
            </w:pPr>
            <w:hyperlink w:anchor="med4" w:tooltip="פרק ה: סמכויות פקיד ההסדר" w:history="1">
              <w:r w:rsidRPr="00890881">
                <w:rPr>
                  <w:rStyle w:val="Hyperlink"/>
                </w:rPr>
                <w:t>Go</w:t>
              </w:r>
            </w:hyperlink>
          </w:p>
        </w:tc>
        <w:tc>
          <w:tcPr>
            <w:tcW w:w="850" w:type="dxa"/>
          </w:tcPr>
          <w:p w14:paraId="5E5C1BB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5FFBAE02" w14:textId="77777777">
        <w:tblPrEx>
          <w:tblCellMar>
            <w:top w:w="0" w:type="dxa"/>
            <w:bottom w:w="0" w:type="dxa"/>
          </w:tblCellMar>
        </w:tblPrEx>
        <w:tc>
          <w:tcPr>
            <w:tcW w:w="1247" w:type="dxa"/>
          </w:tcPr>
          <w:p w14:paraId="10B73204" w14:textId="77777777" w:rsidR="00890881" w:rsidRPr="00890881" w:rsidRDefault="00890881" w:rsidP="00890881">
            <w:pPr>
              <w:spacing w:line="240" w:lineRule="auto"/>
              <w:jc w:val="left"/>
              <w:rPr>
                <w:rFonts w:cs="Frankruhel"/>
                <w:sz w:val="24"/>
                <w:rtl/>
              </w:rPr>
            </w:pPr>
            <w:r>
              <w:rPr>
                <w:rFonts w:cs="Times New Roman"/>
                <w:sz w:val="24"/>
                <w:rtl/>
              </w:rPr>
              <w:t xml:space="preserve">סעיף 26 </w:t>
            </w:r>
          </w:p>
        </w:tc>
        <w:tc>
          <w:tcPr>
            <w:tcW w:w="5669" w:type="dxa"/>
          </w:tcPr>
          <w:p w14:paraId="5F066B04" w14:textId="77777777" w:rsidR="00890881" w:rsidRPr="00890881" w:rsidRDefault="00890881" w:rsidP="00890881">
            <w:pPr>
              <w:spacing w:line="240" w:lineRule="auto"/>
              <w:jc w:val="left"/>
              <w:rPr>
                <w:rFonts w:cs="Frankruhel"/>
                <w:sz w:val="24"/>
                <w:rtl/>
              </w:rPr>
            </w:pPr>
            <w:r>
              <w:rPr>
                <w:rFonts w:cs="Times New Roman"/>
                <w:sz w:val="24"/>
                <w:rtl/>
              </w:rPr>
              <w:t>סמכויות כלליות</w:t>
            </w:r>
          </w:p>
        </w:tc>
        <w:tc>
          <w:tcPr>
            <w:tcW w:w="567" w:type="dxa"/>
          </w:tcPr>
          <w:p w14:paraId="14444EB3" w14:textId="77777777" w:rsidR="00890881" w:rsidRPr="00890881" w:rsidRDefault="00890881" w:rsidP="00890881">
            <w:pPr>
              <w:spacing w:line="240" w:lineRule="auto"/>
              <w:jc w:val="left"/>
              <w:rPr>
                <w:rStyle w:val="Hyperlink"/>
                <w:rtl/>
              </w:rPr>
            </w:pPr>
            <w:hyperlink w:anchor="Seif26" w:tooltip="סמכויות כלליות" w:history="1">
              <w:r w:rsidRPr="00890881">
                <w:rPr>
                  <w:rStyle w:val="Hyperlink"/>
                </w:rPr>
                <w:t>Go</w:t>
              </w:r>
            </w:hyperlink>
          </w:p>
        </w:tc>
        <w:tc>
          <w:tcPr>
            <w:tcW w:w="850" w:type="dxa"/>
          </w:tcPr>
          <w:p w14:paraId="1B8BDF2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0881" w:rsidRPr="00890881" w14:paraId="2E7FA640" w14:textId="77777777">
        <w:tblPrEx>
          <w:tblCellMar>
            <w:top w:w="0" w:type="dxa"/>
            <w:bottom w:w="0" w:type="dxa"/>
          </w:tblCellMar>
        </w:tblPrEx>
        <w:tc>
          <w:tcPr>
            <w:tcW w:w="1247" w:type="dxa"/>
          </w:tcPr>
          <w:p w14:paraId="554F6555" w14:textId="77777777" w:rsidR="00890881" w:rsidRPr="00890881" w:rsidRDefault="00890881" w:rsidP="00890881">
            <w:pPr>
              <w:spacing w:line="240" w:lineRule="auto"/>
              <w:jc w:val="left"/>
              <w:rPr>
                <w:rFonts w:cs="Frankruhel"/>
                <w:sz w:val="24"/>
                <w:rtl/>
              </w:rPr>
            </w:pPr>
            <w:r>
              <w:rPr>
                <w:rFonts w:cs="Times New Roman"/>
                <w:sz w:val="24"/>
                <w:rtl/>
              </w:rPr>
              <w:t xml:space="preserve">סעיף 27 </w:t>
            </w:r>
          </w:p>
        </w:tc>
        <w:tc>
          <w:tcPr>
            <w:tcW w:w="5669" w:type="dxa"/>
          </w:tcPr>
          <w:p w14:paraId="61EF4937" w14:textId="77777777" w:rsidR="00890881" w:rsidRPr="00890881" w:rsidRDefault="00890881" w:rsidP="00890881">
            <w:pPr>
              <w:spacing w:line="240" w:lineRule="auto"/>
              <w:jc w:val="left"/>
              <w:rPr>
                <w:rFonts w:cs="Frankruhel"/>
                <w:sz w:val="24"/>
                <w:rtl/>
              </w:rPr>
            </w:pPr>
            <w:r>
              <w:rPr>
                <w:rFonts w:cs="Times New Roman"/>
                <w:sz w:val="24"/>
                <w:rtl/>
              </w:rPr>
              <w:t>קביעת גבולות כפר או גוש</w:t>
            </w:r>
          </w:p>
        </w:tc>
        <w:tc>
          <w:tcPr>
            <w:tcW w:w="567" w:type="dxa"/>
          </w:tcPr>
          <w:p w14:paraId="33D8ACEE" w14:textId="77777777" w:rsidR="00890881" w:rsidRPr="00890881" w:rsidRDefault="00890881" w:rsidP="00890881">
            <w:pPr>
              <w:spacing w:line="240" w:lineRule="auto"/>
              <w:jc w:val="left"/>
              <w:rPr>
                <w:rStyle w:val="Hyperlink"/>
                <w:rtl/>
              </w:rPr>
            </w:pPr>
            <w:hyperlink w:anchor="Seif27" w:tooltip="קביעת גבולות כפר או גוש" w:history="1">
              <w:r w:rsidRPr="00890881">
                <w:rPr>
                  <w:rStyle w:val="Hyperlink"/>
                </w:rPr>
                <w:t>Go</w:t>
              </w:r>
            </w:hyperlink>
          </w:p>
        </w:tc>
        <w:tc>
          <w:tcPr>
            <w:tcW w:w="850" w:type="dxa"/>
          </w:tcPr>
          <w:p w14:paraId="1A6EFA2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64D0E6E1" w14:textId="77777777">
        <w:tblPrEx>
          <w:tblCellMar>
            <w:top w:w="0" w:type="dxa"/>
            <w:bottom w:w="0" w:type="dxa"/>
          </w:tblCellMar>
        </w:tblPrEx>
        <w:tc>
          <w:tcPr>
            <w:tcW w:w="1247" w:type="dxa"/>
          </w:tcPr>
          <w:p w14:paraId="7219B74B" w14:textId="77777777" w:rsidR="00890881" w:rsidRPr="00890881" w:rsidRDefault="00890881" w:rsidP="00890881">
            <w:pPr>
              <w:spacing w:line="240" w:lineRule="auto"/>
              <w:jc w:val="left"/>
              <w:rPr>
                <w:rFonts w:cs="Frankruhel"/>
                <w:sz w:val="24"/>
                <w:rtl/>
              </w:rPr>
            </w:pPr>
            <w:r>
              <w:rPr>
                <w:rFonts w:cs="Times New Roman"/>
                <w:sz w:val="24"/>
                <w:rtl/>
              </w:rPr>
              <w:t xml:space="preserve">סעיף 28 </w:t>
            </w:r>
          </w:p>
        </w:tc>
        <w:tc>
          <w:tcPr>
            <w:tcW w:w="5669" w:type="dxa"/>
          </w:tcPr>
          <w:p w14:paraId="5F99B47A" w14:textId="77777777" w:rsidR="00890881" w:rsidRPr="00890881" w:rsidRDefault="00890881" w:rsidP="00890881">
            <w:pPr>
              <w:spacing w:line="240" w:lineRule="auto"/>
              <w:jc w:val="left"/>
              <w:rPr>
                <w:rFonts w:cs="Frankruhel"/>
                <w:sz w:val="24"/>
                <w:rtl/>
              </w:rPr>
            </w:pPr>
            <w:r>
              <w:rPr>
                <w:rFonts w:cs="Times New Roman"/>
                <w:sz w:val="24"/>
                <w:rtl/>
              </w:rPr>
              <w:t>קביעת גבול חדש</w:t>
            </w:r>
          </w:p>
        </w:tc>
        <w:tc>
          <w:tcPr>
            <w:tcW w:w="567" w:type="dxa"/>
          </w:tcPr>
          <w:p w14:paraId="26AD8C75" w14:textId="77777777" w:rsidR="00890881" w:rsidRPr="00890881" w:rsidRDefault="00890881" w:rsidP="00890881">
            <w:pPr>
              <w:spacing w:line="240" w:lineRule="auto"/>
              <w:jc w:val="left"/>
              <w:rPr>
                <w:rStyle w:val="Hyperlink"/>
                <w:rtl/>
              </w:rPr>
            </w:pPr>
            <w:hyperlink w:anchor="Seif28" w:tooltip="קביעת גבול חדש" w:history="1">
              <w:r w:rsidRPr="00890881">
                <w:rPr>
                  <w:rStyle w:val="Hyperlink"/>
                </w:rPr>
                <w:t>Go</w:t>
              </w:r>
            </w:hyperlink>
          </w:p>
        </w:tc>
        <w:tc>
          <w:tcPr>
            <w:tcW w:w="850" w:type="dxa"/>
          </w:tcPr>
          <w:p w14:paraId="6AF219B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5FD86AAD" w14:textId="77777777">
        <w:tblPrEx>
          <w:tblCellMar>
            <w:top w:w="0" w:type="dxa"/>
            <w:bottom w:w="0" w:type="dxa"/>
          </w:tblCellMar>
        </w:tblPrEx>
        <w:tc>
          <w:tcPr>
            <w:tcW w:w="1247" w:type="dxa"/>
          </w:tcPr>
          <w:p w14:paraId="3D363382" w14:textId="77777777" w:rsidR="00890881" w:rsidRPr="00890881" w:rsidRDefault="00890881" w:rsidP="00890881">
            <w:pPr>
              <w:spacing w:line="240" w:lineRule="auto"/>
              <w:jc w:val="left"/>
              <w:rPr>
                <w:rFonts w:cs="Frankruhel"/>
                <w:sz w:val="24"/>
                <w:rtl/>
              </w:rPr>
            </w:pPr>
            <w:r>
              <w:rPr>
                <w:rFonts w:cs="Times New Roman"/>
                <w:sz w:val="24"/>
                <w:rtl/>
              </w:rPr>
              <w:t xml:space="preserve">סעיף 29 </w:t>
            </w:r>
          </w:p>
        </w:tc>
        <w:tc>
          <w:tcPr>
            <w:tcW w:w="5669" w:type="dxa"/>
          </w:tcPr>
          <w:p w14:paraId="6362E009" w14:textId="77777777" w:rsidR="00890881" w:rsidRPr="00890881" w:rsidRDefault="00890881" w:rsidP="00890881">
            <w:pPr>
              <w:spacing w:line="240" w:lineRule="auto"/>
              <w:jc w:val="left"/>
              <w:rPr>
                <w:rFonts w:cs="Frankruhel"/>
                <w:sz w:val="24"/>
                <w:rtl/>
              </w:rPr>
            </w:pPr>
            <w:r>
              <w:rPr>
                <w:rFonts w:cs="Times New Roman"/>
                <w:sz w:val="24"/>
                <w:rtl/>
              </w:rPr>
              <w:t>שיוור גבולות וזכות מעבר לטובת הציבור</w:t>
            </w:r>
          </w:p>
        </w:tc>
        <w:tc>
          <w:tcPr>
            <w:tcW w:w="567" w:type="dxa"/>
          </w:tcPr>
          <w:p w14:paraId="6339A2FE" w14:textId="77777777" w:rsidR="00890881" w:rsidRPr="00890881" w:rsidRDefault="00890881" w:rsidP="00890881">
            <w:pPr>
              <w:spacing w:line="240" w:lineRule="auto"/>
              <w:jc w:val="left"/>
              <w:rPr>
                <w:rStyle w:val="Hyperlink"/>
                <w:rtl/>
              </w:rPr>
            </w:pPr>
            <w:hyperlink w:anchor="Seif29" w:tooltip="שיוור גבולות וזכות מעבר לטובת הציבור" w:history="1">
              <w:r w:rsidRPr="00890881">
                <w:rPr>
                  <w:rStyle w:val="Hyperlink"/>
                </w:rPr>
                <w:t>Go</w:t>
              </w:r>
            </w:hyperlink>
          </w:p>
        </w:tc>
        <w:tc>
          <w:tcPr>
            <w:tcW w:w="850" w:type="dxa"/>
          </w:tcPr>
          <w:p w14:paraId="352ECF6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750A1666" w14:textId="77777777">
        <w:tblPrEx>
          <w:tblCellMar>
            <w:top w:w="0" w:type="dxa"/>
            <w:bottom w:w="0" w:type="dxa"/>
          </w:tblCellMar>
        </w:tblPrEx>
        <w:tc>
          <w:tcPr>
            <w:tcW w:w="1247" w:type="dxa"/>
          </w:tcPr>
          <w:p w14:paraId="0C816623" w14:textId="77777777" w:rsidR="00890881" w:rsidRPr="00890881" w:rsidRDefault="00890881" w:rsidP="00890881">
            <w:pPr>
              <w:spacing w:line="240" w:lineRule="auto"/>
              <w:jc w:val="left"/>
              <w:rPr>
                <w:rFonts w:cs="Frankruhel"/>
                <w:sz w:val="24"/>
                <w:rtl/>
              </w:rPr>
            </w:pPr>
            <w:r>
              <w:rPr>
                <w:rFonts w:cs="Times New Roman"/>
                <w:sz w:val="24"/>
                <w:rtl/>
              </w:rPr>
              <w:t xml:space="preserve">סעיף 30 </w:t>
            </w:r>
          </w:p>
        </w:tc>
        <w:tc>
          <w:tcPr>
            <w:tcW w:w="5669" w:type="dxa"/>
          </w:tcPr>
          <w:p w14:paraId="5B3806C8" w14:textId="77777777" w:rsidR="00890881" w:rsidRPr="00890881" w:rsidRDefault="00890881" w:rsidP="00890881">
            <w:pPr>
              <w:spacing w:line="240" w:lineRule="auto"/>
              <w:jc w:val="left"/>
              <w:rPr>
                <w:rFonts w:cs="Frankruhel"/>
                <w:sz w:val="24"/>
                <w:rtl/>
              </w:rPr>
            </w:pPr>
            <w:r>
              <w:rPr>
                <w:rFonts w:cs="Times New Roman"/>
                <w:sz w:val="24"/>
                <w:rtl/>
              </w:rPr>
              <w:t>דרכים וזכויות מעבר לציבור וליחיד</w:t>
            </w:r>
          </w:p>
        </w:tc>
        <w:tc>
          <w:tcPr>
            <w:tcW w:w="567" w:type="dxa"/>
          </w:tcPr>
          <w:p w14:paraId="0F691E18" w14:textId="77777777" w:rsidR="00890881" w:rsidRPr="00890881" w:rsidRDefault="00890881" w:rsidP="00890881">
            <w:pPr>
              <w:spacing w:line="240" w:lineRule="auto"/>
              <w:jc w:val="left"/>
              <w:rPr>
                <w:rStyle w:val="Hyperlink"/>
                <w:rtl/>
              </w:rPr>
            </w:pPr>
            <w:hyperlink w:anchor="Seif30" w:tooltip="דרכים וזכויות מעבר לציבור וליחיד" w:history="1">
              <w:r w:rsidRPr="00890881">
                <w:rPr>
                  <w:rStyle w:val="Hyperlink"/>
                </w:rPr>
                <w:t>Go</w:t>
              </w:r>
            </w:hyperlink>
          </w:p>
        </w:tc>
        <w:tc>
          <w:tcPr>
            <w:tcW w:w="850" w:type="dxa"/>
          </w:tcPr>
          <w:p w14:paraId="4EB446B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6FB089A6" w14:textId="77777777">
        <w:tblPrEx>
          <w:tblCellMar>
            <w:top w:w="0" w:type="dxa"/>
            <w:bottom w:w="0" w:type="dxa"/>
          </w:tblCellMar>
        </w:tblPrEx>
        <w:tc>
          <w:tcPr>
            <w:tcW w:w="1247" w:type="dxa"/>
          </w:tcPr>
          <w:p w14:paraId="1F0A362D" w14:textId="77777777" w:rsidR="00890881" w:rsidRPr="00890881" w:rsidRDefault="00890881" w:rsidP="00890881">
            <w:pPr>
              <w:spacing w:line="240" w:lineRule="auto"/>
              <w:jc w:val="left"/>
              <w:rPr>
                <w:rFonts w:cs="Frankruhel"/>
                <w:sz w:val="24"/>
                <w:rtl/>
              </w:rPr>
            </w:pPr>
            <w:r>
              <w:rPr>
                <w:rFonts w:cs="Times New Roman"/>
                <w:sz w:val="24"/>
                <w:rtl/>
              </w:rPr>
              <w:t xml:space="preserve">סעיף 31 </w:t>
            </w:r>
          </w:p>
        </w:tc>
        <w:tc>
          <w:tcPr>
            <w:tcW w:w="5669" w:type="dxa"/>
          </w:tcPr>
          <w:p w14:paraId="65CD1E35" w14:textId="77777777" w:rsidR="00890881" w:rsidRPr="00890881" w:rsidRDefault="00890881" w:rsidP="00890881">
            <w:pPr>
              <w:spacing w:line="240" w:lineRule="auto"/>
              <w:jc w:val="left"/>
              <w:rPr>
                <w:rFonts w:cs="Frankruhel"/>
                <w:sz w:val="24"/>
                <w:rtl/>
              </w:rPr>
            </w:pPr>
            <w:r>
              <w:rPr>
                <w:rFonts w:cs="Times New Roman"/>
                <w:sz w:val="24"/>
                <w:rtl/>
              </w:rPr>
              <w:t>פיצויים</w:t>
            </w:r>
          </w:p>
        </w:tc>
        <w:tc>
          <w:tcPr>
            <w:tcW w:w="567" w:type="dxa"/>
          </w:tcPr>
          <w:p w14:paraId="090CCA7F" w14:textId="77777777" w:rsidR="00890881" w:rsidRPr="00890881" w:rsidRDefault="00890881" w:rsidP="00890881">
            <w:pPr>
              <w:spacing w:line="240" w:lineRule="auto"/>
              <w:jc w:val="left"/>
              <w:rPr>
                <w:rStyle w:val="Hyperlink"/>
                <w:rtl/>
              </w:rPr>
            </w:pPr>
            <w:hyperlink w:anchor="Seif31" w:tooltip="פיצויים" w:history="1">
              <w:r w:rsidRPr="00890881">
                <w:rPr>
                  <w:rStyle w:val="Hyperlink"/>
                </w:rPr>
                <w:t>Go</w:t>
              </w:r>
            </w:hyperlink>
          </w:p>
        </w:tc>
        <w:tc>
          <w:tcPr>
            <w:tcW w:w="850" w:type="dxa"/>
          </w:tcPr>
          <w:p w14:paraId="4AC12B8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4FAF6982" w14:textId="77777777">
        <w:tblPrEx>
          <w:tblCellMar>
            <w:top w:w="0" w:type="dxa"/>
            <w:bottom w:w="0" w:type="dxa"/>
          </w:tblCellMar>
        </w:tblPrEx>
        <w:tc>
          <w:tcPr>
            <w:tcW w:w="1247" w:type="dxa"/>
          </w:tcPr>
          <w:p w14:paraId="629DA5CE" w14:textId="77777777" w:rsidR="00890881" w:rsidRPr="00890881" w:rsidRDefault="00890881" w:rsidP="00890881">
            <w:pPr>
              <w:spacing w:line="240" w:lineRule="auto"/>
              <w:jc w:val="left"/>
              <w:rPr>
                <w:rFonts w:cs="Frankruhel"/>
                <w:sz w:val="24"/>
                <w:rtl/>
              </w:rPr>
            </w:pPr>
            <w:r>
              <w:rPr>
                <w:rFonts w:cs="Times New Roman"/>
                <w:sz w:val="24"/>
                <w:rtl/>
              </w:rPr>
              <w:t xml:space="preserve">סעיף 32 </w:t>
            </w:r>
          </w:p>
        </w:tc>
        <w:tc>
          <w:tcPr>
            <w:tcW w:w="5669" w:type="dxa"/>
          </w:tcPr>
          <w:p w14:paraId="54EEBD74" w14:textId="77777777" w:rsidR="00890881" w:rsidRPr="00890881" w:rsidRDefault="00890881" w:rsidP="00890881">
            <w:pPr>
              <w:spacing w:line="240" w:lineRule="auto"/>
              <w:jc w:val="left"/>
              <w:rPr>
                <w:rFonts w:cs="Frankruhel"/>
                <w:sz w:val="24"/>
                <w:rtl/>
              </w:rPr>
            </w:pPr>
            <w:r>
              <w:rPr>
                <w:rFonts w:cs="Times New Roman"/>
                <w:sz w:val="24"/>
                <w:rtl/>
              </w:rPr>
              <w:t>ריכוז</w:t>
            </w:r>
          </w:p>
        </w:tc>
        <w:tc>
          <w:tcPr>
            <w:tcW w:w="567" w:type="dxa"/>
          </w:tcPr>
          <w:p w14:paraId="65E70160" w14:textId="77777777" w:rsidR="00890881" w:rsidRPr="00890881" w:rsidRDefault="00890881" w:rsidP="00890881">
            <w:pPr>
              <w:spacing w:line="240" w:lineRule="auto"/>
              <w:jc w:val="left"/>
              <w:rPr>
                <w:rStyle w:val="Hyperlink"/>
                <w:rtl/>
              </w:rPr>
            </w:pPr>
            <w:hyperlink w:anchor="Seif32" w:tooltip="ריכוז" w:history="1">
              <w:r w:rsidRPr="00890881">
                <w:rPr>
                  <w:rStyle w:val="Hyperlink"/>
                </w:rPr>
                <w:t>Go</w:t>
              </w:r>
            </w:hyperlink>
          </w:p>
        </w:tc>
        <w:tc>
          <w:tcPr>
            <w:tcW w:w="850" w:type="dxa"/>
          </w:tcPr>
          <w:p w14:paraId="6A2CB1D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473F6CDA" w14:textId="77777777">
        <w:tblPrEx>
          <w:tblCellMar>
            <w:top w:w="0" w:type="dxa"/>
            <w:bottom w:w="0" w:type="dxa"/>
          </w:tblCellMar>
        </w:tblPrEx>
        <w:tc>
          <w:tcPr>
            <w:tcW w:w="1247" w:type="dxa"/>
          </w:tcPr>
          <w:p w14:paraId="176F895B" w14:textId="77777777" w:rsidR="00890881" w:rsidRPr="00890881" w:rsidRDefault="00890881" w:rsidP="00890881">
            <w:pPr>
              <w:spacing w:line="240" w:lineRule="auto"/>
              <w:jc w:val="left"/>
              <w:rPr>
                <w:rFonts w:cs="Frankruhel"/>
                <w:sz w:val="24"/>
                <w:rtl/>
              </w:rPr>
            </w:pPr>
            <w:r>
              <w:rPr>
                <w:rFonts w:cs="Times New Roman"/>
                <w:sz w:val="24"/>
                <w:rtl/>
              </w:rPr>
              <w:t xml:space="preserve">סעיף 33 </w:t>
            </w:r>
          </w:p>
        </w:tc>
        <w:tc>
          <w:tcPr>
            <w:tcW w:w="5669" w:type="dxa"/>
          </w:tcPr>
          <w:p w14:paraId="2CF51577" w14:textId="77777777" w:rsidR="00890881" w:rsidRPr="00890881" w:rsidRDefault="00890881" w:rsidP="00890881">
            <w:pPr>
              <w:spacing w:line="240" w:lineRule="auto"/>
              <w:jc w:val="left"/>
              <w:rPr>
                <w:rFonts w:cs="Frankruhel"/>
                <w:sz w:val="24"/>
                <w:rtl/>
              </w:rPr>
            </w:pPr>
            <w:r>
              <w:rPr>
                <w:rFonts w:cs="Times New Roman"/>
                <w:sz w:val="24"/>
                <w:rtl/>
              </w:rPr>
              <w:t>סמכויות בית המשפט</w:t>
            </w:r>
          </w:p>
        </w:tc>
        <w:tc>
          <w:tcPr>
            <w:tcW w:w="567" w:type="dxa"/>
          </w:tcPr>
          <w:p w14:paraId="514552EB" w14:textId="77777777" w:rsidR="00890881" w:rsidRPr="00890881" w:rsidRDefault="00890881" w:rsidP="00890881">
            <w:pPr>
              <w:spacing w:line="240" w:lineRule="auto"/>
              <w:jc w:val="left"/>
              <w:rPr>
                <w:rStyle w:val="Hyperlink"/>
                <w:rtl/>
              </w:rPr>
            </w:pPr>
            <w:hyperlink w:anchor="Seif33" w:tooltip="סמכויות בית המשפט" w:history="1">
              <w:r w:rsidRPr="00890881">
                <w:rPr>
                  <w:rStyle w:val="Hyperlink"/>
                </w:rPr>
                <w:t>Go</w:t>
              </w:r>
            </w:hyperlink>
          </w:p>
        </w:tc>
        <w:tc>
          <w:tcPr>
            <w:tcW w:w="850" w:type="dxa"/>
          </w:tcPr>
          <w:p w14:paraId="6B8ACF4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7E49CF53" w14:textId="77777777">
        <w:tblPrEx>
          <w:tblCellMar>
            <w:top w:w="0" w:type="dxa"/>
            <w:bottom w:w="0" w:type="dxa"/>
          </w:tblCellMar>
        </w:tblPrEx>
        <w:tc>
          <w:tcPr>
            <w:tcW w:w="1247" w:type="dxa"/>
          </w:tcPr>
          <w:p w14:paraId="673FC3BB" w14:textId="77777777" w:rsidR="00890881" w:rsidRPr="00890881" w:rsidRDefault="00890881" w:rsidP="00890881">
            <w:pPr>
              <w:spacing w:line="240" w:lineRule="auto"/>
              <w:jc w:val="left"/>
              <w:rPr>
                <w:rFonts w:cs="Frankruhel"/>
                <w:sz w:val="24"/>
                <w:rtl/>
              </w:rPr>
            </w:pPr>
          </w:p>
        </w:tc>
        <w:tc>
          <w:tcPr>
            <w:tcW w:w="5669" w:type="dxa"/>
          </w:tcPr>
          <w:p w14:paraId="1444C34A" w14:textId="77777777" w:rsidR="00890881" w:rsidRPr="00890881" w:rsidRDefault="00890881" w:rsidP="00890881">
            <w:pPr>
              <w:spacing w:line="240" w:lineRule="auto"/>
              <w:jc w:val="left"/>
              <w:rPr>
                <w:rFonts w:cs="Frankruhel"/>
                <w:sz w:val="24"/>
                <w:rtl/>
              </w:rPr>
            </w:pPr>
            <w:r>
              <w:rPr>
                <w:rFonts w:cs="Times New Roman"/>
                <w:sz w:val="24"/>
                <w:rtl/>
              </w:rPr>
              <w:t>פרק ו': עריכת לוח התביעות</w:t>
            </w:r>
          </w:p>
        </w:tc>
        <w:tc>
          <w:tcPr>
            <w:tcW w:w="567" w:type="dxa"/>
          </w:tcPr>
          <w:p w14:paraId="2D04A601" w14:textId="77777777" w:rsidR="00890881" w:rsidRPr="00890881" w:rsidRDefault="00890881" w:rsidP="00890881">
            <w:pPr>
              <w:spacing w:line="240" w:lineRule="auto"/>
              <w:jc w:val="left"/>
              <w:rPr>
                <w:rStyle w:val="Hyperlink"/>
                <w:rtl/>
              </w:rPr>
            </w:pPr>
            <w:hyperlink w:anchor="med5" w:tooltip="פרק ו: עריכת לוח התביעות" w:history="1">
              <w:r w:rsidRPr="00890881">
                <w:rPr>
                  <w:rStyle w:val="Hyperlink"/>
                </w:rPr>
                <w:t>Go</w:t>
              </w:r>
            </w:hyperlink>
          </w:p>
        </w:tc>
        <w:tc>
          <w:tcPr>
            <w:tcW w:w="850" w:type="dxa"/>
          </w:tcPr>
          <w:p w14:paraId="2661501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05C7B97D" w14:textId="77777777">
        <w:tblPrEx>
          <w:tblCellMar>
            <w:top w:w="0" w:type="dxa"/>
            <w:bottom w:w="0" w:type="dxa"/>
          </w:tblCellMar>
        </w:tblPrEx>
        <w:tc>
          <w:tcPr>
            <w:tcW w:w="1247" w:type="dxa"/>
          </w:tcPr>
          <w:p w14:paraId="70A3AEF7" w14:textId="77777777" w:rsidR="00890881" w:rsidRPr="00890881" w:rsidRDefault="00890881" w:rsidP="00890881">
            <w:pPr>
              <w:spacing w:line="240" w:lineRule="auto"/>
              <w:jc w:val="left"/>
              <w:rPr>
                <w:rFonts w:cs="Frankruhel"/>
                <w:sz w:val="24"/>
                <w:rtl/>
              </w:rPr>
            </w:pPr>
            <w:r>
              <w:rPr>
                <w:rFonts w:cs="Times New Roman"/>
                <w:sz w:val="24"/>
                <w:rtl/>
              </w:rPr>
              <w:lastRenderedPageBreak/>
              <w:t xml:space="preserve">סעיף 34 </w:t>
            </w:r>
          </w:p>
        </w:tc>
        <w:tc>
          <w:tcPr>
            <w:tcW w:w="5669" w:type="dxa"/>
          </w:tcPr>
          <w:p w14:paraId="527C37D6" w14:textId="77777777" w:rsidR="00890881" w:rsidRPr="00890881" w:rsidRDefault="00890881" w:rsidP="00890881">
            <w:pPr>
              <w:spacing w:line="240" w:lineRule="auto"/>
              <w:jc w:val="left"/>
              <w:rPr>
                <w:rFonts w:cs="Frankruhel"/>
                <w:sz w:val="24"/>
                <w:rtl/>
              </w:rPr>
            </w:pPr>
            <w:r>
              <w:rPr>
                <w:rFonts w:cs="Times New Roman"/>
                <w:sz w:val="24"/>
                <w:rtl/>
              </w:rPr>
              <w:t>לוח תביעות והצגתו</w:t>
            </w:r>
          </w:p>
        </w:tc>
        <w:tc>
          <w:tcPr>
            <w:tcW w:w="567" w:type="dxa"/>
          </w:tcPr>
          <w:p w14:paraId="0276DB32" w14:textId="77777777" w:rsidR="00890881" w:rsidRPr="00890881" w:rsidRDefault="00890881" w:rsidP="00890881">
            <w:pPr>
              <w:spacing w:line="240" w:lineRule="auto"/>
              <w:jc w:val="left"/>
              <w:rPr>
                <w:rStyle w:val="Hyperlink"/>
                <w:rtl/>
              </w:rPr>
            </w:pPr>
            <w:hyperlink w:anchor="Seif34" w:tooltip="לוח תביעות והצגתו" w:history="1">
              <w:r w:rsidRPr="00890881">
                <w:rPr>
                  <w:rStyle w:val="Hyperlink"/>
                </w:rPr>
                <w:t>Go</w:t>
              </w:r>
            </w:hyperlink>
          </w:p>
        </w:tc>
        <w:tc>
          <w:tcPr>
            <w:tcW w:w="850" w:type="dxa"/>
          </w:tcPr>
          <w:p w14:paraId="24C3C77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47ECAC99" w14:textId="77777777">
        <w:tblPrEx>
          <w:tblCellMar>
            <w:top w:w="0" w:type="dxa"/>
            <w:bottom w:w="0" w:type="dxa"/>
          </w:tblCellMar>
        </w:tblPrEx>
        <w:tc>
          <w:tcPr>
            <w:tcW w:w="1247" w:type="dxa"/>
          </w:tcPr>
          <w:p w14:paraId="5A239CB1" w14:textId="77777777" w:rsidR="00890881" w:rsidRPr="00890881" w:rsidRDefault="00890881" w:rsidP="00890881">
            <w:pPr>
              <w:spacing w:line="240" w:lineRule="auto"/>
              <w:jc w:val="left"/>
              <w:rPr>
                <w:rFonts w:cs="Frankruhel"/>
                <w:sz w:val="24"/>
                <w:rtl/>
              </w:rPr>
            </w:pPr>
            <w:r>
              <w:rPr>
                <w:rFonts w:cs="Times New Roman"/>
                <w:sz w:val="24"/>
                <w:rtl/>
              </w:rPr>
              <w:t xml:space="preserve">סעיף 35 </w:t>
            </w:r>
          </w:p>
        </w:tc>
        <w:tc>
          <w:tcPr>
            <w:tcW w:w="5669" w:type="dxa"/>
          </w:tcPr>
          <w:p w14:paraId="233F198E" w14:textId="77777777" w:rsidR="00890881" w:rsidRPr="00890881" w:rsidRDefault="00890881" w:rsidP="00890881">
            <w:pPr>
              <w:spacing w:line="240" w:lineRule="auto"/>
              <w:jc w:val="left"/>
              <w:rPr>
                <w:rFonts w:cs="Frankruhel"/>
                <w:sz w:val="24"/>
                <w:rtl/>
              </w:rPr>
            </w:pPr>
            <w:r>
              <w:rPr>
                <w:rFonts w:cs="Times New Roman"/>
                <w:sz w:val="24"/>
                <w:rtl/>
              </w:rPr>
              <w:t>סגירת פנקסים קיימים</w:t>
            </w:r>
          </w:p>
        </w:tc>
        <w:tc>
          <w:tcPr>
            <w:tcW w:w="567" w:type="dxa"/>
          </w:tcPr>
          <w:p w14:paraId="46C41B9A" w14:textId="77777777" w:rsidR="00890881" w:rsidRPr="00890881" w:rsidRDefault="00890881" w:rsidP="00890881">
            <w:pPr>
              <w:spacing w:line="240" w:lineRule="auto"/>
              <w:jc w:val="left"/>
              <w:rPr>
                <w:rStyle w:val="Hyperlink"/>
                <w:rtl/>
              </w:rPr>
            </w:pPr>
            <w:hyperlink w:anchor="Seif35" w:tooltip="סגירת פנקסים קיימים" w:history="1">
              <w:r w:rsidRPr="00890881">
                <w:rPr>
                  <w:rStyle w:val="Hyperlink"/>
                </w:rPr>
                <w:t>Go</w:t>
              </w:r>
            </w:hyperlink>
          </w:p>
        </w:tc>
        <w:tc>
          <w:tcPr>
            <w:tcW w:w="850" w:type="dxa"/>
          </w:tcPr>
          <w:p w14:paraId="6C63B39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6F094C3E" w14:textId="77777777">
        <w:tblPrEx>
          <w:tblCellMar>
            <w:top w:w="0" w:type="dxa"/>
            <w:bottom w:w="0" w:type="dxa"/>
          </w:tblCellMar>
        </w:tblPrEx>
        <w:tc>
          <w:tcPr>
            <w:tcW w:w="1247" w:type="dxa"/>
          </w:tcPr>
          <w:p w14:paraId="5DA64B36" w14:textId="77777777" w:rsidR="00890881" w:rsidRPr="00890881" w:rsidRDefault="00890881" w:rsidP="00890881">
            <w:pPr>
              <w:spacing w:line="240" w:lineRule="auto"/>
              <w:jc w:val="left"/>
              <w:rPr>
                <w:rFonts w:cs="Frankruhel"/>
                <w:sz w:val="24"/>
                <w:rtl/>
              </w:rPr>
            </w:pPr>
            <w:r>
              <w:rPr>
                <w:rFonts w:cs="Times New Roman"/>
                <w:sz w:val="24"/>
                <w:rtl/>
              </w:rPr>
              <w:t xml:space="preserve">סעיף 36 </w:t>
            </w:r>
          </w:p>
        </w:tc>
        <w:tc>
          <w:tcPr>
            <w:tcW w:w="5669" w:type="dxa"/>
          </w:tcPr>
          <w:p w14:paraId="4FA04A75" w14:textId="77777777" w:rsidR="00890881" w:rsidRPr="00890881" w:rsidRDefault="00890881" w:rsidP="00890881">
            <w:pPr>
              <w:spacing w:line="240" w:lineRule="auto"/>
              <w:jc w:val="left"/>
              <w:rPr>
                <w:rFonts w:cs="Frankruhel"/>
                <w:sz w:val="24"/>
                <w:rtl/>
              </w:rPr>
            </w:pPr>
            <w:r>
              <w:rPr>
                <w:rFonts w:cs="Times New Roman"/>
                <w:sz w:val="24"/>
                <w:rtl/>
              </w:rPr>
              <w:t>הגבלת העברות</w:t>
            </w:r>
          </w:p>
        </w:tc>
        <w:tc>
          <w:tcPr>
            <w:tcW w:w="567" w:type="dxa"/>
          </w:tcPr>
          <w:p w14:paraId="53553D4C" w14:textId="77777777" w:rsidR="00890881" w:rsidRPr="00890881" w:rsidRDefault="00890881" w:rsidP="00890881">
            <w:pPr>
              <w:spacing w:line="240" w:lineRule="auto"/>
              <w:jc w:val="left"/>
              <w:rPr>
                <w:rStyle w:val="Hyperlink"/>
                <w:rtl/>
              </w:rPr>
            </w:pPr>
            <w:hyperlink w:anchor="Seif36" w:tooltip="הגבלת העברות" w:history="1">
              <w:r w:rsidRPr="00890881">
                <w:rPr>
                  <w:rStyle w:val="Hyperlink"/>
                </w:rPr>
                <w:t>Go</w:t>
              </w:r>
            </w:hyperlink>
          </w:p>
        </w:tc>
        <w:tc>
          <w:tcPr>
            <w:tcW w:w="850" w:type="dxa"/>
          </w:tcPr>
          <w:p w14:paraId="081D81C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0881" w:rsidRPr="00890881" w14:paraId="3AE2D200" w14:textId="77777777">
        <w:tblPrEx>
          <w:tblCellMar>
            <w:top w:w="0" w:type="dxa"/>
            <w:bottom w:w="0" w:type="dxa"/>
          </w:tblCellMar>
        </w:tblPrEx>
        <w:tc>
          <w:tcPr>
            <w:tcW w:w="1247" w:type="dxa"/>
          </w:tcPr>
          <w:p w14:paraId="52BEDE42" w14:textId="77777777" w:rsidR="00890881" w:rsidRPr="00890881" w:rsidRDefault="00890881" w:rsidP="00890881">
            <w:pPr>
              <w:spacing w:line="240" w:lineRule="auto"/>
              <w:jc w:val="left"/>
              <w:rPr>
                <w:rFonts w:cs="Frankruhel"/>
                <w:sz w:val="24"/>
                <w:rtl/>
              </w:rPr>
            </w:pPr>
          </w:p>
        </w:tc>
        <w:tc>
          <w:tcPr>
            <w:tcW w:w="5669" w:type="dxa"/>
          </w:tcPr>
          <w:p w14:paraId="7F616E01" w14:textId="77777777" w:rsidR="00890881" w:rsidRPr="00890881" w:rsidRDefault="00890881" w:rsidP="00890881">
            <w:pPr>
              <w:spacing w:line="240" w:lineRule="auto"/>
              <w:jc w:val="left"/>
              <w:rPr>
                <w:rFonts w:cs="Frankruhel"/>
                <w:sz w:val="24"/>
                <w:rtl/>
              </w:rPr>
            </w:pPr>
            <w:r>
              <w:rPr>
                <w:rFonts w:cs="Times New Roman"/>
                <w:sz w:val="24"/>
                <w:rtl/>
              </w:rPr>
              <w:t>פרק ז': בירור תביעות</w:t>
            </w:r>
          </w:p>
        </w:tc>
        <w:tc>
          <w:tcPr>
            <w:tcW w:w="567" w:type="dxa"/>
          </w:tcPr>
          <w:p w14:paraId="57C60902" w14:textId="77777777" w:rsidR="00890881" w:rsidRPr="00890881" w:rsidRDefault="00890881" w:rsidP="00890881">
            <w:pPr>
              <w:spacing w:line="240" w:lineRule="auto"/>
              <w:jc w:val="left"/>
              <w:rPr>
                <w:rStyle w:val="Hyperlink"/>
                <w:rtl/>
              </w:rPr>
            </w:pPr>
            <w:hyperlink w:anchor="med6" w:tooltip="פרק ז: בירור תביעות" w:history="1">
              <w:r w:rsidRPr="00890881">
                <w:rPr>
                  <w:rStyle w:val="Hyperlink"/>
                </w:rPr>
                <w:t>Go</w:t>
              </w:r>
            </w:hyperlink>
          </w:p>
        </w:tc>
        <w:tc>
          <w:tcPr>
            <w:tcW w:w="850" w:type="dxa"/>
          </w:tcPr>
          <w:p w14:paraId="63547A4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20AF77AE" w14:textId="77777777">
        <w:tblPrEx>
          <w:tblCellMar>
            <w:top w:w="0" w:type="dxa"/>
            <w:bottom w:w="0" w:type="dxa"/>
          </w:tblCellMar>
        </w:tblPrEx>
        <w:tc>
          <w:tcPr>
            <w:tcW w:w="1247" w:type="dxa"/>
          </w:tcPr>
          <w:p w14:paraId="2A9F214B" w14:textId="77777777" w:rsidR="00890881" w:rsidRPr="00890881" w:rsidRDefault="00890881" w:rsidP="00890881">
            <w:pPr>
              <w:spacing w:line="240" w:lineRule="auto"/>
              <w:jc w:val="left"/>
              <w:rPr>
                <w:rFonts w:cs="Frankruhel"/>
                <w:sz w:val="24"/>
                <w:rtl/>
              </w:rPr>
            </w:pPr>
          </w:p>
        </w:tc>
        <w:tc>
          <w:tcPr>
            <w:tcW w:w="5669" w:type="dxa"/>
          </w:tcPr>
          <w:p w14:paraId="35CD052D" w14:textId="77777777" w:rsidR="00890881" w:rsidRPr="00890881" w:rsidRDefault="00890881" w:rsidP="00890881">
            <w:pPr>
              <w:spacing w:line="240" w:lineRule="auto"/>
              <w:jc w:val="left"/>
              <w:rPr>
                <w:rFonts w:cs="Frankruhel"/>
                <w:sz w:val="24"/>
                <w:rtl/>
              </w:rPr>
            </w:pPr>
            <w:r>
              <w:rPr>
                <w:rFonts w:cs="Times New Roman"/>
                <w:sz w:val="24"/>
                <w:rtl/>
              </w:rPr>
              <w:t>סימן א': בירור בטרם ריב</w:t>
            </w:r>
          </w:p>
        </w:tc>
        <w:tc>
          <w:tcPr>
            <w:tcW w:w="567" w:type="dxa"/>
          </w:tcPr>
          <w:p w14:paraId="154C5B67" w14:textId="77777777" w:rsidR="00890881" w:rsidRPr="00890881" w:rsidRDefault="00890881" w:rsidP="00890881">
            <w:pPr>
              <w:spacing w:line="240" w:lineRule="auto"/>
              <w:jc w:val="left"/>
              <w:rPr>
                <w:rStyle w:val="Hyperlink"/>
                <w:rtl/>
              </w:rPr>
            </w:pPr>
            <w:hyperlink w:anchor="hed20" w:tooltip="סימן א: בירור בטרם ריב" w:history="1">
              <w:r w:rsidRPr="00890881">
                <w:rPr>
                  <w:rStyle w:val="Hyperlink"/>
                </w:rPr>
                <w:t>Go</w:t>
              </w:r>
            </w:hyperlink>
          </w:p>
        </w:tc>
        <w:tc>
          <w:tcPr>
            <w:tcW w:w="850" w:type="dxa"/>
          </w:tcPr>
          <w:p w14:paraId="2D5B3FE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0266547F" w14:textId="77777777">
        <w:tblPrEx>
          <w:tblCellMar>
            <w:top w:w="0" w:type="dxa"/>
            <w:bottom w:w="0" w:type="dxa"/>
          </w:tblCellMar>
        </w:tblPrEx>
        <w:tc>
          <w:tcPr>
            <w:tcW w:w="1247" w:type="dxa"/>
          </w:tcPr>
          <w:p w14:paraId="068F243C" w14:textId="77777777" w:rsidR="00890881" w:rsidRPr="00890881" w:rsidRDefault="00890881" w:rsidP="00890881">
            <w:pPr>
              <w:spacing w:line="240" w:lineRule="auto"/>
              <w:jc w:val="left"/>
              <w:rPr>
                <w:rFonts w:cs="Frankruhel"/>
                <w:sz w:val="24"/>
                <w:rtl/>
              </w:rPr>
            </w:pPr>
            <w:r>
              <w:rPr>
                <w:rFonts w:cs="Times New Roman"/>
                <w:sz w:val="24"/>
                <w:rtl/>
              </w:rPr>
              <w:t xml:space="preserve">סעיף 37 </w:t>
            </w:r>
          </w:p>
        </w:tc>
        <w:tc>
          <w:tcPr>
            <w:tcW w:w="5669" w:type="dxa"/>
          </w:tcPr>
          <w:p w14:paraId="3C6DB2FE" w14:textId="77777777" w:rsidR="00890881" w:rsidRPr="00890881" w:rsidRDefault="00890881" w:rsidP="00890881">
            <w:pPr>
              <w:spacing w:line="240" w:lineRule="auto"/>
              <w:jc w:val="left"/>
              <w:rPr>
                <w:rFonts w:cs="Frankruhel"/>
                <w:sz w:val="24"/>
                <w:rtl/>
              </w:rPr>
            </w:pPr>
            <w:r>
              <w:rPr>
                <w:rFonts w:cs="Times New Roman"/>
                <w:sz w:val="24"/>
                <w:rtl/>
              </w:rPr>
              <w:t>הוספת תביעות ללוח</w:t>
            </w:r>
          </w:p>
        </w:tc>
        <w:tc>
          <w:tcPr>
            <w:tcW w:w="567" w:type="dxa"/>
          </w:tcPr>
          <w:p w14:paraId="57787FA8" w14:textId="77777777" w:rsidR="00890881" w:rsidRPr="00890881" w:rsidRDefault="00890881" w:rsidP="00890881">
            <w:pPr>
              <w:spacing w:line="240" w:lineRule="auto"/>
              <w:jc w:val="left"/>
              <w:rPr>
                <w:rStyle w:val="Hyperlink"/>
                <w:rtl/>
              </w:rPr>
            </w:pPr>
            <w:hyperlink w:anchor="Seif37" w:tooltip="הוספת תביעות ללוח" w:history="1">
              <w:r w:rsidRPr="00890881">
                <w:rPr>
                  <w:rStyle w:val="Hyperlink"/>
                </w:rPr>
                <w:t>Go</w:t>
              </w:r>
            </w:hyperlink>
          </w:p>
        </w:tc>
        <w:tc>
          <w:tcPr>
            <w:tcW w:w="850" w:type="dxa"/>
          </w:tcPr>
          <w:p w14:paraId="44C6318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22C2DB37" w14:textId="77777777">
        <w:tblPrEx>
          <w:tblCellMar>
            <w:top w:w="0" w:type="dxa"/>
            <w:bottom w:w="0" w:type="dxa"/>
          </w:tblCellMar>
        </w:tblPrEx>
        <w:tc>
          <w:tcPr>
            <w:tcW w:w="1247" w:type="dxa"/>
          </w:tcPr>
          <w:p w14:paraId="2AC440D0" w14:textId="77777777" w:rsidR="00890881" w:rsidRPr="00890881" w:rsidRDefault="00890881" w:rsidP="00890881">
            <w:pPr>
              <w:spacing w:line="240" w:lineRule="auto"/>
              <w:jc w:val="left"/>
              <w:rPr>
                <w:rFonts w:cs="Frankruhel"/>
                <w:sz w:val="24"/>
                <w:rtl/>
              </w:rPr>
            </w:pPr>
            <w:r>
              <w:rPr>
                <w:rFonts w:cs="Times New Roman"/>
                <w:sz w:val="24"/>
                <w:rtl/>
              </w:rPr>
              <w:t xml:space="preserve">סעיף 38 </w:t>
            </w:r>
          </w:p>
        </w:tc>
        <w:tc>
          <w:tcPr>
            <w:tcW w:w="5669" w:type="dxa"/>
          </w:tcPr>
          <w:p w14:paraId="45F739A4" w14:textId="77777777" w:rsidR="00890881" w:rsidRPr="00890881" w:rsidRDefault="00890881" w:rsidP="00890881">
            <w:pPr>
              <w:spacing w:line="240" w:lineRule="auto"/>
              <w:jc w:val="left"/>
              <w:rPr>
                <w:rFonts w:cs="Frankruhel"/>
                <w:sz w:val="24"/>
                <w:rtl/>
              </w:rPr>
            </w:pPr>
            <w:r>
              <w:rPr>
                <w:rFonts w:cs="Times New Roman"/>
                <w:sz w:val="24"/>
                <w:rtl/>
              </w:rPr>
              <w:t>תחילת בירור והסדר</w:t>
            </w:r>
          </w:p>
        </w:tc>
        <w:tc>
          <w:tcPr>
            <w:tcW w:w="567" w:type="dxa"/>
          </w:tcPr>
          <w:p w14:paraId="386B1D66" w14:textId="77777777" w:rsidR="00890881" w:rsidRPr="00890881" w:rsidRDefault="00890881" w:rsidP="00890881">
            <w:pPr>
              <w:spacing w:line="240" w:lineRule="auto"/>
              <w:jc w:val="left"/>
              <w:rPr>
                <w:rStyle w:val="Hyperlink"/>
                <w:rtl/>
              </w:rPr>
            </w:pPr>
            <w:hyperlink w:anchor="Seif38" w:tooltip="תחילת בירור והסדר" w:history="1">
              <w:r w:rsidRPr="00890881">
                <w:rPr>
                  <w:rStyle w:val="Hyperlink"/>
                </w:rPr>
                <w:t>Go</w:t>
              </w:r>
            </w:hyperlink>
          </w:p>
        </w:tc>
        <w:tc>
          <w:tcPr>
            <w:tcW w:w="850" w:type="dxa"/>
          </w:tcPr>
          <w:p w14:paraId="00539D3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36FAEA44" w14:textId="77777777">
        <w:tblPrEx>
          <w:tblCellMar>
            <w:top w:w="0" w:type="dxa"/>
            <w:bottom w:w="0" w:type="dxa"/>
          </w:tblCellMar>
        </w:tblPrEx>
        <w:tc>
          <w:tcPr>
            <w:tcW w:w="1247" w:type="dxa"/>
          </w:tcPr>
          <w:p w14:paraId="2860821C" w14:textId="77777777" w:rsidR="00890881" w:rsidRPr="00890881" w:rsidRDefault="00890881" w:rsidP="00890881">
            <w:pPr>
              <w:spacing w:line="240" w:lineRule="auto"/>
              <w:jc w:val="left"/>
              <w:rPr>
                <w:rFonts w:cs="Frankruhel"/>
                <w:sz w:val="24"/>
                <w:rtl/>
              </w:rPr>
            </w:pPr>
            <w:r>
              <w:rPr>
                <w:rFonts w:cs="Times New Roman"/>
                <w:sz w:val="24"/>
                <w:rtl/>
              </w:rPr>
              <w:t xml:space="preserve">סעיף 39 </w:t>
            </w:r>
          </w:p>
        </w:tc>
        <w:tc>
          <w:tcPr>
            <w:tcW w:w="5669" w:type="dxa"/>
          </w:tcPr>
          <w:p w14:paraId="196C25B8" w14:textId="77777777" w:rsidR="00890881" w:rsidRPr="00890881" w:rsidRDefault="00890881" w:rsidP="00890881">
            <w:pPr>
              <w:spacing w:line="240" w:lineRule="auto"/>
              <w:jc w:val="left"/>
              <w:rPr>
                <w:rFonts w:cs="Frankruhel"/>
                <w:sz w:val="24"/>
                <w:rtl/>
              </w:rPr>
            </w:pPr>
            <w:r>
              <w:rPr>
                <w:rFonts w:cs="Times New Roman"/>
                <w:sz w:val="24"/>
                <w:rtl/>
              </w:rPr>
              <w:t>הודעה על הבירור</w:t>
            </w:r>
          </w:p>
        </w:tc>
        <w:tc>
          <w:tcPr>
            <w:tcW w:w="567" w:type="dxa"/>
          </w:tcPr>
          <w:p w14:paraId="64EFCA80" w14:textId="77777777" w:rsidR="00890881" w:rsidRPr="00890881" w:rsidRDefault="00890881" w:rsidP="00890881">
            <w:pPr>
              <w:spacing w:line="240" w:lineRule="auto"/>
              <w:jc w:val="left"/>
              <w:rPr>
                <w:rStyle w:val="Hyperlink"/>
                <w:rtl/>
              </w:rPr>
            </w:pPr>
            <w:hyperlink w:anchor="Seif39" w:tooltip="הודעה על הבירור" w:history="1">
              <w:r w:rsidRPr="00890881">
                <w:rPr>
                  <w:rStyle w:val="Hyperlink"/>
                </w:rPr>
                <w:t>Go</w:t>
              </w:r>
            </w:hyperlink>
          </w:p>
        </w:tc>
        <w:tc>
          <w:tcPr>
            <w:tcW w:w="850" w:type="dxa"/>
          </w:tcPr>
          <w:p w14:paraId="5E38755A"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75D97172" w14:textId="77777777">
        <w:tblPrEx>
          <w:tblCellMar>
            <w:top w:w="0" w:type="dxa"/>
            <w:bottom w:w="0" w:type="dxa"/>
          </w:tblCellMar>
        </w:tblPrEx>
        <w:tc>
          <w:tcPr>
            <w:tcW w:w="1247" w:type="dxa"/>
          </w:tcPr>
          <w:p w14:paraId="52FA141C" w14:textId="77777777" w:rsidR="00890881" w:rsidRPr="00890881" w:rsidRDefault="00890881" w:rsidP="00890881">
            <w:pPr>
              <w:spacing w:line="240" w:lineRule="auto"/>
              <w:jc w:val="left"/>
              <w:rPr>
                <w:rFonts w:cs="Frankruhel"/>
                <w:sz w:val="24"/>
                <w:rtl/>
              </w:rPr>
            </w:pPr>
            <w:r>
              <w:rPr>
                <w:rFonts w:cs="Times New Roman"/>
                <w:sz w:val="24"/>
                <w:rtl/>
              </w:rPr>
              <w:t xml:space="preserve">סעיף 40 </w:t>
            </w:r>
          </w:p>
        </w:tc>
        <w:tc>
          <w:tcPr>
            <w:tcW w:w="5669" w:type="dxa"/>
          </w:tcPr>
          <w:p w14:paraId="5EE2551B" w14:textId="77777777" w:rsidR="00890881" w:rsidRPr="00890881" w:rsidRDefault="00890881" w:rsidP="00890881">
            <w:pPr>
              <w:spacing w:line="240" w:lineRule="auto"/>
              <w:jc w:val="left"/>
              <w:rPr>
                <w:rFonts w:cs="Frankruhel"/>
                <w:sz w:val="24"/>
                <w:rtl/>
              </w:rPr>
            </w:pPr>
            <w:r>
              <w:rPr>
                <w:rFonts w:cs="Times New Roman"/>
                <w:sz w:val="24"/>
                <w:rtl/>
              </w:rPr>
              <w:t>פומביות</w:t>
            </w:r>
          </w:p>
        </w:tc>
        <w:tc>
          <w:tcPr>
            <w:tcW w:w="567" w:type="dxa"/>
          </w:tcPr>
          <w:p w14:paraId="2BE7CBF8" w14:textId="77777777" w:rsidR="00890881" w:rsidRPr="00890881" w:rsidRDefault="00890881" w:rsidP="00890881">
            <w:pPr>
              <w:spacing w:line="240" w:lineRule="auto"/>
              <w:jc w:val="left"/>
              <w:rPr>
                <w:rStyle w:val="Hyperlink"/>
                <w:rtl/>
              </w:rPr>
            </w:pPr>
            <w:hyperlink w:anchor="Seif40" w:tooltip="פומביות" w:history="1">
              <w:r w:rsidRPr="00890881">
                <w:rPr>
                  <w:rStyle w:val="Hyperlink"/>
                </w:rPr>
                <w:t>Go</w:t>
              </w:r>
            </w:hyperlink>
          </w:p>
        </w:tc>
        <w:tc>
          <w:tcPr>
            <w:tcW w:w="850" w:type="dxa"/>
          </w:tcPr>
          <w:p w14:paraId="7688B6C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37E5F8D8" w14:textId="77777777">
        <w:tblPrEx>
          <w:tblCellMar>
            <w:top w:w="0" w:type="dxa"/>
            <w:bottom w:w="0" w:type="dxa"/>
          </w:tblCellMar>
        </w:tblPrEx>
        <w:tc>
          <w:tcPr>
            <w:tcW w:w="1247" w:type="dxa"/>
          </w:tcPr>
          <w:p w14:paraId="31E20B3D" w14:textId="77777777" w:rsidR="00890881" w:rsidRPr="00890881" w:rsidRDefault="00890881" w:rsidP="00890881">
            <w:pPr>
              <w:spacing w:line="240" w:lineRule="auto"/>
              <w:jc w:val="left"/>
              <w:rPr>
                <w:rFonts w:cs="Frankruhel"/>
                <w:sz w:val="24"/>
                <w:rtl/>
              </w:rPr>
            </w:pPr>
            <w:r>
              <w:rPr>
                <w:rFonts w:cs="Times New Roman"/>
                <w:sz w:val="24"/>
                <w:rtl/>
              </w:rPr>
              <w:t xml:space="preserve">סעיף 41 </w:t>
            </w:r>
          </w:p>
        </w:tc>
        <w:tc>
          <w:tcPr>
            <w:tcW w:w="5669" w:type="dxa"/>
          </w:tcPr>
          <w:p w14:paraId="47D6017F" w14:textId="77777777" w:rsidR="00890881" w:rsidRPr="00890881" w:rsidRDefault="00890881" w:rsidP="00890881">
            <w:pPr>
              <w:spacing w:line="240" w:lineRule="auto"/>
              <w:jc w:val="left"/>
              <w:rPr>
                <w:rFonts w:cs="Frankruhel"/>
                <w:sz w:val="24"/>
                <w:rtl/>
              </w:rPr>
            </w:pPr>
            <w:r>
              <w:rPr>
                <w:rFonts w:cs="Times New Roman"/>
                <w:sz w:val="24"/>
                <w:rtl/>
              </w:rPr>
              <w:t>הפניית אבעיה לבית המשפט</w:t>
            </w:r>
          </w:p>
        </w:tc>
        <w:tc>
          <w:tcPr>
            <w:tcW w:w="567" w:type="dxa"/>
          </w:tcPr>
          <w:p w14:paraId="780432E9" w14:textId="77777777" w:rsidR="00890881" w:rsidRPr="00890881" w:rsidRDefault="00890881" w:rsidP="00890881">
            <w:pPr>
              <w:spacing w:line="240" w:lineRule="auto"/>
              <w:jc w:val="left"/>
              <w:rPr>
                <w:rStyle w:val="Hyperlink"/>
                <w:rtl/>
              </w:rPr>
            </w:pPr>
            <w:hyperlink w:anchor="Seif41" w:tooltip="הפניית אבעיה לבית המשפט" w:history="1">
              <w:r w:rsidRPr="00890881">
                <w:rPr>
                  <w:rStyle w:val="Hyperlink"/>
                </w:rPr>
                <w:t>Go</w:t>
              </w:r>
            </w:hyperlink>
          </w:p>
        </w:tc>
        <w:tc>
          <w:tcPr>
            <w:tcW w:w="850" w:type="dxa"/>
          </w:tcPr>
          <w:p w14:paraId="5422035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1C430034" w14:textId="77777777">
        <w:tblPrEx>
          <w:tblCellMar>
            <w:top w:w="0" w:type="dxa"/>
            <w:bottom w:w="0" w:type="dxa"/>
          </w:tblCellMar>
        </w:tblPrEx>
        <w:tc>
          <w:tcPr>
            <w:tcW w:w="1247" w:type="dxa"/>
          </w:tcPr>
          <w:p w14:paraId="0C8835B6" w14:textId="77777777" w:rsidR="00890881" w:rsidRPr="00890881" w:rsidRDefault="00890881" w:rsidP="00890881">
            <w:pPr>
              <w:spacing w:line="240" w:lineRule="auto"/>
              <w:jc w:val="left"/>
              <w:rPr>
                <w:rFonts w:cs="Frankruhel"/>
                <w:sz w:val="24"/>
                <w:rtl/>
              </w:rPr>
            </w:pPr>
            <w:r>
              <w:rPr>
                <w:rFonts w:cs="Times New Roman"/>
                <w:sz w:val="24"/>
                <w:rtl/>
              </w:rPr>
              <w:t xml:space="preserve">סעיף 42 </w:t>
            </w:r>
          </w:p>
        </w:tc>
        <w:tc>
          <w:tcPr>
            <w:tcW w:w="5669" w:type="dxa"/>
          </w:tcPr>
          <w:p w14:paraId="60814648" w14:textId="77777777" w:rsidR="00890881" w:rsidRPr="00890881" w:rsidRDefault="00890881" w:rsidP="00890881">
            <w:pPr>
              <w:spacing w:line="240" w:lineRule="auto"/>
              <w:jc w:val="left"/>
              <w:rPr>
                <w:rFonts w:cs="Frankruhel"/>
                <w:sz w:val="24"/>
                <w:rtl/>
              </w:rPr>
            </w:pPr>
            <w:r>
              <w:rPr>
                <w:rFonts w:cs="Times New Roman"/>
                <w:sz w:val="24"/>
                <w:rtl/>
              </w:rPr>
              <w:t>דיון באבעיה שהופנתה</w:t>
            </w:r>
          </w:p>
        </w:tc>
        <w:tc>
          <w:tcPr>
            <w:tcW w:w="567" w:type="dxa"/>
          </w:tcPr>
          <w:p w14:paraId="5A7216B7" w14:textId="77777777" w:rsidR="00890881" w:rsidRPr="00890881" w:rsidRDefault="00890881" w:rsidP="00890881">
            <w:pPr>
              <w:spacing w:line="240" w:lineRule="auto"/>
              <w:jc w:val="left"/>
              <w:rPr>
                <w:rStyle w:val="Hyperlink"/>
                <w:rtl/>
              </w:rPr>
            </w:pPr>
            <w:hyperlink w:anchor="Seif42" w:tooltip="דיון באבעיה שהופנתה" w:history="1">
              <w:r w:rsidRPr="00890881">
                <w:rPr>
                  <w:rStyle w:val="Hyperlink"/>
                </w:rPr>
                <w:t>Go</w:t>
              </w:r>
            </w:hyperlink>
          </w:p>
        </w:tc>
        <w:tc>
          <w:tcPr>
            <w:tcW w:w="850" w:type="dxa"/>
          </w:tcPr>
          <w:p w14:paraId="65DE4D2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4834E67B" w14:textId="77777777">
        <w:tblPrEx>
          <w:tblCellMar>
            <w:top w:w="0" w:type="dxa"/>
            <w:bottom w:w="0" w:type="dxa"/>
          </w:tblCellMar>
        </w:tblPrEx>
        <w:tc>
          <w:tcPr>
            <w:tcW w:w="1247" w:type="dxa"/>
          </w:tcPr>
          <w:p w14:paraId="516B8A5B" w14:textId="77777777" w:rsidR="00890881" w:rsidRPr="00890881" w:rsidRDefault="00890881" w:rsidP="00890881">
            <w:pPr>
              <w:spacing w:line="240" w:lineRule="auto"/>
              <w:jc w:val="left"/>
              <w:rPr>
                <w:rFonts w:cs="Frankruhel"/>
                <w:sz w:val="24"/>
                <w:rtl/>
              </w:rPr>
            </w:pPr>
          </w:p>
        </w:tc>
        <w:tc>
          <w:tcPr>
            <w:tcW w:w="5669" w:type="dxa"/>
          </w:tcPr>
          <w:p w14:paraId="25A79921" w14:textId="77777777" w:rsidR="00890881" w:rsidRPr="00890881" w:rsidRDefault="00890881" w:rsidP="00890881">
            <w:pPr>
              <w:spacing w:line="240" w:lineRule="auto"/>
              <w:jc w:val="left"/>
              <w:rPr>
                <w:rFonts w:cs="Frankruhel"/>
                <w:sz w:val="24"/>
                <w:rtl/>
              </w:rPr>
            </w:pPr>
            <w:r>
              <w:rPr>
                <w:rFonts w:cs="Times New Roman"/>
                <w:sz w:val="24"/>
                <w:rtl/>
              </w:rPr>
              <w:t>סימן ב': דיון בסכסוכים בבית המשפט</w:t>
            </w:r>
          </w:p>
        </w:tc>
        <w:tc>
          <w:tcPr>
            <w:tcW w:w="567" w:type="dxa"/>
          </w:tcPr>
          <w:p w14:paraId="29AA5930" w14:textId="77777777" w:rsidR="00890881" w:rsidRPr="00890881" w:rsidRDefault="00890881" w:rsidP="00890881">
            <w:pPr>
              <w:spacing w:line="240" w:lineRule="auto"/>
              <w:jc w:val="left"/>
              <w:rPr>
                <w:rStyle w:val="Hyperlink"/>
                <w:rtl/>
              </w:rPr>
            </w:pPr>
            <w:hyperlink w:anchor="hed21" w:tooltip="סימן ב: דיון בסכסוכים בבית המשפט" w:history="1">
              <w:r w:rsidRPr="00890881">
                <w:rPr>
                  <w:rStyle w:val="Hyperlink"/>
                </w:rPr>
                <w:t>Go</w:t>
              </w:r>
            </w:hyperlink>
          </w:p>
        </w:tc>
        <w:tc>
          <w:tcPr>
            <w:tcW w:w="850" w:type="dxa"/>
          </w:tcPr>
          <w:p w14:paraId="072C43E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4E8CA4A4" w14:textId="77777777">
        <w:tblPrEx>
          <w:tblCellMar>
            <w:top w:w="0" w:type="dxa"/>
            <w:bottom w:w="0" w:type="dxa"/>
          </w:tblCellMar>
        </w:tblPrEx>
        <w:tc>
          <w:tcPr>
            <w:tcW w:w="1247" w:type="dxa"/>
          </w:tcPr>
          <w:p w14:paraId="307ACB0F" w14:textId="77777777" w:rsidR="00890881" w:rsidRPr="00890881" w:rsidRDefault="00890881" w:rsidP="00890881">
            <w:pPr>
              <w:spacing w:line="240" w:lineRule="auto"/>
              <w:jc w:val="left"/>
              <w:rPr>
                <w:rFonts w:cs="Frankruhel"/>
                <w:sz w:val="24"/>
                <w:rtl/>
              </w:rPr>
            </w:pPr>
            <w:r>
              <w:rPr>
                <w:rFonts w:cs="Times New Roman"/>
                <w:sz w:val="24"/>
                <w:rtl/>
              </w:rPr>
              <w:t xml:space="preserve">סעיף 43 </w:t>
            </w:r>
          </w:p>
        </w:tc>
        <w:tc>
          <w:tcPr>
            <w:tcW w:w="5669" w:type="dxa"/>
          </w:tcPr>
          <w:p w14:paraId="71CCD823" w14:textId="77777777" w:rsidR="00890881" w:rsidRPr="00890881" w:rsidRDefault="00890881" w:rsidP="00890881">
            <w:pPr>
              <w:spacing w:line="240" w:lineRule="auto"/>
              <w:jc w:val="left"/>
              <w:rPr>
                <w:rFonts w:cs="Frankruhel"/>
                <w:sz w:val="24"/>
                <w:rtl/>
              </w:rPr>
            </w:pPr>
            <w:r>
              <w:rPr>
                <w:rFonts w:cs="Times New Roman"/>
                <w:sz w:val="24"/>
                <w:rtl/>
              </w:rPr>
              <w:t>הסמכות</w:t>
            </w:r>
          </w:p>
        </w:tc>
        <w:tc>
          <w:tcPr>
            <w:tcW w:w="567" w:type="dxa"/>
          </w:tcPr>
          <w:p w14:paraId="5A8CA0D0" w14:textId="77777777" w:rsidR="00890881" w:rsidRPr="00890881" w:rsidRDefault="00890881" w:rsidP="00890881">
            <w:pPr>
              <w:spacing w:line="240" w:lineRule="auto"/>
              <w:jc w:val="left"/>
              <w:rPr>
                <w:rStyle w:val="Hyperlink"/>
                <w:rtl/>
              </w:rPr>
            </w:pPr>
            <w:hyperlink w:anchor="Seif43" w:tooltip="הסמכות" w:history="1">
              <w:r w:rsidRPr="00890881">
                <w:rPr>
                  <w:rStyle w:val="Hyperlink"/>
                </w:rPr>
                <w:t>Go</w:t>
              </w:r>
            </w:hyperlink>
          </w:p>
        </w:tc>
        <w:tc>
          <w:tcPr>
            <w:tcW w:w="850" w:type="dxa"/>
          </w:tcPr>
          <w:p w14:paraId="60022D3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4D5D6F5E" w14:textId="77777777">
        <w:tblPrEx>
          <w:tblCellMar>
            <w:top w:w="0" w:type="dxa"/>
            <w:bottom w:w="0" w:type="dxa"/>
          </w:tblCellMar>
        </w:tblPrEx>
        <w:tc>
          <w:tcPr>
            <w:tcW w:w="1247" w:type="dxa"/>
          </w:tcPr>
          <w:p w14:paraId="0494FA61" w14:textId="77777777" w:rsidR="00890881" w:rsidRPr="00890881" w:rsidRDefault="00890881" w:rsidP="00890881">
            <w:pPr>
              <w:spacing w:line="240" w:lineRule="auto"/>
              <w:jc w:val="left"/>
              <w:rPr>
                <w:rFonts w:cs="Frankruhel"/>
                <w:sz w:val="24"/>
                <w:rtl/>
              </w:rPr>
            </w:pPr>
            <w:r>
              <w:rPr>
                <w:rFonts w:cs="Times New Roman"/>
                <w:sz w:val="24"/>
                <w:rtl/>
              </w:rPr>
              <w:t xml:space="preserve">סעיף 44 </w:t>
            </w:r>
          </w:p>
        </w:tc>
        <w:tc>
          <w:tcPr>
            <w:tcW w:w="5669" w:type="dxa"/>
          </w:tcPr>
          <w:p w14:paraId="625603B3" w14:textId="77777777" w:rsidR="00890881" w:rsidRPr="00890881" w:rsidRDefault="00890881" w:rsidP="00890881">
            <w:pPr>
              <w:spacing w:line="240" w:lineRule="auto"/>
              <w:jc w:val="left"/>
              <w:rPr>
                <w:rFonts w:cs="Frankruhel"/>
                <w:sz w:val="24"/>
                <w:rtl/>
              </w:rPr>
            </w:pPr>
            <w:r>
              <w:rPr>
                <w:rFonts w:cs="Times New Roman"/>
                <w:sz w:val="24"/>
                <w:rtl/>
              </w:rPr>
              <w:t>הדין החל בבית המשפט</w:t>
            </w:r>
          </w:p>
        </w:tc>
        <w:tc>
          <w:tcPr>
            <w:tcW w:w="567" w:type="dxa"/>
          </w:tcPr>
          <w:p w14:paraId="18D8C72A" w14:textId="77777777" w:rsidR="00890881" w:rsidRPr="00890881" w:rsidRDefault="00890881" w:rsidP="00890881">
            <w:pPr>
              <w:spacing w:line="240" w:lineRule="auto"/>
              <w:jc w:val="left"/>
              <w:rPr>
                <w:rStyle w:val="Hyperlink"/>
                <w:rtl/>
              </w:rPr>
            </w:pPr>
            <w:hyperlink w:anchor="Seif44" w:tooltip="הדין החל בבית המשפט" w:history="1">
              <w:r w:rsidRPr="00890881">
                <w:rPr>
                  <w:rStyle w:val="Hyperlink"/>
                </w:rPr>
                <w:t>Go</w:t>
              </w:r>
            </w:hyperlink>
          </w:p>
        </w:tc>
        <w:tc>
          <w:tcPr>
            <w:tcW w:w="850" w:type="dxa"/>
          </w:tcPr>
          <w:p w14:paraId="4F5D67A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2BE1390D" w14:textId="77777777">
        <w:tblPrEx>
          <w:tblCellMar>
            <w:top w:w="0" w:type="dxa"/>
            <w:bottom w:w="0" w:type="dxa"/>
          </w:tblCellMar>
        </w:tblPrEx>
        <w:tc>
          <w:tcPr>
            <w:tcW w:w="1247" w:type="dxa"/>
          </w:tcPr>
          <w:p w14:paraId="148647DC" w14:textId="77777777" w:rsidR="00890881" w:rsidRPr="00890881" w:rsidRDefault="00890881" w:rsidP="00890881">
            <w:pPr>
              <w:spacing w:line="240" w:lineRule="auto"/>
              <w:jc w:val="left"/>
              <w:rPr>
                <w:rFonts w:cs="Frankruhel"/>
                <w:sz w:val="24"/>
                <w:rtl/>
              </w:rPr>
            </w:pPr>
            <w:r>
              <w:rPr>
                <w:rFonts w:cs="Times New Roman"/>
                <w:sz w:val="24"/>
                <w:rtl/>
              </w:rPr>
              <w:t xml:space="preserve">סעיף 45 </w:t>
            </w:r>
          </w:p>
        </w:tc>
        <w:tc>
          <w:tcPr>
            <w:tcW w:w="5669" w:type="dxa"/>
          </w:tcPr>
          <w:p w14:paraId="7E7F8D2C" w14:textId="77777777" w:rsidR="00890881" w:rsidRPr="00890881" w:rsidRDefault="00890881" w:rsidP="00890881">
            <w:pPr>
              <w:spacing w:line="240" w:lineRule="auto"/>
              <w:jc w:val="left"/>
              <w:rPr>
                <w:rFonts w:cs="Frankruhel"/>
                <w:sz w:val="24"/>
                <w:rtl/>
              </w:rPr>
            </w:pPr>
            <w:r>
              <w:rPr>
                <w:rFonts w:cs="Times New Roman"/>
                <w:sz w:val="24"/>
                <w:rtl/>
              </w:rPr>
              <w:t>קביעת תובע ונתבע</w:t>
            </w:r>
          </w:p>
        </w:tc>
        <w:tc>
          <w:tcPr>
            <w:tcW w:w="567" w:type="dxa"/>
          </w:tcPr>
          <w:p w14:paraId="7E57D168" w14:textId="77777777" w:rsidR="00890881" w:rsidRPr="00890881" w:rsidRDefault="00890881" w:rsidP="00890881">
            <w:pPr>
              <w:spacing w:line="240" w:lineRule="auto"/>
              <w:jc w:val="left"/>
              <w:rPr>
                <w:rStyle w:val="Hyperlink"/>
                <w:rtl/>
              </w:rPr>
            </w:pPr>
            <w:hyperlink w:anchor="Seif45" w:tooltip="קביעת תובע ונתבע" w:history="1">
              <w:r w:rsidRPr="00890881">
                <w:rPr>
                  <w:rStyle w:val="Hyperlink"/>
                </w:rPr>
                <w:t>Go</w:t>
              </w:r>
            </w:hyperlink>
          </w:p>
        </w:tc>
        <w:tc>
          <w:tcPr>
            <w:tcW w:w="850" w:type="dxa"/>
          </w:tcPr>
          <w:p w14:paraId="0A098FE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26B75A38" w14:textId="77777777">
        <w:tblPrEx>
          <w:tblCellMar>
            <w:top w:w="0" w:type="dxa"/>
            <w:bottom w:w="0" w:type="dxa"/>
          </w:tblCellMar>
        </w:tblPrEx>
        <w:tc>
          <w:tcPr>
            <w:tcW w:w="1247" w:type="dxa"/>
          </w:tcPr>
          <w:p w14:paraId="7A5675CB" w14:textId="77777777" w:rsidR="00890881" w:rsidRPr="00890881" w:rsidRDefault="00890881" w:rsidP="00890881">
            <w:pPr>
              <w:spacing w:line="240" w:lineRule="auto"/>
              <w:jc w:val="left"/>
              <w:rPr>
                <w:rFonts w:cs="Frankruhel"/>
                <w:sz w:val="24"/>
                <w:rtl/>
              </w:rPr>
            </w:pPr>
            <w:r>
              <w:rPr>
                <w:rFonts w:cs="Times New Roman"/>
                <w:sz w:val="24"/>
                <w:rtl/>
              </w:rPr>
              <w:t xml:space="preserve">סעיף 46 </w:t>
            </w:r>
          </w:p>
        </w:tc>
        <w:tc>
          <w:tcPr>
            <w:tcW w:w="5669" w:type="dxa"/>
          </w:tcPr>
          <w:p w14:paraId="61F1F749" w14:textId="77777777" w:rsidR="00890881" w:rsidRPr="00890881" w:rsidRDefault="00890881" w:rsidP="00890881">
            <w:pPr>
              <w:spacing w:line="240" w:lineRule="auto"/>
              <w:jc w:val="left"/>
              <w:rPr>
                <w:rFonts w:cs="Frankruhel"/>
                <w:sz w:val="24"/>
                <w:rtl/>
              </w:rPr>
            </w:pPr>
            <w:r>
              <w:rPr>
                <w:rFonts w:cs="Times New Roman"/>
                <w:sz w:val="24"/>
                <w:rtl/>
              </w:rPr>
              <w:t>הודעת פסק דין</w:t>
            </w:r>
          </w:p>
        </w:tc>
        <w:tc>
          <w:tcPr>
            <w:tcW w:w="567" w:type="dxa"/>
          </w:tcPr>
          <w:p w14:paraId="1AA8A62E" w14:textId="77777777" w:rsidR="00890881" w:rsidRPr="00890881" w:rsidRDefault="00890881" w:rsidP="00890881">
            <w:pPr>
              <w:spacing w:line="240" w:lineRule="auto"/>
              <w:jc w:val="left"/>
              <w:rPr>
                <w:rStyle w:val="Hyperlink"/>
                <w:rtl/>
              </w:rPr>
            </w:pPr>
            <w:hyperlink w:anchor="Seif46" w:tooltip="הודעת פסק דין" w:history="1">
              <w:r w:rsidRPr="00890881">
                <w:rPr>
                  <w:rStyle w:val="Hyperlink"/>
                </w:rPr>
                <w:t>Go</w:t>
              </w:r>
            </w:hyperlink>
          </w:p>
        </w:tc>
        <w:tc>
          <w:tcPr>
            <w:tcW w:w="850" w:type="dxa"/>
          </w:tcPr>
          <w:p w14:paraId="52FBF37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61BC7546" w14:textId="77777777">
        <w:tblPrEx>
          <w:tblCellMar>
            <w:top w:w="0" w:type="dxa"/>
            <w:bottom w:w="0" w:type="dxa"/>
          </w:tblCellMar>
        </w:tblPrEx>
        <w:tc>
          <w:tcPr>
            <w:tcW w:w="1247" w:type="dxa"/>
          </w:tcPr>
          <w:p w14:paraId="630CEF35" w14:textId="77777777" w:rsidR="00890881" w:rsidRPr="00890881" w:rsidRDefault="00890881" w:rsidP="00890881">
            <w:pPr>
              <w:spacing w:line="240" w:lineRule="auto"/>
              <w:jc w:val="left"/>
              <w:rPr>
                <w:rFonts w:cs="Frankruhel"/>
                <w:sz w:val="24"/>
                <w:rtl/>
              </w:rPr>
            </w:pPr>
            <w:r>
              <w:rPr>
                <w:rFonts w:cs="Times New Roman"/>
                <w:sz w:val="24"/>
                <w:rtl/>
              </w:rPr>
              <w:t xml:space="preserve">סעיף 47 </w:t>
            </w:r>
          </w:p>
        </w:tc>
        <w:tc>
          <w:tcPr>
            <w:tcW w:w="5669" w:type="dxa"/>
          </w:tcPr>
          <w:p w14:paraId="0241AE6E" w14:textId="77777777" w:rsidR="00890881" w:rsidRPr="00890881" w:rsidRDefault="00890881" w:rsidP="00890881">
            <w:pPr>
              <w:spacing w:line="240" w:lineRule="auto"/>
              <w:jc w:val="left"/>
              <w:rPr>
                <w:rFonts w:cs="Frankruhel"/>
                <w:sz w:val="24"/>
                <w:rtl/>
              </w:rPr>
            </w:pPr>
            <w:r>
              <w:rPr>
                <w:rFonts w:cs="Times New Roman"/>
                <w:sz w:val="24"/>
                <w:rtl/>
              </w:rPr>
              <w:t>צו ביניים</w:t>
            </w:r>
          </w:p>
        </w:tc>
        <w:tc>
          <w:tcPr>
            <w:tcW w:w="567" w:type="dxa"/>
          </w:tcPr>
          <w:p w14:paraId="2CCD7433" w14:textId="77777777" w:rsidR="00890881" w:rsidRPr="00890881" w:rsidRDefault="00890881" w:rsidP="00890881">
            <w:pPr>
              <w:spacing w:line="240" w:lineRule="auto"/>
              <w:jc w:val="left"/>
              <w:rPr>
                <w:rStyle w:val="Hyperlink"/>
                <w:rtl/>
              </w:rPr>
            </w:pPr>
            <w:hyperlink w:anchor="Seif47" w:tooltip="צו ביניים" w:history="1">
              <w:r w:rsidRPr="00890881">
                <w:rPr>
                  <w:rStyle w:val="Hyperlink"/>
                </w:rPr>
                <w:t>Go</w:t>
              </w:r>
            </w:hyperlink>
          </w:p>
        </w:tc>
        <w:tc>
          <w:tcPr>
            <w:tcW w:w="850" w:type="dxa"/>
          </w:tcPr>
          <w:p w14:paraId="60EF91E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26C95DB9" w14:textId="77777777">
        <w:tblPrEx>
          <w:tblCellMar>
            <w:top w:w="0" w:type="dxa"/>
            <w:bottom w:w="0" w:type="dxa"/>
          </w:tblCellMar>
        </w:tblPrEx>
        <w:tc>
          <w:tcPr>
            <w:tcW w:w="1247" w:type="dxa"/>
          </w:tcPr>
          <w:p w14:paraId="15EBE708" w14:textId="77777777" w:rsidR="00890881" w:rsidRPr="00890881" w:rsidRDefault="00890881" w:rsidP="00890881">
            <w:pPr>
              <w:spacing w:line="240" w:lineRule="auto"/>
              <w:jc w:val="left"/>
              <w:rPr>
                <w:rFonts w:cs="Frankruhel"/>
                <w:sz w:val="24"/>
                <w:rtl/>
              </w:rPr>
            </w:pPr>
          </w:p>
        </w:tc>
        <w:tc>
          <w:tcPr>
            <w:tcW w:w="5669" w:type="dxa"/>
          </w:tcPr>
          <w:p w14:paraId="160AE744" w14:textId="77777777" w:rsidR="00890881" w:rsidRPr="00890881" w:rsidRDefault="00890881" w:rsidP="00890881">
            <w:pPr>
              <w:spacing w:line="240" w:lineRule="auto"/>
              <w:jc w:val="left"/>
              <w:rPr>
                <w:rFonts w:cs="Frankruhel"/>
                <w:sz w:val="24"/>
                <w:rtl/>
              </w:rPr>
            </w:pPr>
            <w:r>
              <w:rPr>
                <w:rFonts w:cs="Times New Roman"/>
                <w:sz w:val="24"/>
                <w:rtl/>
              </w:rPr>
              <w:t>סימן ג': דיון בבוררות</w:t>
            </w:r>
          </w:p>
        </w:tc>
        <w:tc>
          <w:tcPr>
            <w:tcW w:w="567" w:type="dxa"/>
          </w:tcPr>
          <w:p w14:paraId="3B56C883" w14:textId="77777777" w:rsidR="00890881" w:rsidRPr="00890881" w:rsidRDefault="00890881" w:rsidP="00890881">
            <w:pPr>
              <w:spacing w:line="240" w:lineRule="auto"/>
              <w:jc w:val="left"/>
              <w:rPr>
                <w:rStyle w:val="Hyperlink"/>
                <w:rtl/>
              </w:rPr>
            </w:pPr>
            <w:hyperlink w:anchor="hed22" w:tooltip="סימן ג: דיון בבוררות" w:history="1">
              <w:r w:rsidRPr="00890881">
                <w:rPr>
                  <w:rStyle w:val="Hyperlink"/>
                </w:rPr>
                <w:t>Go</w:t>
              </w:r>
            </w:hyperlink>
          </w:p>
        </w:tc>
        <w:tc>
          <w:tcPr>
            <w:tcW w:w="850" w:type="dxa"/>
          </w:tcPr>
          <w:p w14:paraId="0B5714E5"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5E8E1FE4" w14:textId="77777777">
        <w:tblPrEx>
          <w:tblCellMar>
            <w:top w:w="0" w:type="dxa"/>
            <w:bottom w:w="0" w:type="dxa"/>
          </w:tblCellMar>
        </w:tblPrEx>
        <w:tc>
          <w:tcPr>
            <w:tcW w:w="1247" w:type="dxa"/>
          </w:tcPr>
          <w:p w14:paraId="161D5575" w14:textId="77777777" w:rsidR="00890881" w:rsidRPr="00890881" w:rsidRDefault="00890881" w:rsidP="00890881">
            <w:pPr>
              <w:spacing w:line="240" w:lineRule="auto"/>
              <w:jc w:val="left"/>
              <w:rPr>
                <w:rFonts w:cs="Frankruhel"/>
                <w:sz w:val="24"/>
                <w:rtl/>
              </w:rPr>
            </w:pPr>
            <w:r>
              <w:rPr>
                <w:rFonts w:cs="Times New Roman"/>
                <w:sz w:val="24"/>
                <w:rtl/>
              </w:rPr>
              <w:t xml:space="preserve">סעיף 48 </w:t>
            </w:r>
          </w:p>
        </w:tc>
        <w:tc>
          <w:tcPr>
            <w:tcW w:w="5669" w:type="dxa"/>
          </w:tcPr>
          <w:p w14:paraId="7E641569" w14:textId="77777777" w:rsidR="00890881" w:rsidRPr="00890881" w:rsidRDefault="00890881" w:rsidP="00890881">
            <w:pPr>
              <w:spacing w:line="240" w:lineRule="auto"/>
              <w:jc w:val="left"/>
              <w:rPr>
                <w:rFonts w:cs="Frankruhel"/>
                <w:sz w:val="24"/>
                <w:rtl/>
              </w:rPr>
            </w:pPr>
            <w:r>
              <w:rPr>
                <w:rFonts w:cs="Times New Roman"/>
                <w:sz w:val="24"/>
                <w:rtl/>
              </w:rPr>
              <w:t>העברה לבוררות</w:t>
            </w:r>
          </w:p>
        </w:tc>
        <w:tc>
          <w:tcPr>
            <w:tcW w:w="567" w:type="dxa"/>
          </w:tcPr>
          <w:p w14:paraId="609647EA" w14:textId="77777777" w:rsidR="00890881" w:rsidRPr="00890881" w:rsidRDefault="00890881" w:rsidP="00890881">
            <w:pPr>
              <w:spacing w:line="240" w:lineRule="auto"/>
              <w:jc w:val="left"/>
              <w:rPr>
                <w:rStyle w:val="Hyperlink"/>
                <w:rtl/>
              </w:rPr>
            </w:pPr>
            <w:hyperlink w:anchor="Seif48" w:tooltip="העברה לבוררות" w:history="1">
              <w:r w:rsidRPr="00890881">
                <w:rPr>
                  <w:rStyle w:val="Hyperlink"/>
                </w:rPr>
                <w:t>Go</w:t>
              </w:r>
            </w:hyperlink>
          </w:p>
        </w:tc>
        <w:tc>
          <w:tcPr>
            <w:tcW w:w="850" w:type="dxa"/>
          </w:tcPr>
          <w:p w14:paraId="0051D61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0881" w:rsidRPr="00890881" w14:paraId="336203C9" w14:textId="77777777">
        <w:tblPrEx>
          <w:tblCellMar>
            <w:top w:w="0" w:type="dxa"/>
            <w:bottom w:w="0" w:type="dxa"/>
          </w:tblCellMar>
        </w:tblPrEx>
        <w:tc>
          <w:tcPr>
            <w:tcW w:w="1247" w:type="dxa"/>
          </w:tcPr>
          <w:p w14:paraId="0D6A663E" w14:textId="77777777" w:rsidR="00890881" w:rsidRPr="00890881" w:rsidRDefault="00890881" w:rsidP="00890881">
            <w:pPr>
              <w:spacing w:line="240" w:lineRule="auto"/>
              <w:jc w:val="left"/>
              <w:rPr>
                <w:rFonts w:cs="Frankruhel"/>
                <w:sz w:val="24"/>
                <w:rtl/>
              </w:rPr>
            </w:pPr>
            <w:r>
              <w:rPr>
                <w:rFonts w:cs="Times New Roman"/>
                <w:sz w:val="24"/>
                <w:rtl/>
              </w:rPr>
              <w:t xml:space="preserve">סעיף 49 </w:t>
            </w:r>
          </w:p>
        </w:tc>
        <w:tc>
          <w:tcPr>
            <w:tcW w:w="5669" w:type="dxa"/>
          </w:tcPr>
          <w:p w14:paraId="45E1166A" w14:textId="77777777" w:rsidR="00890881" w:rsidRPr="00890881" w:rsidRDefault="00890881" w:rsidP="00890881">
            <w:pPr>
              <w:spacing w:line="240" w:lineRule="auto"/>
              <w:jc w:val="left"/>
              <w:rPr>
                <w:rFonts w:cs="Frankruhel"/>
                <w:sz w:val="24"/>
                <w:rtl/>
              </w:rPr>
            </w:pPr>
            <w:r>
              <w:rPr>
                <w:rFonts w:cs="Times New Roman"/>
                <w:sz w:val="24"/>
                <w:rtl/>
              </w:rPr>
              <w:t>קיום פסק בוררים</w:t>
            </w:r>
          </w:p>
        </w:tc>
        <w:tc>
          <w:tcPr>
            <w:tcW w:w="567" w:type="dxa"/>
          </w:tcPr>
          <w:p w14:paraId="6725BBB2" w14:textId="77777777" w:rsidR="00890881" w:rsidRPr="00890881" w:rsidRDefault="00890881" w:rsidP="00890881">
            <w:pPr>
              <w:spacing w:line="240" w:lineRule="auto"/>
              <w:jc w:val="left"/>
              <w:rPr>
                <w:rStyle w:val="Hyperlink"/>
                <w:rtl/>
              </w:rPr>
            </w:pPr>
            <w:hyperlink w:anchor="Seif49" w:tooltip="קיום פסק בוררים" w:history="1">
              <w:r w:rsidRPr="00890881">
                <w:rPr>
                  <w:rStyle w:val="Hyperlink"/>
                </w:rPr>
                <w:t>Go</w:t>
              </w:r>
            </w:hyperlink>
          </w:p>
        </w:tc>
        <w:tc>
          <w:tcPr>
            <w:tcW w:w="850" w:type="dxa"/>
          </w:tcPr>
          <w:p w14:paraId="2D9E77A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29241653" w14:textId="77777777">
        <w:tblPrEx>
          <w:tblCellMar>
            <w:top w:w="0" w:type="dxa"/>
            <w:bottom w:w="0" w:type="dxa"/>
          </w:tblCellMar>
        </w:tblPrEx>
        <w:tc>
          <w:tcPr>
            <w:tcW w:w="1247" w:type="dxa"/>
          </w:tcPr>
          <w:p w14:paraId="52380AFD" w14:textId="77777777" w:rsidR="00890881" w:rsidRPr="00890881" w:rsidRDefault="00890881" w:rsidP="00890881">
            <w:pPr>
              <w:spacing w:line="240" w:lineRule="auto"/>
              <w:jc w:val="left"/>
              <w:rPr>
                <w:rFonts w:cs="Frankruhel"/>
                <w:sz w:val="24"/>
                <w:rtl/>
              </w:rPr>
            </w:pPr>
            <w:r>
              <w:rPr>
                <w:rFonts w:cs="Times New Roman"/>
                <w:sz w:val="24"/>
                <w:rtl/>
              </w:rPr>
              <w:t xml:space="preserve">סעיף 50 </w:t>
            </w:r>
          </w:p>
        </w:tc>
        <w:tc>
          <w:tcPr>
            <w:tcW w:w="5669" w:type="dxa"/>
          </w:tcPr>
          <w:p w14:paraId="4B0A6500" w14:textId="77777777" w:rsidR="00890881" w:rsidRPr="00890881" w:rsidRDefault="00890881" w:rsidP="00890881">
            <w:pPr>
              <w:spacing w:line="240" w:lineRule="auto"/>
              <w:jc w:val="left"/>
              <w:rPr>
                <w:rFonts w:cs="Frankruhel"/>
                <w:sz w:val="24"/>
                <w:rtl/>
              </w:rPr>
            </w:pPr>
            <w:r>
              <w:rPr>
                <w:rFonts w:cs="Times New Roman"/>
                <w:sz w:val="24"/>
                <w:rtl/>
              </w:rPr>
              <w:t>החזרת פסק בוררים או ביטול</w:t>
            </w:r>
          </w:p>
        </w:tc>
        <w:tc>
          <w:tcPr>
            <w:tcW w:w="567" w:type="dxa"/>
          </w:tcPr>
          <w:p w14:paraId="68D189B7" w14:textId="77777777" w:rsidR="00890881" w:rsidRPr="00890881" w:rsidRDefault="00890881" w:rsidP="00890881">
            <w:pPr>
              <w:spacing w:line="240" w:lineRule="auto"/>
              <w:jc w:val="left"/>
              <w:rPr>
                <w:rStyle w:val="Hyperlink"/>
                <w:rtl/>
              </w:rPr>
            </w:pPr>
            <w:hyperlink w:anchor="Seif50" w:tooltip="החזרת פסק בוררים או ביטול" w:history="1">
              <w:r w:rsidRPr="00890881">
                <w:rPr>
                  <w:rStyle w:val="Hyperlink"/>
                </w:rPr>
                <w:t>Go</w:t>
              </w:r>
            </w:hyperlink>
          </w:p>
        </w:tc>
        <w:tc>
          <w:tcPr>
            <w:tcW w:w="850" w:type="dxa"/>
          </w:tcPr>
          <w:p w14:paraId="499D0DB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118DC833" w14:textId="77777777">
        <w:tblPrEx>
          <w:tblCellMar>
            <w:top w:w="0" w:type="dxa"/>
            <w:bottom w:w="0" w:type="dxa"/>
          </w:tblCellMar>
        </w:tblPrEx>
        <w:tc>
          <w:tcPr>
            <w:tcW w:w="1247" w:type="dxa"/>
          </w:tcPr>
          <w:p w14:paraId="687936C1" w14:textId="77777777" w:rsidR="00890881" w:rsidRPr="00890881" w:rsidRDefault="00890881" w:rsidP="00890881">
            <w:pPr>
              <w:spacing w:line="240" w:lineRule="auto"/>
              <w:jc w:val="left"/>
              <w:rPr>
                <w:rFonts w:cs="Frankruhel"/>
                <w:sz w:val="24"/>
                <w:rtl/>
              </w:rPr>
            </w:pPr>
          </w:p>
        </w:tc>
        <w:tc>
          <w:tcPr>
            <w:tcW w:w="5669" w:type="dxa"/>
          </w:tcPr>
          <w:p w14:paraId="0D368AB2" w14:textId="77777777" w:rsidR="00890881" w:rsidRPr="00890881" w:rsidRDefault="00890881" w:rsidP="00890881">
            <w:pPr>
              <w:spacing w:line="240" w:lineRule="auto"/>
              <w:jc w:val="left"/>
              <w:rPr>
                <w:rFonts w:cs="Frankruhel"/>
                <w:sz w:val="24"/>
                <w:rtl/>
              </w:rPr>
            </w:pPr>
            <w:r>
              <w:rPr>
                <w:rFonts w:cs="Times New Roman"/>
                <w:sz w:val="24"/>
                <w:rtl/>
              </w:rPr>
              <w:t>פרק ח': חזקת שנים בהסדר</w:t>
            </w:r>
          </w:p>
        </w:tc>
        <w:tc>
          <w:tcPr>
            <w:tcW w:w="567" w:type="dxa"/>
          </w:tcPr>
          <w:p w14:paraId="00737675" w14:textId="77777777" w:rsidR="00890881" w:rsidRPr="00890881" w:rsidRDefault="00890881" w:rsidP="00890881">
            <w:pPr>
              <w:spacing w:line="240" w:lineRule="auto"/>
              <w:jc w:val="left"/>
              <w:rPr>
                <w:rStyle w:val="Hyperlink"/>
                <w:rtl/>
              </w:rPr>
            </w:pPr>
            <w:hyperlink w:anchor="med7" w:tooltip="פרק ח: חזקת שנים בהסדר" w:history="1">
              <w:r w:rsidRPr="00890881">
                <w:rPr>
                  <w:rStyle w:val="Hyperlink"/>
                </w:rPr>
                <w:t>Go</w:t>
              </w:r>
            </w:hyperlink>
          </w:p>
        </w:tc>
        <w:tc>
          <w:tcPr>
            <w:tcW w:w="850" w:type="dxa"/>
          </w:tcPr>
          <w:p w14:paraId="689404E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17264DF7" w14:textId="77777777">
        <w:tblPrEx>
          <w:tblCellMar>
            <w:top w:w="0" w:type="dxa"/>
            <w:bottom w:w="0" w:type="dxa"/>
          </w:tblCellMar>
        </w:tblPrEx>
        <w:tc>
          <w:tcPr>
            <w:tcW w:w="1247" w:type="dxa"/>
          </w:tcPr>
          <w:p w14:paraId="07461224" w14:textId="77777777" w:rsidR="00890881" w:rsidRPr="00890881" w:rsidRDefault="00890881" w:rsidP="00890881">
            <w:pPr>
              <w:spacing w:line="240" w:lineRule="auto"/>
              <w:jc w:val="left"/>
              <w:rPr>
                <w:rFonts w:cs="Frankruhel"/>
                <w:sz w:val="24"/>
                <w:rtl/>
              </w:rPr>
            </w:pPr>
            <w:r>
              <w:rPr>
                <w:rFonts w:cs="Times New Roman"/>
                <w:sz w:val="24"/>
                <w:rtl/>
              </w:rPr>
              <w:t xml:space="preserve">סעיף 51 </w:t>
            </w:r>
          </w:p>
        </w:tc>
        <w:tc>
          <w:tcPr>
            <w:tcW w:w="5669" w:type="dxa"/>
          </w:tcPr>
          <w:p w14:paraId="263298BD" w14:textId="77777777" w:rsidR="00890881" w:rsidRPr="00890881" w:rsidRDefault="00890881" w:rsidP="00890881">
            <w:pPr>
              <w:spacing w:line="240" w:lineRule="auto"/>
              <w:jc w:val="left"/>
              <w:rPr>
                <w:rFonts w:cs="Frankruhel"/>
                <w:sz w:val="24"/>
                <w:rtl/>
              </w:rPr>
            </w:pPr>
            <w:r>
              <w:rPr>
                <w:rFonts w:cs="Times New Roman"/>
                <w:sz w:val="24"/>
                <w:rtl/>
              </w:rPr>
              <w:t>חזקת שנים כנגד רישום</w:t>
            </w:r>
          </w:p>
        </w:tc>
        <w:tc>
          <w:tcPr>
            <w:tcW w:w="567" w:type="dxa"/>
          </w:tcPr>
          <w:p w14:paraId="7E1A6432" w14:textId="77777777" w:rsidR="00890881" w:rsidRPr="00890881" w:rsidRDefault="00890881" w:rsidP="00890881">
            <w:pPr>
              <w:spacing w:line="240" w:lineRule="auto"/>
              <w:jc w:val="left"/>
              <w:rPr>
                <w:rStyle w:val="Hyperlink"/>
                <w:rtl/>
              </w:rPr>
            </w:pPr>
            <w:hyperlink w:anchor="Seif51" w:tooltip="חזקת שנים כנגד רישום" w:history="1">
              <w:r w:rsidRPr="00890881">
                <w:rPr>
                  <w:rStyle w:val="Hyperlink"/>
                </w:rPr>
                <w:t>Go</w:t>
              </w:r>
            </w:hyperlink>
          </w:p>
        </w:tc>
        <w:tc>
          <w:tcPr>
            <w:tcW w:w="850" w:type="dxa"/>
          </w:tcPr>
          <w:p w14:paraId="5582D4B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7BABBE06" w14:textId="77777777">
        <w:tblPrEx>
          <w:tblCellMar>
            <w:top w:w="0" w:type="dxa"/>
            <w:bottom w:w="0" w:type="dxa"/>
          </w:tblCellMar>
        </w:tblPrEx>
        <w:tc>
          <w:tcPr>
            <w:tcW w:w="1247" w:type="dxa"/>
          </w:tcPr>
          <w:p w14:paraId="3389B108" w14:textId="77777777" w:rsidR="00890881" w:rsidRPr="00890881" w:rsidRDefault="00890881" w:rsidP="00890881">
            <w:pPr>
              <w:spacing w:line="240" w:lineRule="auto"/>
              <w:jc w:val="left"/>
              <w:rPr>
                <w:rFonts w:cs="Frankruhel"/>
                <w:sz w:val="24"/>
                <w:rtl/>
              </w:rPr>
            </w:pPr>
            <w:r>
              <w:rPr>
                <w:rFonts w:cs="Times New Roman"/>
                <w:sz w:val="24"/>
                <w:rtl/>
              </w:rPr>
              <w:t xml:space="preserve">סעיף 52 </w:t>
            </w:r>
          </w:p>
        </w:tc>
        <w:tc>
          <w:tcPr>
            <w:tcW w:w="5669" w:type="dxa"/>
          </w:tcPr>
          <w:p w14:paraId="44595181" w14:textId="77777777" w:rsidR="00890881" w:rsidRPr="00890881" w:rsidRDefault="00890881" w:rsidP="00890881">
            <w:pPr>
              <w:spacing w:line="240" w:lineRule="auto"/>
              <w:jc w:val="left"/>
              <w:rPr>
                <w:rFonts w:cs="Frankruhel"/>
                <w:sz w:val="24"/>
                <w:rtl/>
              </w:rPr>
            </w:pPr>
            <w:r>
              <w:rPr>
                <w:rFonts w:cs="Times New Roman"/>
                <w:sz w:val="24"/>
                <w:rtl/>
              </w:rPr>
              <w:t>חזקת שנים בהעדר רישום</w:t>
            </w:r>
          </w:p>
        </w:tc>
        <w:tc>
          <w:tcPr>
            <w:tcW w:w="567" w:type="dxa"/>
          </w:tcPr>
          <w:p w14:paraId="31989449" w14:textId="77777777" w:rsidR="00890881" w:rsidRPr="00890881" w:rsidRDefault="00890881" w:rsidP="00890881">
            <w:pPr>
              <w:spacing w:line="240" w:lineRule="auto"/>
              <w:jc w:val="left"/>
              <w:rPr>
                <w:rStyle w:val="Hyperlink"/>
                <w:rtl/>
              </w:rPr>
            </w:pPr>
            <w:hyperlink w:anchor="Seif52" w:tooltip="חזקת שנים בהעדר רישום" w:history="1">
              <w:r w:rsidRPr="00890881">
                <w:rPr>
                  <w:rStyle w:val="Hyperlink"/>
                </w:rPr>
                <w:t>Go</w:t>
              </w:r>
            </w:hyperlink>
          </w:p>
        </w:tc>
        <w:tc>
          <w:tcPr>
            <w:tcW w:w="850" w:type="dxa"/>
          </w:tcPr>
          <w:p w14:paraId="457D86DE"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2DBDEFFD" w14:textId="77777777">
        <w:tblPrEx>
          <w:tblCellMar>
            <w:top w:w="0" w:type="dxa"/>
            <w:bottom w:w="0" w:type="dxa"/>
          </w:tblCellMar>
        </w:tblPrEx>
        <w:tc>
          <w:tcPr>
            <w:tcW w:w="1247" w:type="dxa"/>
          </w:tcPr>
          <w:p w14:paraId="06A5E20C" w14:textId="77777777" w:rsidR="00890881" w:rsidRPr="00890881" w:rsidRDefault="00890881" w:rsidP="00890881">
            <w:pPr>
              <w:spacing w:line="240" w:lineRule="auto"/>
              <w:jc w:val="left"/>
              <w:rPr>
                <w:rFonts w:cs="Frankruhel"/>
                <w:sz w:val="24"/>
                <w:rtl/>
              </w:rPr>
            </w:pPr>
            <w:r>
              <w:rPr>
                <w:rFonts w:cs="Times New Roman"/>
                <w:sz w:val="24"/>
                <w:rtl/>
              </w:rPr>
              <w:t xml:space="preserve">סעיף 53 </w:t>
            </w:r>
          </w:p>
        </w:tc>
        <w:tc>
          <w:tcPr>
            <w:tcW w:w="5669" w:type="dxa"/>
          </w:tcPr>
          <w:p w14:paraId="24DD8F33" w14:textId="77777777" w:rsidR="00890881" w:rsidRPr="00890881" w:rsidRDefault="00890881" w:rsidP="00890881">
            <w:pPr>
              <w:spacing w:line="240" w:lineRule="auto"/>
              <w:jc w:val="left"/>
              <w:rPr>
                <w:rFonts w:cs="Frankruhel"/>
                <w:sz w:val="24"/>
                <w:rtl/>
              </w:rPr>
            </w:pPr>
            <w:r>
              <w:rPr>
                <w:rFonts w:cs="Times New Roman"/>
                <w:sz w:val="24"/>
                <w:rtl/>
              </w:rPr>
              <w:t>התנגדות</w:t>
            </w:r>
          </w:p>
        </w:tc>
        <w:tc>
          <w:tcPr>
            <w:tcW w:w="567" w:type="dxa"/>
          </w:tcPr>
          <w:p w14:paraId="62CB4AC7" w14:textId="77777777" w:rsidR="00890881" w:rsidRPr="00890881" w:rsidRDefault="00890881" w:rsidP="00890881">
            <w:pPr>
              <w:spacing w:line="240" w:lineRule="auto"/>
              <w:jc w:val="left"/>
              <w:rPr>
                <w:rStyle w:val="Hyperlink"/>
                <w:rtl/>
              </w:rPr>
            </w:pPr>
            <w:hyperlink w:anchor="Seif53" w:tooltip="התנגדות" w:history="1">
              <w:r w:rsidRPr="00890881">
                <w:rPr>
                  <w:rStyle w:val="Hyperlink"/>
                </w:rPr>
                <w:t>Go</w:t>
              </w:r>
            </w:hyperlink>
          </w:p>
        </w:tc>
        <w:tc>
          <w:tcPr>
            <w:tcW w:w="850" w:type="dxa"/>
          </w:tcPr>
          <w:p w14:paraId="2C00976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79167C96" w14:textId="77777777">
        <w:tblPrEx>
          <w:tblCellMar>
            <w:top w:w="0" w:type="dxa"/>
            <w:bottom w:w="0" w:type="dxa"/>
          </w:tblCellMar>
        </w:tblPrEx>
        <w:tc>
          <w:tcPr>
            <w:tcW w:w="1247" w:type="dxa"/>
          </w:tcPr>
          <w:p w14:paraId="6AAC8A02" w14:textId="77777777" w:rsidR="00890881" w:rsidRPr="00890881" w:rsidRDefault="00890881" w:rsidP="00890881">
            <w:pPr>
              <w:spacing w:line="240" w:lineRule="auto"/>
              <w:jc w:val="left"/>
              <w:rPr>
                <w:rFonts w:cs="Frankruhel"/>
                <w:sz w:val="24"/>
                <w:rtl/>
              </w:rPr>
            </w:pPr>
            <w:r>
              <w:rPr>
                <w:rFonts w:cs="Times New Roman"/>
                <w:sz w:val="24"/>
                <w:rtl/>
              </w:rPr>
              <w:t xml:space="preserve">סעיף 54 </w:t>
            </w:r>
          </w:p>
        </w:tc>
        <w:tc>
          <w:tcPr>
            <w:tcW w:w="5669" w:type="dxa"/>
          </w:tcPr>
          <w:p w14:paraId="78376B67" w14:textId="77777777" w:rsidR="00890881" w:rsidRPr="00890881" w:rsidRDefault="00890881" w:rsidP="00890881">
            <w:pPr>
              <w:spacing w:line="240" w:lineRule="auto"/>
              <w:jc w:val="left"/>
              <w:rPr>
                <w:rFonts w:cs="Frankruhel"/>
                <w:sz w:val="24"/>
                <w:rtl/>
              </w:rPr>
            </w:pPr>
            <w:r>
              <w:rPr>
                <w:rFonts w:cs="Times New Roman"/>
                <w:sz w:val="24"/>
                <w:rtl/>
              </w:rPr>
              <w:t>שמירת זכות מכוח הצדק חוקי</w:t>
            </w:r>
          </w:p>
        </w:tc>
        <w:tc>
          <w:tcPr>
            <w:tcW w:w="567" w:type="dxa"/>
          </w:tcPr>
          <w:p w14:paraId="01205837" w14:textId="77777777" w:rsidR="00890881" w:rsidRPr="00890881" w:rsidRDefault="00890881" w:rsidP="00890881">
            <w:pPr>
              <w:spacing w:line="240" w:lineRule="auto"/>
              <w:jc w:val="left"/>
              <w:rPr>
                <w:rStyle w:val="Hyperlink"/>
                <w:rtl/>
              </w:rPr>
            </w:pPr>
            <w:hyperlink w:anchor="Seif54" w:tooltip="שמירת זכות מכוח הצדק חוקי" w:history="1">
              <w:r w:rsidRPr="00890881">
                <w:rPr>
                  <w:rStyle w:val="Hyperlink"/>
                </w:rPr>
                <w:t>Go</w:t>
              </w:r>
            </w:hyperlink>
          </w:p>
        </w:tc>
        <w:tc>
          <w:tcPr>
            <w:tcW w:w="850" w:type="dxa"/>
          </w:tcPr>
          <w:p w14:paraId="50E4EAF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1E478963" w14:textId="77777777">
        <w:tblPrEx>
          <w:tblCellMar>
            <w:top w:w="0" w:type="dxa"/>
            <w:bottom w:w="0" w:type="dxa"/>
          </w:tblCellMar>
        </w:tblPrEx>
        <w:tc>
          <w:tcPr>
            <w:tcW w:w="1247" w:type="dxa"/>
          </w:tcPr>
          <w:p w14:paraId="6EB68C03" w14:textId="77777777" w:rsidR="00890881" w:rsidRPr="00890881" w:rsidRDefault="00890881" w:rsidP="00890881">
            <w:pPr>
              <w:spacing w:line="240" w:lineRule="auto"/>
              <w:jc w:val="left"/>
              <w:rPr>
                <w:rFonts w:cs="Frankruhel"/>
                <w:sz w:val="24"/>
                <w:rtl/>
              </w:rPr>
            </w:pPr>
          </w:p>
        </w:tc>
        <w:tc>
          <w:tcPr>
            <w:tcW w:w="5669" w:type="dxa"/>
          </w:tcPr>
          <w:p w14:paraId="6C26434D" w14:textId="77777777" w:rsidR="00890881" w:rsidRPr="00890881" w:rsidRDefault="00890881" w:rsidP="00890881">
            <w:pPr>
              <w:spacing w:line="240" w:lineRule="auto"/>
              <w:jc w:val="left"/>
              <w:rPr>
                <w:rFonts w:cs="Frankruhel"/>
                <w:sz w:val="24"/>
                <w:rtl/>
              </w:rPr>
            </w:pPr>
            <w:r>
              <w:rPr>
                <w:rFonts w:cs="Times New Roman"/>
                <w:sz w:val="24"/>
                <w:rtl/>
              </w:rPr>
              <w:t>פרק ט': עריכת לוח הזכויות</w:t>
            </w:r>
          </w:p>
        </w:tc>
        <w:tc>
          <w:tcPr>
            <w:tcW w:w="567" w:type="dxa"/>
          </w:tcPr>
          <w:p w14:paraId="12F0D6B0" w14:textId="77777777" w:rsidR="00890881" w:rsidRPr="00890881" w:rsidRDefault="00890881" w:rsidP="00890881">
            <w:pPr>
              <w:spacing w:line="240" w:lineRule="auto"/>
              <w:jc w:val="left"/>
              <w:rPr>
                <w:rStyle w:val="Hyperlink"/>
                <w:rtl/>
              </w:rPr>
            </w:pPr>
            <w:hyperlink w:anchor="med8" w:tooltip="פרק ט: עריכת לוח הזכויות" w:history="1">
              <w:r w:rsidRPr="00890881">
                <w:rPr>
                  <w:rStyle w:val="Hyperlink"/>
                </w:rPr>
                <w:t>Go</w:t>
              </w:r>
            </w:hyperlink>
          </w:p>
        </w:tc>
        <w:tc>
          <w:tcPr>
            <w:tcW w:w="850" w:type="dxa"/>
          </w:tcPr>
          <w:p w14:paraId="3C68DF3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7731B804" w14:textId="77777777">
        <w:tblPrEx>
          <w:tblCellMar>
            <w:top w:w="0" w:type="dxa"/>
            <w:bottom w:w="0" w:type="dxa"/>
          </w:tblCellMar>
        </w:tblPrEx>
        <w:tc>
          <w:tcPr>
            <w:tcW w:w="1247" w:type="dxa"/>
          </w:tcPr>
          <w:p w14:paraId="396E56FC" w14:textId="77777777" w:rsidR="00890881" w:rsidRPr="00890881" w:rsidRDefault="00890881" w:rsidP="00890881">
            <w:pPr>
              <w:spacing w:line="240" w:lineRule="auto"/>
              <w:jc w:val="left"/>
              <w:rPr>
                <w:rFonts w:cs="Frankruhel"/>
                <w:sz w:val="24"/>
                <w:rtl/>
              </w:rPr>
            </w:pPr>
            <w:r>
              <w:rPr>
                <w:rFonts w:cs="Times New Roman"/>
                <w:sz w:val="24"/>
                <w:rtl/>
              </w:rPr>
              <w:t xml:space="preserve">סעיף 55 </w:t>
            </w:r>
          </w:p>
        </w:tc>
        <w:tc>
          <w:tcPr>
            <w:tcW w:w="5669" w:type="dxa"/>
          </w:tcPr>
          <w:p w14:paraId="590BC7FA" w14:textId="77777777" w:rsidR="00890881" w:rsidRPr="00890881" w:rsidRDefault="00890881" w:rsidP="00890881">
            <w:pPr>
              <w:spacing w:line="240" w:lineRule="auto"/>
              <w:jc w:val="left"/>
              <w:rPr>
                <w:rFonts w:cs="Frankruhel"/>
                <w:sz w:val="24"/>
                <w:rtl/>
              </w:rPr>
            </w:pPr>
            <w:r>
              <w:rPr>
                <w:rFonts w:cs="Times New Roman"/>
                <w:sz w:val="24"/>
                <w:rtl/>
              </w:rPr>
              <w:t>חלוקת הגוש</w:t>
            </w:r>
          </w:p>
        </w:tc>
        <w:tc>
          <w:tcPr>
            <w:tcW w:w="567" w:type="dxa"/>
          </w:tcPr>
          <w:p w14:paraId="3403B822" w14:textId="77777777" w:rsidR="00890881" w:rsidRPr="00890881" w:rsidRDefault="00890881" w:rsidP="00890881">
            <w:pPr>
              <w:spacing w:line="240" w:lineRule="auto"/>
              <w:jc w:val="left"/>
              <w:rPr>
                <w:rStyle w:val="Hyperlink"/>
                <w:rtl/>
              </w:rPr>
            </w:pPr>
            <w:hyperlink w:anchor="Seif55" w:tooltip="חלוקת הגוש" w:history="1">
              <w:r w:rsidRPr="00890881">
                <w:rPr>
                  <w:rStyle w:val="Hyperlink"/>
                </w:rPr>
                <w:t>Go</w:t>
              </w:r>
            </w:hyperlink>
          </w:p>
        </w:tc>
        <w:tc>
          <w:tcPr>
            <w:tcW w:w="850" w:type="dxa"/>
          </w:tcPr>
          <w:p w14:paraId="0DBBC2E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0C09DF0E" w14:textId="77777777">
        <w:tblPrEx>
          <w:tblCellMar>
            <w:top w:w="0" w:type="dxa"/>
            <w:bottom w:w="0" w:type="dxa"/>
          </w:tblCellMar>
        </w:tblPrEx>
        <w:tc>
          <w:tcPr>
            <w:tcW w:w="1247" w:type="dxa"/>
          </w:tcPr>
          <w:p w14:paraId="496D5AF4" w14:textId="77777777" w:rsidR="00890881" w:rsidRPr="00890881" w:rsidRDefault="00890881" w:rsidP="00890881">
            <w:pPr>
              <w:spacing w:line="240" w:lineRule="auto"/>
              <w:jc w:val="left"/>
              <w:rPr>
                <w:rFonts w:cs="Frankruhel"/>
                <w:sz w:val="24"/>
                <w:rtl/>
              </w:rPr>
            </w:pPr>
            <w:r>
              <w:rPr>
                <w:rFonts w:cs="Times New Roman"/>
                <w:sz w:val="24"/>
                <w:rtl/>
              </w:rPr>
              <w:t xml:space="preserve">סעיף 56 </w:t>
            </w:r>
          </w:p>
        </w:tc>
        <w:tc>
          <w:tcPr>
            <w:tcW w:w="5669" w:type="dxa"/>
          </w:tcPr>
          <w:p w14:paraId="034712E5" w14:textId="77777777" w:rsidR="00890881" w:rsidRPr="00890881" w:rsidRDefault="00890881" w:rsidP="00890881">
            <w:pPr>
              <w:spacing w:line="240" w:lineRule="auto"/>
              <w:jc w:val="left"/>
              <w:rPr>
                <w:rFonts w:cs="Frankruhel"/>
                <w:sz w:val="24"/>
                <w:rtl/>
              </w:rPr>
            </w:pPr>
            <w:r>
              <w:rPr>
                <w:rFonts w:cs="Times New Roman"/>
                <w:sz w:val="24"/>
                <w:rtl/>
              </w:rPr>
              <w:t>קריאת הלוח</w:t>
            </w:r>
          </w:p>
        </w:tc>
        <w:tc>
          <w:tcPr>
            <w:tcW w:w="567" w:type="dxa"/>
          </w:tcPr>
          <w:p w14:paraId="58AC7CE8" w14:textId="77777777" w:rsidR="00890881" w:rsidRPr="00890881" w:rsidRDefault="00890881" w:rsidP="00890881">
            <w:pPr>
              <w:spacing w:line="240" w:lineRule="auto"/>
              <w:jc w:val="left"/>
              <w:rPr>
                <w:rStyle w:val="Hyperlink"/>
                <w:rtl/>
              </w:rPr>
            </w:pPr>
            <w:hyperlink w:anchor="Seif56" w:tooltip="קריאת הלוח" w:history="1">
              <w:r w:rsidRPr="00890881">
                <w:rPr>
                  <w:rStyle w:val="Hyperlink"/>
                </w:rPr>
                <w:t>Go</w:t>
              </w:r>
            </w:hyperlink>
          </w:p>
        </w:tc>
        <w:tc>
          <w:tcPr>
            <w:tcW w:w="850" w:type="dxa"/>
          </w:tcPr>
          <w:p w14:paraId="6C40C67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50EB773C" w14:textId="77777777">
        <w:tblPrEx>
          <w:tblCellMar>
            <w:top w:w="0" w:type="dxa"/>
            <w:bottom w:w="0" w:type="dxa"/>
          </w:tblCellMar>
        </w:tblPrEx>
        <w:tc>
          <w:tcPr>
            <w:tcW w:w="1247" w:type="dxa"/>
          </w:tcPr>
          <w:p w14:paraId="71BED541" w14:textId="77777777" w:rsidR="00890881" w:rsidRPr="00890881" w:rsidRDefault="00890881" w:rsidP="00890881">
            <w:pPr>
              <w:spacing w:line="240" w:lineRule="auto"/>
              <w:jc w:val="left"/>
              <w:rPr>
                <w:rFonts w:cs="Frankruhel"/>
                <w:sz w:val="24"/>
                <w:rtl/>
              </w:rPr>
            </w:pPr>
            <w:r>
              <w:rPr>
                <w:rFonts w:cs="Times New Roman"/>
                <w:sz w:val="24"/>
                <w:rtl/>
              </w:rPr>
              <w:t xml:space="preserve">סעיף 57 </w:t>
            </w:r>
          </w:p>
        </w:tc>
        <w:tc>
          <w:tcPr>
            <w:tcW w:w="5669" w:type="dxa"/>
          </w:tcPr>
          <w:p w14:paraId="41080F28" w14:textId="77777777" w:rsidR="00890881" w:rsidRPr="00890881" w:rsidRDefault="00890881" w:rsidP="00890881">
            <w:pPr>
              <w:spacing w:line="240" w:lineRule="auto"/>
              <w:jc w:val="left"/>
              <w:rPr>
                <w:rFonts w:cs="Frankruhel"/>
                <w:sz w:val="24"/>
                <w:rtl/>
              </w:rPr>
            </w:pPr>
            <w:r>
              <w:rPr>
                <w:rFonts w:cs="Times New Roman"/>
                <w:sz w:val="24"/>
                <w:rtl/>
              </w:rPr>
              <w:t>הצגת הלוח</w:t>
            </w:r>
          </w:p>
        </w:tc>
        <w:tc>
          <w:tcPr>
            <w:tcW w:w="567" w:type="dxa"/>
          </w:tcPr>
          <w:p w14:paraId="6D3A44C6" w14:textId="77777777" w:rsidR="00890881" w:rsidRPr="00890881" w:rsidRDefault="00890881" w:rsidP="00890881">
            <w:pPr>
              <w:spacing w:line="240" w:lineRule="auto"/>
              <w:jc w:val="left"/>
              <w:rPr>
                <w:rStyle w:val="Hyperlink"/>
                <w:rtl/>
              </w:rPr>
            </w:pPr>
            <w:hyperlink w:anchor="Seif57" w:tooltip="הצגת הלוח" w:history="1">
              <w:r w:rsidRPr="00890881">
                <w:rPr>
                  <w:rStyle w:val="Hyperlink"/>
                </w:rPr>
                <w:t>Go</w:t>
              </w:r>
            </w:hyperlink>
          </w:p>
        </w:tc>
        <w:tc>
          <w:tcPr>
            <w:tcW w:w="850" w:type="dxa"/>
          </w:tcPr>
          <w:p w14:paraId="6F6D589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5A116CED" w14:textId="77777777">
        <w:tblPrEx>
          <w:tblCellMar>
            <w:top w:w="0" w:type="dxa"/>
            <w:bottom w:w="0" w:type="dxa"/>
          </w:tblCellMar>
        </w:tblPrEx>
        <w:tc>
          <w:tcPr>
            <w:tcW w:w="1247" w:type="dxa"/>
          </w:tcPr>
          <w:p w14:paraId="744A1A6D" w14:textId="77777777" w:rsidR="00890881" w:rsidRPr="00890881" w:rsidRDefault="00890881" w:rsidP="00890881">
            <w:pPr>
              <w:spacing w:line="240" w:lineRule="auto"/>
              <w:jc w:val="left"/>
              <w:rPr>
                <w:rFonts w:cs="Frankruhel"/>
                <w:sz w:val="24"/>
                <w:rtl/>
              </w:rPr>
            </w:pPr>
            <w:r>
              <w:rPr>
                <w:rFonts w:cs="Times New Roman"/>
                <w:sz w:val="24"/>
                <w:rtl/>
              </w:rPr>
              <w:t xml:space="preserve">סעיף 58 </w:t>
            </w:r>
          </w:p>
        </w:tc>
        <w:tc>
          <w:tcPr>
            <w:tcW w:w="5669" w:type="dxa"/>
          </w:tcPr>
          <w:p w14:paraId="59E4BB70" w14:textId="77777777" w:rsidR="00890881" w:rsidRPr="00890881" w:rsidRDefault="00890881" w:rsidP="00890881">
            <w:pPr>
              <w:spacing w:line="240" w:lineRule="auto"/>
              <w:jc w:val="left"/>
              <w:rPr>
                <w:rFonts w:cs="Frankruhel"/>
                <w:sz w:val="24"/>
                <w:rtl/>
              </w:rPr>
            </w:pPr>
            <w:r>
              <w:rPr>
                <w:rFonts w:cs="Times New Roman"/>
                <w:sz w:val="24"/>
                <w:rtl/>
              </w:rPr>
              <w:t>תיקוני טעות סופר</w:t>
            </w:r>
          </w:p>
        </w:tc>
        <w:tc>
          <w:tcPr>
            <w:tcW w:w="567" w:type="dxa"/>
          </w:tcPr>
          <w:p w14:paraId="36F78AA2" w14:textId="77777777" w:rsidR="00890881" w:rsidRPr="00890881" w:rsidRDefault="00890881" w:rsidP="00890881">
            <w:pPr>
              <w:spacing w:line="240" w:lineRule="auto"/>
              <w:jc w:val="left"/>
              <w:rPr>
                <w:rStyle w:val="Hyperlink"/>
                <w:rtl/>
              </w:rPr>
            </w:pPr>
            <w:hyperlink w:anchor="Seif58" w:tooltip="תיקוני טעות סופר" w:history="1">
              <w:r w:rsidRPr="00890881">
                <w:rPr>
                  <w:rStyle w:val="Hyperlink"/>
                </w:rPr>
                <w:t>Go</w:t>
              </w:r>
            </w:hyperlink>
          </w:p>
        </w:tc>
        <w:tc>
          <w:tcPr>
            <w:tcW w:w="850" w:type="dxa"/>
          </w:tcPr>
          <w:p w14:paraId="518E459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2B05A18E" w14:textId="77777777">
        <w:tblPrEx>
          <w:tblCellMar>
            <w:top w:w="0" w:type="dxa"/>
            <w:bottom w:w="0" w:type="dxa"/>
          </w:tblCellMar>
        </w:tblPrEx>
        <w:tc>
          <w:tcPr>
            <w:tcW w:w="1247" w:type="dxa"/>
          </w:tcPr>
          <w:p w14:paraId="698CB895" w14:textId="77777777" w:rsidR="00890881" w:rsidRPr="00890881" w:rsidRDefault="00890881" w:rsidP="00890881">
            <w:pPr>
              <w:spacing w:line="240" w:lineRule="auto"/>
              <w:jc w:val="left"/>
              <w:rPr>
                <w:rFonts w:cs="Frankruhel"/>
                <w:sz w:val="24"/>
                <w:rtl/>
              </w:rPr>
            </w:pPr>
            <w:r>
              <w:rPr>
                <w:rFonts w:cs="Times New Roman"/>
                <w:sz w:val="24"/>
                <w:rtl/>
              </w:rPr>
              <w:t xml:space="preserve">סעיף 59 </w:t>
            </w:r>
          </w:p>
        </w:tc>
        <w:tc>
          <w:tcPr>
            <w:tcW w:w="5669" w:type="dxa"/>
          </w:tcPr>
          <w:p w14:paraId="569208F7" w14:textId="77777777" w:rsidR="00890881" w:rsidRPr="00890881" w:rsidRDefault="00890881" w:rsidP="00890881">
            <w:pPr>
              <w:spacing w:line="240" w:lineRule="auto"/>
              <w:jc w:val="left"/>
              <w:rPr>
                <w:rFonts w:cs="Frankruhel"/>
                <w:sz w:val="24"/>
                <w:rtl/>
              </w:rPr>
            </w:pPr>
            <w:r>
              <w:rPr>
                <w:rFonts w:cs="Times New Roman"/>
                <w:sz w:val="24"/>
                <w:rtl/>
              </w:rPr>
              <w:t>תיקון הלוח</w:t>
            </w:r>
          </w:p>
        </w:tc>
        <w:tc>
          <w:tcPr>
            <w:tcW w:w="567" w:type="dxa"/>
          </w:tcPr>
          <w:p w14:paraId="3B6EC798" w14:textId="77777777" w:rsidR="00890881" w:rsidRPr="00890881" w:rsidRDefault="00890881" w:rsidP="00890881">
            <w:pPr>
              <w:spacing w:line="240" w:lineRule="auto"/>
              <w:jc w:val="left"/>
              <w:rPr>
                <w:rStyle w:val="Hyperlink"/>
                <w:rtl/>
              </w:rPr>
            </w:pPr>
            <w:hyperlink w:anchor="Seif59" w:tooltip="תיקון הלוח" w:history="1">
              <w:r w:rsidRPr="00890881">
                <w:rPr>
                  <w:rStyle w:val="Hyperlink"/>
                </w:rPr>
                <w:t>Go</w:t>
              </w:r>
            </w:hyperlink>
          </w:p>
        </w:tc>
        <w:tc>
          <w:tcPr>
            <w:tcW w:w="850" w:type="dxa"/>
          </w:tcPr>
          <w:p w14:paraId="23EBE03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7EA5AD4D" w14:textId="77777777">
        <w:tblPrEx>
          <w:tblCellMar>
            <w:top w:w="0" w:type="dxa"/>
            <w:bottom w:w="0" w:type="dxa"/>
          </w:tblCellMar>
        </w:tblPrEx>
        <w:tc>
          <w:tcPr>
            <w:tcW w:w="1247" w:type="dxa"/>
          </w:tcPr>
          <w:p w14:paraId="12139CEE" w14:textId="77777777" w:rsidR="00890881" w:rsidRPr="00890881" w:rsidRDefault="00890881" w:rsidP="00890881">
            <w:pPr>
              <w:spacing w:line="240" w:lineRule="auto"/>
              <w:jc w:val="left"/>
              <w:rPr>
                <w:rFonts w:cs="Frankruhel"/>
                <w:sz w:val="24"/>
                <w:rtl/>
              </w:rPr>
            </w:pPr>
            <w:r>
              <w:rPr>
                <w:rFonts w:cs="Times New Roman"/>
                <w:sz w:val="24"/>
                <w:rtl/>
              </w:rPr>
              <w:t xml:space="preserve">סעיף 60 </w:t>
            </w:r>
          </w:p>
        </w:tc>
        <w:tc>
          <w:tcPr>
            <w:tcW w:w="5669" w:type="dxa"/>
          </w:tcPr>
          <w:p w14:paraId="15780FDC" w14:textId="77777777" w:rsidR="00890881" w:rsidRPr="00890881" w:rsidRDefault="00890881" w:rsidP="00890881">
            <w:pPr>
              <w:spacing w:line="240" w:lineRule="auto"/>
              <w:jc w:val="left"/>
              <w:rPr>
                <w:rFonts w:cs="Frankruhel"/>
                <w:sz w:val="24"/>
                <w:rtl/>
              </w:rPr>
            </w:pPr>
            <w:r>
              <w:rPr>
                <w:rFonts w:cs="Times New Roman"/>
                <w:sz w:val="24"/>
                <w:rtl/>
              </w:rPr>
              <w:t>משלוח לרשם</w:t>
            </w:r>
          </w:p>
        </w:tc>
        <w:tc>
          <w:tcPr>
            <w:tcW w:w="567" w:type="dxa"/>
          </w:tcPr>
          <w:p w14:paraId="3A0523A5" w14:textId="77777777" w:rsidR="00890881" w:rsidRPr="00890881" w:rsidRDefault="00890881" w:rsidP="00890881">
            <w:pPr>
              <w:spacing w:line="240" w:lineRule="auto"/>
              <w:jc w:val="left"/>
              <w:rPr>
                <w:rStyle w:val="Hyperlink"/>
                <w:rtl/>
              </w:rPr>
            </w:pPr>
            <w:hyperlink w:anchor="Seif60" w:tooltip="משלוח לרשם" w:history="1">
              <w:r w:rsidRPr="00890881">
                <w:rPr>
                  <w:rStyle w:val="Hyperlink"/>
                </w:rPr>
                <w:t>Go</w:t>
              </w:r>
            </w:hyperlink>
          </w:p>
        </w:tc>
        <w:tc>
          <w:tcPr>
            <w:tcW w:w="850" w:type="dxa"/>
          </w:tcPr>
          <w:p w14:paraId="723537A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0881" w:rsidRPr="00890881" w14:paraId="49F955B4" w14:textId="77777777">
        <w:tblPrEx>
          <w:tblCellMar>
            <w:top w:w="0" w:type="dxa"/>
            <w:bottom w:w="0" w:type="dxa"/>
          </w:tblCellMar>
        </w:tblPrEx>
        <w:tc>
          <w:tcPr>
            <w:tcW w:w="1247" w:type="dxa"/>
          </w:tcPr>
          <w:p w14:paraId="34F671DD" w14:textId="77777777" w:rsidR="00890881" w:rsidRPr="00890881" w:rsidRDefault="00890881" w:rsidP="00890881">
            <w:pPr>
              <w:spacing w:line="240" w:lineRule="auto"/>
              <w:jc w:val="left"/>
              <w:rPr>
                <w:rFonts w:cs="Frankruhel"/>
                <w:sz w:val="24"/>
                <w:rtl/>
              </w:rPr>
            </w:pPr>
            <w:r>
              <w:rPr>
                <w:rFonts w:cs="Times New Roman"/>
                <w:sz w:val="24"/>
                <w:rtl/>
              </w:rPr>
              <w:t xml:space="preserve">סעיף 61 </w:t>
            </w:r>
          </w:p>
        </w:tc>
        <w:tc>
          <w:tcPr>
            <w:tcW w:w="5669" w:type="dxa"/>
          </w:tcPr>
          <w:p w14:paraId="6D7AEDBE" w14:textId="77777777" w:rsidR="00890881" w:rsidRPr="00890881" w:rsidRDefault="00890881" w:rsidP="00890881">
            <w:pPr>
              <w:spacing w:line="240" w:lineRule="auto"/>
              <w:jc w:val="left"/>
              <w:rPr>
                <w:rFonts w:cs="Frankruhel"/>
                <w:sz w:val="24"/>
                <w:rtl/>
              </w:rPr>
            </w:pPr>
            <w:r>
              <w:rPr>
                <w:rFonts w:cs="Times New Roman"/>
                <w:sz w:val="24"/>
                <w:rtl/>
              </w:rPr>
              <w:t>לוח נפרד</w:t>
            </w:r>
          </w:p>
        </w:tc>
        <w:tc>
          <w:tcPr>
            <w:tcW w:w="567" w:type="dxa"/>
          </w:tcPr>
          <w:p w14:paraId="1FFF96A6" w14:textId="77777777" w:rsidR="00890881" w:rsidRPr="00890881" w:rsidRDefault="00890881" w:rsidP="00890881">
            <w:pPr>
              <w:spacing w:line="240" w:lineRule="auto"/>
              <w:jc w:val="left"/>
              <w:rPr>
                <w:rStyle w:val="Hyperlink"/>
                <w:rtl/>
              </w:rPr>
            </w:pPr>
            <w:hyperlink w:anchor="Seif61" w:tooltip="לוח נפרד" w:history="1">
              <w:r w:rsidRPr="00890881">
                <w:rPr>
                  <w:rStyle w:val="Hyperlink"/>
                </w:rPr>
                <w:t>Go</w:t>
              </w:r>
            </w:hyperlink>
          </w:p>
        </w:tc>
        <w:tc>
          <w:tcPr>
            <w:tcW w:w="850" w:type="dxa"/>
          </w:tcPr>
          <w:p w14:paraId="2B43254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01D04CCF" w14:textId="77777777">
        <w:tblPrEx>
          <w:tblCellMar>
            <w:top w:w="0" w:type="dxa"/>
            <w:bottom w:w="0" w:type="dxa"/>
          </w:tblCellMar>
        </w:tblPrEx>
        <w:tc>
          <w:tcPr>
            <w:tcW w:w="1247" w:type="dxa"/>
          </w:tcPr>
          <w:p w14:paraId="7D59B679" w14:textId="77777777" w:rsidR="00890881" w:rsidRPr="00890881" w:rsidRDefault="00890881" w:rsidP="00890881">
            <w:pPr>
              <w:spacing w:line="240" w:lineRule="auto"/>
              <w:jc w:val="left"/>
              <w:rPr>
                <w:rFonts w:cs="Frankruhel"/>
                <w:sz w:val="24"/>
                <w:rtl/>
              </w:rPr>
            </w:pPr>
            <w:r>
              <w:rPr>
                <w:rFonts w:cs="Times New Roman"/>
                <w:sz w:val="24"/>
                <w:rtl/>
              </w:rPr>
              <w:t xml:space="preserve">סעיף 62 </w:t>
            </w:r>
          </w:p>
        </w:tc>
        <w:tc>
          <w:tcPr>
            <w:tcW w:w="5669" w:type="dxa"/>
          </w:tcPr>
          <w:p w14:paraId="75BA4939" w14:textId="77777777" w:rsidR="00890881" w:rsidRPr="00890881" w:rsidRDefault="00890881" w:rsidP="00890881">
            <w:pPr>
              <w:spacing w:line="240" w:lineRule="auto"/>
              <w:jc w:val="left"/>
              <w:rPr>
                <w:rFonts w:cs="Frankruhel"/>
                <w:sz w:val="24"/>
                <w:rtl/>
              </w:rPr>
            </w:pPr>
            <w:r>
              <w:rPr>
                <w:rFonts w:cs="Times New Roman"/>
                <w:sz w:val="24"/>
                <w:rtl/>
              </w:rPr>
              <w:t>משמורת הלוח</w:t>
            </w:r>
          </w:p>
        </w:tc>
        <w:tc>
          <w:tcPr>
            <w:tcW w:w="567" w:type="dxa"/>
          </w:tcPr>
          <w:p w14:paraId="069806EC" w14:textId="77777777" w:rsidR="00890881" w:rsidRPr="00890881" w:rsidRDefault="00890881" w:rsidP="00890881">
            <w:pPr>
              <w:spacing w:line="240" w:lineRule="auto"/>
              <w:jc w:val="left"/>
              <w:rPr>
                <w:rStyle w:val="Hyperlink"/>
                <w:rtl/>
              </w:rPr>
            </w:pPr>
            <w:hyperlink w:anchor="Seif62" w:tooltip="משמורת הלוח" w:history="1">
              <w:r w:rsidRPr="00890881">
                <w:rPr>
                  <w:rStyle w:val="Hyperlink"/>
                </w:rPr>
                <w:t>Go</w:t>
              </w:r>
            </w:hyperlink>
          </w:p>
        </w:tc>
        <w:tc>
          <w:tcPr>
            <w:tcW w:w="850" w:type="dxa"/>
          </w:tcPr>
          <w:p w14:paraId="114E3EEA"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20FF1056" w14:textId="77777777">
        <w:tblPrEx>
          <w:tblCellMar>
            <w:top w:w="0" w:type="dxa"/>
            <w:bottom w:w="0" w:type="dxa"/>
          </w:tblCellMar>
        </w:tblPrEx>
        <w:tc>
          <w:tcPr>
            <w:tcW w:w="1247" w:type="dxa"/>
          </w:tcPr>
          <w:p w14:paraId="2F1F64B6" w14:textId="77777777" w:rsidR="00890881" w:rsidRPr="00890881" w:rsidRDefault="00890881" w:rsidP="00890881">
            <w:pPr>
              <w:spacing w:line="240" w:lineRule="auto"/>
              <w:jc w:val="left"/>
              <w:rPr>
                <w:rFonts w:cs="Frankruhel"/>
                <w:sz w:val="24"/>
                <w:rtl/>
              </w:rPr>
            </w:pPr>
            <w:r>
              <w:rPr>
                <w:rFonts w:cs="Times New Roman"/>
                <w:sz w:val="24"/>
                <w:rtl/>
              </w:rPr>
              <w:t xml:space="preserve">סעיף 63 </w:t>
            </w:r>
          </w:p>
        </w:tc>
        <w:tc>
          <w:tcPr>
            <w:tcW w:w="5669" w:type="dxa"/>
          </w:tcPr>
          <w:p w14:paraId="626766D8" w14:textId="77777777" w:rsidR="00890881" w:rsidRPr="00890881" w:rsidRDefault="00890881" w:rsidP="00890881">
            <w:pPr>
              <w:spacing w:line="240" w:lineRule="auto"/>
              <w:jc w:val="left"/>
              <w:rPr>
                <w:rFonts w:cs="Frankruhel"/>
                <w:sz w:val="24"/>
                <w:rtl/>
              </w:rPr>
            </w:pPr>
            <w:r>
              <w:rPr>
                <w:rFonts w:cs="Times New Roman"/>
                <w:sz w:val="24"/>
                <w:rtl/>
              </w:rPr>
              <w:t>משהוצג הלוח אין חלוקה</w:t>
            </w:r>
          </w:p>
        </w:tc>
        <w:tc>
          <w:tcPr>
            <w:tcW w:w="567" w:type="dxa"/>
          </w:tcPr>
          <w:p w14:paraId="33E15D50" w14:textId="77777777" w:rsidR="00890881" w:rsidRPr="00890881" w:rsidRDefault="00890881" w:rsidP="00890881">
            <w:pPr>
              <w:spacing w:line="240" w:lineRule="auto"/>
              <w:jc w:val="left"/>
              <w:rPr>
                <w:rStyle w:val="Hyperlink"/>
                <w:rtl/>
              </w:rPr>
            </w:pPr>
            <w:hyperlink w:anchor="Seif63" w:tooltip="משהוצג הלוח אין חלוקה" w:history="1">
              <w:r w:rsidRPr="00890881">
                <w:rPr>
                  <w:rStyle w:val="Hyperlink"/>
                </w:rPr>
                <w:t>Go</w:t>
              </w:r>
            </w:hyperlink>
          </w:p>
        </w:tc>
        <w:tc>
          <w:tcPr>
            <w:tcW w:w="850" w:type="dxa"/>
          </w:tcPr>
          <w:p w14:paraId="67C58EAA"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4EF96601" w14:textId="77777777">
        <w:tblPrEx>
          <w:tblCellMar>
            <w:top w:w="0" w:type="dxa"/>
            <w:bottom w:w="0" w:type="dxa"/>
          </w:tblCellMar>
        </w:tblPrEx>
        <w:tc>
          <w:tcPr>
            <w:tcW w:w="1247" w:type="dxa"/>
          </w:tcPr>
          <w:p w14:paraId="74228164" w14:textId="77777777" w:rsidR="00890881" w:rsidRPr="00890881" w:rsidRDefault="00890881" w:rsidP="00890881">
            <w:pPr>
              <w:spacing w:line="240" w:lineRule="auto"/>
              <w:jc w:val="left"/>
              <w:rPr>
                <w:rFonts w:cs="Frankruhel"/>
                <w:sz w:val="24"/>
                <w:rtl/>
              </w:rPr>
            </w:pPr>
          </w:p>
        </w:tc>
        <w:tc>
          <w:tcPr>
            <w:tcW w:w="5669" w:type="dxa"/>
          </w:tcPr>
          <w:p w14:paraId="6ACAC479" w14:textId="77777777" w:rsidR="00890881" w:rsidRPr="00890881" w:rsidRDefault="00890881" w:rsidP="00890881">
            <w:pPr>
              <w:spacing w:line="240" w:lineRule="auto"/>
              <w:jc w:val="left"/>
              <w:rPr>
                <w:rFonts w:cs="Frankruhel"/>
                <w:sz w:val="24"/>
                <w:rtl/>
              </w:rPr>
            </w:pPr>
            <w:r>
              <w:rPr>
                <w:rFonts w:cs="Times New Roman"/>
                <w:sz w:val="24"/>
                <w:rtl/>
              </w:rPr>
              <w:t>פרק י': חלוקה</w:t>
            </w:r>
          </w:p>
        </w:tc>
        <w:tc>
          <w:tcPr>
            <w:tcW w:w="567" w:type="dxa"/>
          </w:tcPr>
          <w:p w14:paraId="7FE04C91" w14:textId="77777777" w:rsidR="00890881" w:rsidRPr="00890881" w:rsidRDefault="00890881" w:rsidP="00890881">
            <w:pPr>
              <w:spacing w:line="240" w:lineRule="auto"/>
              <w:jc w:val="left"/>
              <w:rPr>
                <w:rStyle w:val="Hyperlink"/>
                <w:rtl/>
              </w:rPr>
            </w:pPr>
            <w:hyperlink w:anchor="med9" w:tooltip="פרק י: חלוקה" w:history="1">
              <w:r w:rsidRPr="00890881">
                <w:rPr>
                  <w:rStyle w:val="Hyperlink"/>
                </w:rPr>
                <w:t>Go</w:t>
              </w:r>
            </w:hyperlink>
          </w:p>
        </w:tc>
        <w:tc>
          <w:tcPr>
            <w:tcW w:w="850" w:type="dxa"/>
          </w:tcPr>
          <w:p w14:paraId="5AE6453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731272AC" w14:textId="77777777">
        <w:tblPrEx>
          <w:tblCellMar>
            <w:top w:w="0" w:type="dxa"/>
            <w:bottom w:w="0" w:type="dxa"/>
          </w:tblCellMar>
        </w:tblPrEx>
        <w:tc>
          <w:tcPr>
            <w:tcW w:w="1247" w:type="dxa"/>
          </w:tcPr>
          <w:p w14:paraId="50CB2235" w14:textId="77777777" w:rsidR="00890881" w:rsidRPr="00890881" w:rsidRDefault="00890881" w:rsidP="00890881">
            <w:pPr>
              <w:spacing w:line="240" w:lineRule="auto"/>
              <w:jc w:val="left"/>
              <w:rPr>
                <w:rFonts w:cs="Frankruhel"/>
                <w:sz w:val="24"/>
                <w:rtl/>
              </w:rPr>
            </w:pPr>
            <w:r>
              <w:rPr>
                <w:rFonts w:cs="Times New Roman"/>
                <w:sz w:val="24"/>
                <w:rtl/>
              </w:rPr>
              <w:t xml:space="preserve">סעיף 64 </w:t>
            </w:r>
          </w:p>
        </w:tc>
        <w:tc>
          <w:tcPr>
            <w:tcW w:w="5669" w:type="dxa"/>
          </w:tcPr>
          <w:p w14:paraId="1BEC3009" w14:textId="77777777" w:rsidR="00890881" w:rsidRPr="00890881" w:rsidRDefault="00890881" w:rsidP="00890881">
            <w:pPr>
              <w:spacing w:line="240" w:lineRule="auto"/>
              <w:jc w:val="left"/>
              <w:rPr>
                <w:rFonts w:cs="Frankruhel"/>
                <w:sz w:val="24"/>
                <w:rtl/>
              </w:rPr>
            </w:pPr>
            <w:r>
              <w:rPr>
                <w:rFonts w:cs="Times New Roman"/>
                <w:sz w:val="24"/>
                <w:rtl/>
              </w:rPr>
              <w:t>הנוהל בחלוקה</w:t>
            </w:r>
          </w:p>
        </w:tc>
        <w:tc>
          <w:tcPr>
            <w:tcW w:w="567" w:type="dxa"/>
          </w:tcPr>
          <w:p w14:paraId="4EFB8882" w14:textId="77777777" w:rsidR="00890881" w:rsidRPr="00890881" w:rsidRDefault="00890881" w:rsidP="00890881">
            <w:pPr>
              <w:spacing w:line="240" w:lineRule="auto"/>
              <w:jc w:val="left"/>
              <w:rPr>
                <w:rStyle w:val="Hyperlink"/>
                <w:rtl/>
              </w:rPr>
            </w:pPr>
            <w:hyperlink w:anchor="Seif64" w:tooltip="הנוהל בחלוקה" w:history="1">
              <w:r w:rsidRPr="00890881">
                <w:rPr>
                  <w:rStyle w:val="Hyperlink"/>
                </w:rPr>
                <w:t>Go</w:t>
              </w:r>
            </w:hyperlink>
          </w:p>
        </w:tc>
        <w:tc>
          <w:tcPr>
            <w:tcW w:w="850" w:type="dxa"/>
          </w:tcPr>
          <w:p w14:paraId="22B0C8C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7279B733" w14:textId="77777777">
        <w:tblPrEx>
          <w:tblCellMar>
            <w:top w:w="0" w:type="dxa"/>
            <w:bottom w:w="0" w:type="dxa"/>
          </w:tblCellMar>
        </w:tblPrEx>
        <w:tc>
          <w:tcPr>
            <w:tcW w:w="1247" w:type="dxa"/>
          </w:tcPr>
          <w:p w14:paraId="25C6132B" w14:textId="77777777" w:rsidR="00890881" w:rsidRPr="00890881" w:rsidRDefault="00890881" w:rsidP="00890881">
            <w:pPr>
              <w:spacing w:line="240" w:lineRule="auto"/>
              <w:jc w:val="left"/>
              <w:rPr>
                <w:rFonts w:cs="Frankruhel"/>
                <w:sz w:val="24"/>
                <w:rtl/>
              </w:rPr>
            </w:pPr>
            <w:r>
              <w:rPr>
                <w:rFonts w:cs="Times New Roman"/>
                <w:sz w:val="24"/>
                <w:rtl/>
              </w:rPr>
              <w:t xml:space="preserve">סעיף 65 </w:t>
            </w:r>
          </w:p>
        </w:tc>
        <w:tc>
          <w:tcPr>
            <w:tcW w:w="5669" w:type="dxa"/>
          </w:tcPr>
          <w:p w14:paraId="3ADA14A4" w14:textId="77777777" w:rsidR="00890881" w:rsidRPr="00890881" w:rsidRDefault="00890881" w:rsidP="00890881">
            <w:pPr>
              <w:spacing w:line="240" w:lineRule="auto"/>
              <w:jc w:val="left"/>
              <w:rPr>
                <w:rFonts w:cs="Frankruhel"/>
                <w:sz w:val="24"/>
                <w:rtl/>
              </w:rPr>
            </w:pPr>
            <w:r>
              <w:rPr>
                <w:rFonts w:cs="Times New Roman"/>
                <w:sz w:val="24"/>
                <w:rtl/>
              </w:rPr>
              <w:t>חלוקה אימתי</w:t>
            </w:r>
          </w:p>
        </w:tc>
        <w:tc>
          <w:tcPr>
            <w:tcW w:w="567" w:type="dxa"/>
          </w:tcPr>
          <w:p w14:paraId="5B569E02" w14:textId="77777777" w:rsidR="00890881" w:rsidRPr="00890881" w:rsidRDefault="00890881" w:rsidP="00890881">
            <w:pPr>
              <w:spacing w:line="240" w:lineRule="auto"/>
              <w:jc w:val="left"/>
              <w:rPr>
                <w:rStyle w:val="Hyperlink"/>
                <w:rtl/>
              </w:rPr>
            </w:pPr>
            <w:hyperlink w:anchor="Seif65" w:tooltip="חלוקה אימתי" w:history="1">
              <w:r w:rsidRPr="00890881">
                <w:rPr>
                  <w:rStyle w:val="Hyperlink"/>
                </w:rPr>
                <w:t>Go</w:t>
              </w:r>
            </w:hyperlink>
          </w:p>
        </w:tc>
        <w:tc>
          <w:tcPr>
            <w:tcW w:w="850" w:type="dxa"/>
          </w:tcPr>
          <w:p w14:paraId="24F8A90A"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03BD1D4E" w14:textId="77777777">
        <w:tblPrEx>
          <w:tblCellMar>
            <w:top w:w="0" w:type="dxa"/>
            <w:bottom w:w="0" w:type="dxa"/>
          </w:tblCellMar>
        </w:tblPrEx>
        <w:tc>
          <w:tcPr>
            <w:tcW w:w="1247" w:type="dxa"/>
          </w:tcPr>
          <w:p w14:paraId="4276262C" w14:textId="77777777" w:rsidR="00890881" w:rsidRPr="00890881" w:rsidRDefault="00890881" w:rsidP="00890881">
            <w:pPr>
              <w:spacing w:line="240" w:lineRule="auto"/>
              <w:jc w:val="left"/>
              <w:rPr>
                <w:rFonts w:cs="Frankruhel"/>
                <w:sz w:val="24"/>
                <w:rtl/>
              </w:rPr>
            </w:pPr>
            <w:r>
              <w:rPr>
                <w:rFonts w:cs="Times New Roman"/>
                <w:sz w:val="24"/>
                <w:rtl/>
              </w:rPr>
              <w:t xml:space="preserve">סעיף 66 </w:t>
            </w:r>
          </w:p>
        </w:tc>
        <w:tc>
          <w:tcPr>
            <w:tcW w:w="5669" w:type="dxa"/>
          </w:tcPr>
          <w:p w14:paraId="49A34F8F" w14:textId="77777777" w:rsidR="00890881" w:rsidRPr="00890881" w:rsidRDefault="00890881" w:rsidP="00890881">
            <w:pPr>
              <w:spacing w:line="240" w:lineRule="auto"/>
              <w:jc w:val="left"/>
              <w:rPr>
                <w:rFonts w:cs="Frankruhel"/>
                <w:sz w:val="24"/>
                <w:rtl/>
              </w:rPr>
            </w:pPr>
            <w:r>
              <w:rPr>
                <w:rFonts w:cs="Times New Roman"/>
                <w:sz w:val="24"/>
                <w:rtl/>
              </w:rPr>
              <w:t>הפרדת חלק</w:t>
            </w:r>
          </w:p>
        </w:tc>
        <w:tc>
          <w:tcPr>
            <w:tcW w:w="567" w:type="dxa"/>
          </w:tcPr>
          <w:p w14:paraId="192FF82B" w14:textId="77777777" w:rsidR="00890881" w:rsidRPr="00890881" w:rsidRDefault="00890881" w:rsidP="00890881">
            <w:pPr>
              <w:spacing w:line="240" w:lineRule="auto"/>
              <w:jc w:val="left"/>
              <w:rPr>
                <w:rStyle w:val="Hyperlink"/>
                <w:rtl/>
              </w:rPr>
            </w:pPr>
            <w:hyperlink w:anchor="Seif66" w:tooltip="הפרדת חלק" w:history="1">
              <w:r w:rsidRPr="00890881">
                <w:rPr>
                  <w:rStyle w:val="Hyperlink"/>
                </w:rPr>
                <w:t>Go</w:t>
              </w:r>
            </w:hyperlink>
          </w:p>
        </w:tc>
        <w:tc>
          <w:tcPr>
            <w:tcW w:w="850" w:type="dxa"/>
          </w:tcPr>
          <w:p w14:paraId="60504D9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351F71AB" w14:textId="77777777">
        <w:tblPrEx>
          <w:tblCellMar>
            <w:top w:w="0" w:type="dxa"/>
            <w:bottom w:w="0" w:type="dxa"/>
          </w:tblCellMar>
        </w:tblPrEx>
        <w:tc>
          <w:tcPr>
            <w:tcW w:w="1247" w:type="dxa"/>
          </w:tcPr>
          <w:p w14:paraId="0919FA74" w14:textId="77777777" w:rsidR="00890881" w:rsidRPr="00890881" w:rsidRDefault="00890881" w:rsidP="00890881">
            <w:pPr>
              <w:spacing w:line="240" w:lineRule="auto"/>
              <w:jc w:val="left"/>
              <w:rPr>
                <w:rFonts w:cs="Frankruhel"/>
                <w:sz w:val="24"/>
                <w:rtl/>
              </w:rPr>
            </w:pPr>
            <w:r>
              <w:rPr>
                <w:rFonts w:cs="Times New Roman"/>
                <w:sz w:val="24"/>
                <w:rtl/>
              </w:rPr>
              <w:t xml:space="preserve">סעיף 67 </w:t>
            </w:r>
          </w:p>
        </w:tc>
        <w:tc>
          <w:tcPr>
            <w:tcW w:w="5669" w:type="dxa"/>
          </w:tcPr>
          <w:p w14:paraId="44A9E1B2" w14:textId="77777777" w:rsidR="00890881" w:rsidRPr="00890881" w:rsidRDefault="00890881" w:rsidP="00890881">
            <w:pPr>
              <w:spacing w:line="240" w:lineRule="auto"/>
              <w:jc w:val="left"/>
              <w:rPr>
                <w:rFonts w:cs="Frankruhel"/>
                <w:sz w:val="24"/>
                <w:rtl/>
              </w:rPr>
            </w:pPr>
            <w:r>
              <w:rPr>
                <w:rFonts w:cs="Times New Roman"/>
                <w:sz w:val="24"/>
                <w:rtl/>
              </w:rPr>
              <w:t>חלוקת מושעא כפרי</w:t>
            </w:r>
          </w:p>
        </w:tc>
        <w:tc>
          <w:tcPr>
            <w:tcW w:w="567" w:type="dxa"/>
          </w:tcPr>
          <w:p w14:paraId="44445449" w14:textId="77777777" w:rsidR="00890881" w:rsidRPr="00890881" w:rsidRDefault="00890881" w:rsidP="00890881">
            <w:pPr>
              <w:spacing w:line="240" w:lineRule="auto"/>
              <w:jc w:val="left"/>
              <w:rPr>
                <w:rStyle w:val="Hyperlink"/>
                <w:rtl/>
              </w:rPr>
            </w:pPr>
            <w:hyperlink w:anchor="Seif67" w:tooltip="חלוקת מושעא כפרי" w:history="1">
              <w:r w:rsidRPr="00890881">
                <w:rPr>
                  <w:rStyle w:val="Hyperlink"/>
                </w:rPr>
                <w:t>Go</w:t>
              </w:r>
            </w:hyperlink>
          </w:p>
        </w:tc>
        <w:tc>
          <w:tcPr>
            <w:tcW w:w="850" w:type="dxa"/>
          </w:tcPr>
          <w:p w14:paraId="0C62609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1B95D4C4" w14:textId="77777777">
        <w:tblPrEx>
          <w:tblCellMar>
            <w:top w:w="0" w:type="dxa"/>
            <w:bottom w:w="0" w:type="dxa"/>
          </w:tblCellMar>
        </w:tblPrEx>
        <w:tc>
          <w:tcPr>
            <w:tcW w:w="1247" w:type="dxa"/>
          </w:tcPr>
          <w:p w14:paraId="1258828B" w14:textId="77777777" w:rsidR="00890881" w:rsidRPr="00890881" w:rsidRDefault="00890881" w:rsidP="00890881">
            <w:pPr>
              <w:spacing w:line="240" w:lineRule="auto"/>
              <w:jc w:val="left"/>
              <w:rPr>
                <w:rFonts w:cs="Frankruhel"/>
                <w:sz w:val="24"/>
                <w:rtl/>
              </w:rPr>
            </w:pPr>
            <w:r>
              <w:rPr>
                <w:rFonts w:cs="Times New Roman"/>
                <w:sz w:val="24"/>
                <w:rtl/>
              </w:rPr>
              <w:t xml:space="preserve">סעיף 68 </w:t>
            </w:r>
          </w:p>
        </w:tc>
        <w:tc>
          <w:tcPr>
            <w:tcW w:w="5669" w:type="dxa"/>
          </w:tcPr>
          <w:p w14:paraId="6894C4AB" w14:textId="77777777" w:rsidR="00890881" w:rsidRPr="00890881" w:rsidRDefault="00890881" w:rsidP="00890881">
            <w:pPr>
              <w:spacing w:line="240" w:lineRule="auto"/>
              <w:jc w:val="left"/>
              <w:rPr>
                <w:rFonts w:cs="Frankruhel"/>
                <w:sz w:val="24"/>
                <w:rtl/>
              </w:rPr>
            </w:pPr>
            <w:r>
              <w:rPr>
                <w:rFonts w:cs="Times New Roman"/>
                <w:sz w:val="24"/>
                <w:rtl/>
              </w:rPr>
              <w:t>חלוקה לטובת הציבור</w:t>
            </w:r>
          </w:p>
        </w:tc>
        <w:tc>
          <w:tcPr>
            <w:tcW w:w="567" w:type="dxa"/>
          </w:tcPr>
          <w:p w14:paraId="2E49BA79" w14:textId="77777777" w:rsidR="00890881" w:rsidRPr="00890881" w:rsidRDefault="00890881" w:rsidP="00890881">
            <w:pPr>
              <w:spacing w:line="240" w:lineRule="auto"/>
              <w:jc w:val="left"/>
              <w:rPr>
                <w:rStyle w:val="Hyperlink"/>
                <w:rtl/>
              </w:rPr>
            </w:pPr>
            <w:hyperlink w:anchor="Seif68" w:tooltip="חלוקה לטובת הציבור" w:history="1">
              <w:r w:rsidRPr="00890881">
                <w:rPr>
                  <w:rStyle w:val="Hyperlink"/>
                </w:rPr>
                <w:t>Go</w:t>
              </w:r>
            </w:hyperlink>
          </w:p>
        </w:tc>
        <w:tc>
          <w:tcPr>
            <w:tcW w:w="850" w:type="dxa"/>
          </w:tcPr>
          <w:p w14:paraId="5D83927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3AE42ABF" w14:textId="77777777">
        <w:tblPrEx>
          <w:tblCellMar>
            <w:top w:w="0" w:type="dxa"/>
            <w:bottom w:w="0" w:type="dxa"/>
          </w:tblCellMar>
        </w:tblPrEx>
        <w:tc>
          <w:tcPr>
            <w:tcW w:w="1247" w:type="dxa"/>
          </w:tcPr>
          <w:p w14:paraId="5E102344" w14:textId="77777777" w:rsidR="00890881" w:rsidRPr="00890881" w:rsidRDefault="00890881" w:rsidP="00890881">
            <w:pPr>
              <w:spacing w:line="240" w:lineRule="auto"/>
              <w:jc w:val="left"/>
              <w:rPr>
                <w:rFonts w:cs="Frankruhel"/>
                <w:sz w:val="24"/>
                <w:rtl/>
              </w:rPr>
            </w:pPr>
            <w:r>
              <w:rPr>
                <w:rFonts w:cs="Times New Roman"/>
                <w:sz w:val="24"/>
                <w:rtl/>
              </w:rPr>
              <w:t xml:space="preserve">סעיף 69 </w:t>
            </w:r>
          </w:p>
        </w:tc>
        <w:tc>
          <w:tcPr>
            <w:tcW w:w="5669" w:type="dxa"/>
          </w:tcPr>
          <w:p w14:paraId="2C25CD28" w14:textId="77777777" w:rsidR="00890881" w:rsidRPr="00890881" w:rsidRDefault="00890881" w:rsidP="00890881">
            <w:pPr>
              <w:spacing w:line="240" w:lineRule="auto"/>
              <w:jc w:val="left"/>
              <w:rPr>
                <w:rFonts w:cs="Frankruhel"/>
                <w:sz w:val="24"/>
                <w:rtl/>
              </w:rPr>
            </w:pPr>
            <w:r>
              <w:rPr>
                <w:rFonts w:cs="Times New Roman"/>
                <w:sz w:val="24"/>
                <w:rtl/>
              </w:rPr>
              <w:t>ביצוע החלוקה</w:t>
            </w:r>
          </w:p>
        </w:tc>
        <w:tc>
          <w:tcPr>
            <w:tcW w:w="567" w:type="dxa"/>
          </w:tcPr>
          <w:p w14:paraId="413C4F1F" w14:textId="77777777" w:rsidR="00890881" w:rsidRPr="00890881" w:rsidRDefault="00890881" w:rsidP="00890881">
            <w:pPr>
              <w:spacing w:line="240" w:lineRule="auto"/>
              <w:jc w:val="left"/>
              <w:rPr>
                <w:rStyle w:val="Hyperlink"/>
                <w:rtl/>
              </w:rPr>
            </w:pPr>
            <w:hyperlink w:anchor="Seif69" w:tooltip="ביצוע החלוקה" w:history="1">
              <w:r w:rsidRPr="00890881">
                <w:rPr>
                  <w:rStyle w:val="Hyperlink"/>
                </w:rPr>
                <w:t>Go</w:t>
              </w:r>
            </w:hyperlink>
          </w:p>
        </w:tc>
        <w:tc>
          <w:tcPr>
            <w:tcW w:w="850" w:type="dxa"/>
          </w:tcPr>
          <w:p w14:paraId="41B43F1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6BA8E794" w14:textId="77777777">
        <w:tblPrEx>
          <w:tblCellMar>
            <w:top w:w="0" w:type="dxa"/>
            <w:bottom w:w="0" w:type="dxa"/>
          </w:tblCellMar>
        </w:tblPrEx>
        <w:tc>
          <w:tcPr>
            <w:tcW w:w="1247" w:type="dxa"/>
          </w:tcPr>
          <w:p w14:paraId="5E48A45F" w14:textId="77777777" w:rsidR="00890881" w:rsidRPr="00890881" w:rsidRDefault="00890881" w:rsidP="00890881">
            <w:pPr>
              <w:spacing w:line="240" w:lineRule="auto"/>
              <w:jc w:val="left"/>
              <w:rPr>
                <w:rFonts w:cs="Frankruhel"/>
                <w:sz w:val="24"/>
                <w:rtl/>
              </w:rPr>
            </w:pPr>
            <w:r>
              <w:rPr>
                <w:rFonts w:cs="Times New Roman"/>
                <w:sz w:val="24"/>
                <w:rtl/>
              </w:rPr>
              <w:t xml:space="preserve">סעיף 70 </w:t>
            </w:r>
          </w:p>
        </w:tc>
        <w:tc>
          <w:tcPr>
            <w:tcW w:w="5669" w:type="dxa"/>
          </w:tcPr>
          <w:p w14:paraId="23D6B930" w14:textId="77777777" w:rsidR="00890881" w:rsidRPr="00890881" w:rsidRDefault="00890881" w:rsidP="00890881">
            <w:pPr>
              <w:spacing w:line="240" w:lineRule="auto"/>
              <w:jc w:val="left"/>
              <w:rPr>
                <w:rFonts w:cs="Frankruhel"/>
                <w:sz w:val="24"/>
                <w:rtl/>
              </w:rPr>
            </w:pPr>
            <w:r>
              <w:rPr>
                <w:rFonts w:cs="Times New Roman"/>
                <w:sz w:val="24"/>
                <w:rtl/>
              </w:rPr>
              <w:t>חלוקה על פי הגורל</w:t>
            </w:r>
          </w:p>
        </w:tc>
        <w:tc>
          <w:tcPr>
            <w:tcW w:w="567" w:type="dxa"/>
          </w:tcPr>
          <w:p w14:paraId="7F8B36C2" w14:textId="77777777" w:rsidR="00890881" w:rsidRPr="00890881" w:rsidRDefault="00890881" w:rsidP="00890881">
            <w:pPr>
              <w:spacing w:line="240" w:lineRule="auto"/>
              <w:jc w:val="left"/>
              <w:rPr>
                <w:rStyle w:val="Hyperlink"/>
                <w:rtl/>
              </w:rPr>
            </w:pPr>
            <w:hyperlink w:anchor="Seif70" w:tooltip="חלוקה על פי הגורל" w:history="1">
              <w:r w:rsidRPr="00890881">
                <w:rPr>
                  <w:rStyle w:val="Hyperlink"/>
                </w:rPr>
                <w:t>Go</w:t>
              </w:r>
            </w:hyperlink>
          </w:p>
        </w:tc>
        <w:tc>
          <w:tcPr>
            <w:tcW w:w="850" w:type="dxa"/>
          </w:tcPr>
          <w:p w14:paraId="1AC0A5E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5DEA764E" w14:textId="77777777">
        <w:tblPrEx>
          <w:tblCellMar>
            <w:top w:w="0" w:type="dxa"/>
            <w:bottom w:w="0" w:type="dxa"/>
          </w:tblCellMar>
        </w:tblPrEx>
        <w:tc>
          <w:tcPr>
            <w:tcW w:w="1247" w:type="dxa"/>
          </w:tcPr>
          <w:p w14:paraId="49C90B1B" w14:textId="77777777" w:rsidR="00890881" w:rsidRPr="00890881" w:rsidRDefault="00890881" w:rsidP="00890881">
            <w:pPr>
              <w:spacing w:line="240" w:lineRule="auto"/>
              <w:jc w:val="left"/>
              <w:rPr>
                <w:rFonts w:cs="Frankruhel"/>
                <w:sz w:val="24"/>
                <w:rtl/>
              </w:rPr>
            </w:pPr>
            <w:r>
              <w:rPr>
                <w:rFonts w:cs="Times New Roman"/>
                <w:sz w:val="24"/>
                <w:rtl/>
              </w:rPr>
              <w:t xml:space="preserve">סעיף 71 </w:t>
            </w:r>
          </w:p>
        </w:tc>
        <w:tc>
          <w:tcPr>
            <w:tcW w:w="5669" w:type="dxa"/>
          </w:tcPr>
          <w:p w14:paraId="40BBEBD7" w14:textId="77777777" w:rsidR="00890881" w:rsidRPr="00890881" w:rsidRDefault="00890881" w:rsidP="00890881">
            <w:pPr>
              <w:spacing w:line="240" w:lineRule="auto"/>
              <w:jc w:val="left"/>
              <w:rPr>
                <w:rFonts w:cs="Frankruhel"/>
                <w:sz w:val="24"/>
                <w:rtl/>
              </w:rPr>
            </w:pPr>
            <w:r>
              <w:rPr>
                <w:rFonts w:cs="Times New Roman"/>
                <w:sz w:val="24"/>
                <w:rtl/>
              </w:rPr>
              <w:t>לוח חלוקה</w:t>
            </w:r>
          </w:p>
        </w:tc>
        <w:tc>
          <w:tcPr>
            <w:tcW w:w="567" w:type="dxa"/>
          </w:tcPr>
          <w:p w14:paraId="04537991" w14:textId="77777777" w:rsidR="00890881" w:rsidRPr="00890881" w:rsidRDefault="00890881" w:rsidP="00890881">
            <w:pPr>
              <w:spacing w:line="240" w:lineRule="auto"/>
              <w:jc w:val="left"/>
              <w:rPr>
                <w:rStyle w:val="Hyperlink"/>
                <w:rtl/>
              </w:rPr>
            </w:pPr>
            <w:hyperlink w:anchor="Seif71" w:tooltip="לוח חלוקה" w:history="1">
              <w:r w:rsidRPr="00890881">
                <w:rPr>
                  <w:rStyle w:val="Hyperlink"/>
                </w:rPr>
                <w:t>Go</w:t>
              </w:r>
            </w:hyperlink>
          </w:p>
        </w:tc>
        <w:tc>
          <w:tcPr>
            <w:tcW w:w="850" w:type="dxa"/>
          </w:tcPr>
          <w:p w14:paraId="116B56B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67B0AD48" w14:textId="77777777">
        <w:tblPrEx>
          <w:tblCellMar>
            <w:top w:w="0" w:type="dxa"/>
            <w:bottom w:w="0" w:type="dxa"/>
          </w:tblCellMar>
        </w:tblPrEx>
        <w:tc>
          <w:tcPr>
            <w:tcW w:w="1247" w:type="dxa"/>
          </w:tcPr>
          <w:p w14:paraId="06C987A6" w14:textId="77777777" w:rsidR="00890881" w:rsidRPr="00890881" w:rsidRDefault="00890881" w:rsidP="00890881">
            <w:pPr>
              <w:spacing w:line="240" w:lineRule="auto"/>
              <w:jc w:val="left"/>
              <w:rPr>
                <w:rFonts w:cs="Frankruhel"/>
                <w:sz w:val="24"/>
                <w:rtl/>
              </w:rPr>
            </w:pPr>
            <w:r>
              <w:rPr>
                <w:rFonts w:cs="Times New Roman"/>
                <w:sz w:val="24"/>
                <w:rtl/>
              </w:rPr>
              <w:t xml:space="preserve">סעיף 72 </w:t>
            </w:r>
          </w:p>
        </w:tc>
        <w:tc>
          <w:tcPr>
            <w:tcW w:w="5669" w:type="dxa"/>
          </w:tcPr>
          <w:p w14:paraId="7C65A1B3" w14:textId="77777777" w:rsidR="00890881" w:rsidRPr="00890881" w:rsidRDefault="00890881" w:rsidP="00890881">
            <w:pPr>
              <w:spacing w:line="240" w:lineRule="auto"/>
              <w:jc w:val="left"/>
              <w:rPr>
                <w:rFonts w:cs="Frankruhel"/>
                <w:sz w:val="24"/>
                <w:rtl/>
              </w:rPr>
            </w:pPr>
            <w:r>
              <w:rPr>
                <w:rFonts w:cs="Times New Roman"/>
                <w:sz w:val="24"/>
                <w:rtl/>
              </w:rPr>
              <w:t>הודעה, הצגה ורישום</w:t>
            </w:r>
          </w:p>
        </w:tc>
        <w:tc>
          <w:tcPr>
            <w:tcW w:w="567" w:type="dxa"/>
          </w:tcPr>
          <w:p w14:paraId="61F94B48" w14:textId="77777777" w:rsidR="00890881" w:rsidRPr="00890881" w:rsidRDefault="00890881" w:rsidP="00890881">
            <w:pPr>
              <w:spacing w:line="240" w:lineRule="auto"/>
              <w:jc w:val="left"/>
              <w:rPr>
                <w:rStyle w:val="Hyperlink"/>
                <w:rtl/>
              </w:rPr>
            </w:pPr>
            <w:hyperlink w:anchor="Seif72" w:tooltip="הודעה, הצגה ורישום" w:history="1">
              <w:r w:rsidRPr="00890881">
                <w:rPr>
                  <w:rStyle w:val="Hyperlink"/>
                </w:rPr>
                <w:t>Go</w:t>
              </w:r>
            </w:hyperlink>
          </w:p>
        </w:tc>
        <w:tc>
          <w:tcPr>
            <w:tcW w:w="850" w:type="dxa"/>
          </w:tcPr>
          <w:p w14:paraId="33CA01B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613CF641" w14:textId="77777777">
        <w:tblPrEx>
          <w:tblCellMar>
            <w:top w:w="0" w:type="dxa"/>
            <w:bottom w:w="0" w:type="dxa"/>
          </w:tblCellMar>
        </w:tblPrEx>
        <w:tc>
          <w:tcPr>
            <w:tcW w:w="1247" w:type="dxa"/>
          </w:tcPr>
          <w:p w14:paraId="7FF4A142" w14:textId="77777777" w:rsidR="00890881" w:rsidRPr="00890881" w:rsidRDefault="00890881" w:rsidP="00890881">
            <w:pPr>
              <w:spacing w:line="240" w:lineRule="auto"/>
              <w:jc w:val="left"/>
              <w:rPr>
                <w:rFonts w:cs="Frankruhel"/>
                <w:sz w:val="24"/>
                <w:rtl/>
              </w:rPr>
            </w:pPr>
            <w:r>
              <w:rPr>
                <w:rFonts w:cs="Times New Roman"/>
                <w:sz w:val="24"/>
                <w:rtl/>
              </w:rPr>
              <w:t xml:space="preserve">סעיף 73 </w:t>
            </w:r>
          </w:p>
        </w:tc>
        <w:tc>
          <w:tcPr>
            <w:tcW w:w="5669" w:type="dxa"/>
          </w:tcPr>
          <w:p w14:paraId="66DB55B6" w14:textId="77777777" w:rsidR="00890881" w:rsidRPr="00890881" w:rsidRDefault="00890881" w:rsidP="00890881">
            <w:pPr>
              <w:spacing w:line="240" w:lineRule="auto"/>
              <w:jc w:val="left"/>
              <w:rPr>
                <w:rFonts w:cs="Frankruhel"/>
                <w:sz w:val="24"/>
                <w:rtl/>
              </w:rPr>
            </w:pPr>
            <w:r>
              <w:rPr>
                <w:rFonts w:cs="Times New Roman"/>
                <w:sz w:val="24"/>
                <w:rtl/>
              </w:rPr>
              <w:t>זכות שהוכחה אחרי הצגת הלוח</w:t>
            </w:r>
          </w:p>
        </w:tc>
        <w:tc>
          <w:tcPr>
            <w:tcW w:w="567" w:type="dxa"/>
          </w:tcPr>
          <w:p w14:paraId="07742753" w14:textId="77777777" w:rsidR="00890881" w:rsidRPr="00890881" w:rsidRDefault="00890881" w:rsidP="00890881">
            <w:pPr>
              <w:spacing w:line="240" w:lineRule="auto"/>
              <w:jc w:val="left"/>
              <w:rPr>
                <w:rStyle w:val="Hyperlink"/>
                <w:rtl/>
              </w:rPr>
            </w:pPr>
            <w:hyperlink w:anchor="Seif73" w:tooltip="זכות שהוכחה אחרי הצגת הלוח" w:history="1">
              <w:r w:rsidRPr="00890881">
                <w:rPr>
                  <w:rStyle w:val="Hyperlink"/>
                </w:rPr>
                <w:t>Go</w:t>
              </w:r>
            </w:hyperlink>
          </w:p>
        </w:tc>
        <w:tc>
          <w:tcPr>
            <w:tcW w:w="850" w:type="dxa"/>
          </w:tcPr>
          <w:p w14:paraId="0E15467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0881" w:rsidRPr="00890881" w14:paraId="07E01F07" w14:textId="77777777">
        <w:tblPrEx>
          <w:tblCellMar>
            <w:top w:w="0" w:type="dxa"/>
            <w:bottom w:w="0" w:type="dxa"/>
          </w:tblCellMar>
        </w:tblPrEx>
        <w:tc>
          <w:tcPr>
            <w:tcW w:w="1247" w:type="dxa"/>
          </w:tcPr>
          <w:p w14:paraId="7AC01033" w14:textId="77777777" w:rsidR="00890881" w:rsidRPr="00890881" w:rsidRDefault="00890881" w:rsidP="00890881">
            <w:pPr>
              <w:spacing w:line="240" w:lineRule="auto"/>
              <w:jc w:val="left"/>
              <w:rPr>
                <w:rFonts w:cs="Frankruhel"/>
                <w:sz w:val="24"/>
                <w:rtl/>
              </w:rPr>
            </w:pPr>
            <w:r>
              <w:rPr>
                <w:rFonts w:cs="Times New Roman"/>
                <w:sz w:val="24"/>
                <w:rtl/>
              </w:rPr>
              <w:t xml:space="preserve">סעיף 74 </w:t>
            </w:r>
          </w:p>
        </w:tc>
        <w:tc>
          <w:tcPr>
            <w:tcW w:w="5669" w:type="dxa"/>
          </w:tcPr>
          <w:p w14:paraId="353A66A5" w14:textId="77777777" w:rsidR="00890881" w:rsidRPr="00890881" w:rsidRDefault="00890881" w:rsidP="00890881">
            <w:pPr>
              <w:spacing w:line="240" w:lineRule="auto"/>
              <w:jc w:val="left"/>
              <w:rPr>
                <w:rFonts w:cs="Frankruhel"/>
                <w:sz w:val="24"/>
                <w:rtl/>
              </w:rPr>
            </w:pPr>
            <w:r>
              <w:rPr>
                <w:rFonts w:cs="Times New Roman"/>
                <w:sz w:val="24"/>
                <w:rtl/>
              </w:rPr>
              <w:t>זכות שהוכחה במושאע כפרי</w:t>
            </w:r>
          </w:p>
        </w:tc>
        <w:tc>
          <w:tcPr>
            <w:tcW w:w="567" w:type="dxa"/>
          </w:tcPr>
          <w:p w14:paraId="1C8093FF" w14:textId="77777777" w:rsidR="00890881" w:rsidRPr="00890881" w:rsidRDefault="00890881" w:rsidP="00890881">
            <w:pPr>
              <w:spacing w:line="240" w:lineRule="auto"/>
              <w:jc w:val="left"/>
              <w:rPr>
                <w:rStyle w:val="Hyperlink"/>
                <w:rtl/>
              </w:rPr>
            </w:pPr>
            <w:hyperlink w:anchor="Seif74" w:tooltip="זכות שהוכחה במושאע כפרי" w:history="1">
              <w:r w:rsidRPr="00890881">
                <w:rPr>
                  <w:rStyle w:val="Hyperlink"/>
                </w:rPr>
                <w:t>Go</w:t>
              </w:r>
            </w:hyperlink>
          </w:p>
        </w:tc>
        <w:tc>
          <w:tcPr>
            <w:tcW w:w="850" w:type="dxa"/>
          </w:tcPr>
          <w:p w14:paraId="0BBA5F2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5B25E109" w14:textId="77777777">
        <w:tblPrEx>
          <w:tblCellMar>
            <w:top w:w="0" w:type="dxa"/>
            <w:bottom w:w="0" w:type="dxa"/>
          </w:tblCellMar>
        </w:tblPrEx>
        <w:tc>
          <w:tcPr>
            <w:tcW w:w="1247" w:type="dxa"/>
          </w:tcPr>
          <w:p w14:paraId="3C12FF33" w14:textId="77777777" w:rsidR="00890881" w:rsidRPr="00890881" w:rsidRDefault="00890881" w:rsidP="00890881">
            <w:pPr>
              <w:spacing w:line="240" w:lineRule="auto"/>
              <w:jc w:val="left"/>
              <w:rPr>
                <w:rFonts w:cs="Frankruhel"/>
                <w:sz w:val="24"/>
                <w:rtl/>
              </w:rPr>
            </w:pPr>
            <w:r>
              <w:rPr>
                <w:rFonts w:cs="Times New Roman"/>
                <w:sz w:val="24"/>
                <w:rtl/>
              </w:rPr>
              <w:t xml:space="preserve">סעיף 75 </w:t>
            </w:r>
          </w:p>
        </w:tc>
        <w:tc>
          <w:tcPr>
            <w:tcW w:w="5669" w:type="dxa"/>
          </w:tcPr>
          <w:p w14:paraId="3FD50F16" w14:textId="77777777" w:rsidR="00890881" w:rsidRPr="00890881" w:rsidRDefault="00890881" w:rsidP="00890881">
            <w:pPr>
              <w:spacing w:line="240" w:lineRule="auto"/>
              <w:jc w:val="left"/>
              <w:rPr>
                <w:rFonts w:cs="Frankruhel"/>
                <w:sz w:val="24"/>
                <w:rtl/>
              </w:rPr>
            </w:pPr>
            <w:r>
              <w:rPr>
                <w:rFonts w:cs="Times New Roman"/>
                <w:sz w:val="24"/>
                <w:rtl/>
              </w:rPr>
              <w:t>פיצויים כשעבוד</w:t>
            </w:r>
          </w:p>
        </w:tc>
        <w:tc>
          <w:tcPr>
            <w:tcW w:w="567" w:type="dxa"/>
          </w:tcPr>
          <w:p w14:paraId="6BB08460" w14:textId="77777777" w:rsidR="00890881" w:rsidRPr="00890881" w:rsidRDefault="00890881" w:rsidP="00890881">
            <w:pPr>
              <w:spacing w:line="240" w:lineRule="auto"/>
              <w:jc w:val="left"/>
              <w:rPr>
                <w:rStyle w:val="Hyperlink"/>
                <w:rtl/>
              </w:rPr>
            </w:pPr>
            <w:hyperlink w:anchor="Seif75" w:tooltip="פיצויים כשעבוד" w:history="1">
              <w:r w:rsidRPr="00890881">
                <w:rPr>
                  <w:rStyle w:val="Hyperlink"/>
                </w:rPr>
                <w:t>Go</w:t>
              </w:r>
            </w:hyperlink>
          </w:p>
        </w:tc>
        <w:tc>
          <w:tcPr>
            <w:tcW w:w="850" w:type="dxa"/>
          </w:tcPr>
          <w:p w14:paraId="6DD3385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79690417" w14:textId="77777777">
        <w:tblPrEx>
          <w:tblCellMar>
            <w:top w:w="0" w:type="dxa"/>
            <w:bottom w:w="0" w:type="dxa"/>
          </w:tblCellMar>
        </w:tblPrEx>
        <w:tc>
          <w:tcPr>
            <w:tcW w:w="1247" w:type="dxa"/>
          </w:tcPr>
          <w:p w14:paraId="5736F859" w14:textId="77777777" w:rsidR="00890881" w:rsidRPr="00890881" w:rsidRDefault="00890881" w:rsidP="00890881">
            <w:pPr>
              <w:spacing w:line="240" w:lineRule="auto"/>
              <w:jc w:val="left"/>
              <w:rPr>
                <w:rFonts w:cs="Frankruhel"/>
                <w:sz w:val="24"/>
                <w:rtl/>
              </w:rPr>
            </w:pPr>
          </w:p>
        </w:tc>
        <w:tc>
          <w:tcPr>
            <w:tcW w:w="5669" w:type="dxa"/>
          </w:tcPr>
          <w:p w14:paraId="72E2659D" w14:textId="77777777" w:rsidR="00890881" w:rsidRPr="00890881" w:rsidRDefault="00890881" w:rsidP="00890881">
            <w:pPr>
              <w:spacing w:line="240" w:lineRule="auto"/>
              <w:jc w:val="left"/>
              <w:rPr>
                <w:rFonts w:cs="Frankruhel"/>
                <w:sz w:val="24"/>
                <w:rtl/>
              </w:rPr>
            </w:pPr>
            <w:r>
              <w:rPr>
                <w:rFonts w:cs="Times New Roman"/>
                <w:sz w:val="24"/>
                <w:rtl/>
              </w:rPr>
              <w:t>פרק י"א: הפנקסים החדשים והרישום בהם</w:t>
            </w:r>
          </w:p>
        </w:tc>
        <w:tc>
          <w:tcPr>
            <w:tcW w:w="567" w:type="dxa"/>
          </w:tcPr>
          <w:p w14:paraId="72613ED4" w14:textId="77777777" w:rsidR="00890881" w:rsidRPr="00890881" w:rsidRDefault="00890881" w:rsidP="00890881">
            <w:pPr>
              <w:spacing w:line="240" w:lineRule="auto"/>
              <w:jc w:val="left"/>
              <w:rPr>
                <w:rStyle w:val="Hyperlink"/>
                <w:rtl/>
              </w:rPr>
            </w:pPr>
            <w:hyperlink w:anchor="med10" w:tooltip="פרק יא: הפנקסים החדשים והרישום בהם" w:history="1">
              <w:r w:rsidRPr="00890881">
                <w:rPr>
                  <w:rStyle w:val="Hyperlink"/>
                </w:rPr>
                <w:t>Go</w:t>
              </w:r>
            </w:hyperlink>
          </w:p>
        </w:tc>
        <w:tc>
          <w:tcPr>
            <w:tcW w:w="850" w:type="dxa"/>
          </w:tcPr>
          <w:p w14:paraId="17B4428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373BB21C" w14:textId="77777777">
        <w:tblPrEx>
          <w:tblCellMar>
            <w:top w:w="0" w:type="dxa"/>
            <w:bottom w:w="0" w:type="dxa"/>
          </w:tblCellMar>
        </w:tblPrEx>
        <w:tc>
          <w:tcPr>
            <w:tcW w:w="1247" w:type="dxa"/>
          </w:tcPr>
          <w:p w14:paraId="4CCED865" w14:textId="77777777" w:rsidR="00890881" w:rsidRPr="00890881" w:rsidRDefault="00890881" w:rsidP="00890881">
            <w:pPr>
              <w:spacing w:line="240" w:lineRule="auto"/>
              <w:jc w:val="left"/>
              <w:rPr>
                <w:rFonts w:cs="Frankruhel"/>
                <w:sz w:val="24"/>
                <w:rtl/>
              </w:rPr>
            </w:pPr>
            <w:r>
              <w:rPr>
                <w:rFonts w:cs="Times New Roman"/>
                <w:sz w:val="24"/>
                <w:rtl/>
              </w:rPr>
              <w:t xml:space="preserve">סעיף 76 </w:t>
            </w:r>
          </w:p>
        </w:tc>
        <w:tc>
          <w:tcPr>
            <w:tcW w:w="5669" w:type="dxa"/>
          </w:tcPr>
          <w:p w14:paraId="36508637" w14:textId="77777777" w:rsidR="00890881" w:rsidRPr="00890881" w:rsidRDefault="00890881" w:rsidP="00890881">
            <w:pPr>
              <w:spacing w:line="240" w:lineRule="auto"/>
              <w:jc w:val="left"/>
              <w:rPr>
                <w:rFonts w:cs="Frankruhel"/>
                <w:sz w:val="24"/>
                <w:rtl/>
              </w:rPr>
            </w:pPr>
            <w:r>
              <w:rPr>
                <w:rFonts w:cs="Times New Roman"/>
                <w:sz w:val="24"/>
                <w:rtl/>
              </w:rPr>
              <w:t>פתיחה ורישומים</w:t>
            </w:r>
          </w:p>
        </w:tc>
        <w:tc>
          <w:tcPr>
            <w:tcW w:w="567" w:type="dxa"/>
          </w:tcPr>
          <w:p w14:paraId="4A39B88F" w14:textId="77777777" w:rsidR="00890881" w:rsidRPr="00890881" w:rsidRDefault="00890881" w:rsidP="00890881">
            <w:pPr>
              <w:spacing w:line="240" w:lineRule="auto"/>
              <w:jc w:val="left"/>
              <w:rPr>
                <w:rStyle w:val="Hyperlink"/>
                <w:rtl/>
              </w:rPr>
            </w:pPr>
            <w:hyperlink w:anchor="Seif76" w:tooltip="פתיחה ורישומים" w:history="1">
              <w:r w:rsidRPr="00890881">
                <w:rPr>
                  <w:rStyle w:val="Hyperlink"/>
                </w:rPr>
                <w:t>Go</w:t>
              </w:r>
            </w:hyperlink>
          </w:p>
        </w:tc>
        <w:tc>
          <w:tcPr>
            <w:tcW w:w="850" w:type="dxa"/>
          </w:tcPr>
          <w:p w14:paraId="236A11D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69E2A63E" w14:textId="77777777">
        <w:tblPrEx>
          <w:tblCellMar>
            <w:top w:w="0" w:type="dxa"/>
            <w:bottom w:w="0" w:type="dxa"/>
          </w:tblCellMar>
        </w:tblPrEx>
        <w:tc>
          <w:tcPr>
            <w:tcW w:w="1247" w:type="dxa"/>
          </w:tcPr>
          <w:p w14:paraId="082CB4D1" w14:textId="77777777" w:rsidR="00890881" w:rsidRPr="00890881" w:rsidRDefault="00890881" w:rsidP="00890881">
            <w:pPr>
              <w:spacing w:line="240" w:lineRule="auto"/>
              <w:jc w:val="left"/>
              <w:rPr>
                <w:rFonts w:cs="Frankruhel"/>
                <w:sz w:val="24"/>
                <w:rtl/>
              </w:rPr>
            </w:pPr>
            <w:r>
              <w:rPr>
                <w:rFonts w:cs="Times New Roman"/>
                <w:sz w:val="24"/>
                <w:rtl/>
              </w:rPr>
              <w:t xml:space="preserve">סעיף 77 </w:t>
            </w:r>
          </w:p>
        </w:tc>
        <w:tc>
          <w:tcPr>
            <w:tcW w:w="5669" w:type="dxa"/>
          </w:tcPr>
          <w:p w14:paraId="362164D5" w14:textId="77777777" w:rsidR="00890881" w:rsidRPr="00890881" w:rsidRDefault="00890881" w:rsidP="00890881">
            <w:pPr>
              <w:spacing w:line="240" w:lineRule="auto"/>
              <w:jc w:val="left"/>
              <w:rPr>
                <w:rFonts w:cs="Frankruhel"/>
                <w:sz w:val="24"/>
                <w:rtl/>
              </w:rPr>
            </w:pPr>
            <w:r>
              <w:rPr>
                <w:rFonts w:cs="Times New Roman"/>
                <w:sz w:val="24"/>
                <w:rtl/>
              </w:rPr>
              <w:t>זכויות שלא הוסדרו במועדם</w:t>
            </w:r>
          </w:p>
        </w:tc>
        <w:tc>
          <w:tcPr>
            <w:tcW w:w="567" w:type="dxa"/>
          </w:tcPr>
          <w:p w14:paraId="3A260DFB" w14:textId="77777777" w:rsidR="00890881" w:rsidRPr="00890881" w:rsidRDefault="00890881" w:rsidP="00890881">
            <w:pPr>
              <w:spacing w:line="240" w:lineRule="auto"/>
              <w:jc w:val="left"/>
              <w:rPr>
                <w:rStyle w:val="Hyperlink"/>
                <w:rtl/>
              </w:rPr>
            </w:pPr>
            <w:hyperlink w:anchor="Seif77" w:tooltip="זכויות שלא הוסדרו במועדם" w:history="1">
              <w:r w:rsidRPr="00890881">
                <w:rPr>
                  <w:rStyle w:val="Hyperlink"/>
                </w:rPr>
                <w:t>Go</w:t>
              </w:r>
            </w:hyperlink>
          </w:p>
        </w:tc>
        <w:tc>
          <w:tcPr>
            <w:tcW w:w="850" w:type="dxa"/>
          </w:tcPr>
          <w:p w14:paraId="60F31E6A"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79A93488" w14:textId="77777777">
        <w:tblPrEx>
          <w:tblCellMar>
            <w:top w:w="0" w:type="dxa"/>
            <w:bottom w:w="0" w:type="dxa"/>
          </w:tblCellMar>
        </w:tblPrEx>
        <w:tc>
          <w:tcPr>
            <w:tcW w:w="1247" w:type="dxa"/>
          </w:tcPr>
          <w:p w14:paraId="37107B48" w14:textId="77777777" w:rsidR="00890881" w:rsidRPr="00890881" w:rsidRDefault="00890881" w:rsidP="00890881">
            <w:pPr>
              <w:spacing w:line="240" w:lineRule="auto"/>
              <w:jc w:val="left"/>
              <w:rPr>
                <w:rFonts w:cs="Frankruhel"/>
                <w:sz w:val="24"/>
                <w:rtl/>
              </w:rPr>
            </w:pPr>
            <w:r>
              <w:rPr>
                <w:rFonts w:cs="Times New Roman"/>
                <w:sz w:val="24"/>
                <w:rtl/>
              </w:rPr>
              <w:t xml:space="preserve">סעיף 78 </w:t>
            </w:r>
          </w:p>
        </w:tc>
        <w:tc>
          <w:tcPr>
            <w:tcW w:w="5669" w:type="dxa"/>
          </w:tcPr>
          <w:p w14:paraId="0E563C12" w14:textId="77777777" w:rsidR="00890881" w:rsidRPr="00890881" w:rsidRDefault="00890881" w:rsidP="00890881">
            <w:pPr>
              <w:spacing w:line="240" w:lineRule="auto"/>
              <w:jc w:val="left"/>
              <w:rPr>
                <w:rFonts w:cs="Frankruhel"/>
                <w:sz w:val="24"/>
                <w:rtl/>
              </w:rPr>
            </w:pPr>
            <w:r>
              <w:rPr>
                <w:rFonts w:cs="Times New Roman"/>
                <w:sz w:val="24"/>
                <w:rtl/>
              </w:rPr>
              <w:t>זכות לנסח מהפנקס</w:t>
            </w:r>
          </w:p>
        </w:tc>
        <w:tc>
          <w:tcPr>
            <w:tcW w:w="567" w:type="dxa"/>
          </w:tcPr>
          <w:p w14:paraId="1D4B39E2" w14:textId="77777777" w:rsidR="00890881" w:rsidRPr="00890881" w:rsidRDefault="00890881" w:rsidP="00890881">
            <w:pPr>
              <w:spacing w:line="240" w:lineRule="auto"/>
              <w:jc w:val="left"/>
              <w:rPr>
                <w:rStyle w:val="Hyperlink"/>
                <w:rtl/>
              </w:rPr>
            </w:pPr>
            <w:hyperlink w:anchor="Seif78" w:tooltip="זכות לנסח מהפנקס" w:history="1">
              <w:r w:rsidRPr="00890881">
                <w:rPr>
                  <w:rStyle w:val="Hyperlink"/>
                </w:rPr>
                <w:t>Go</w:t>
              </w:r>
            </w:hyperlink>
          </w:p>
        </w:tc>
        <w:tc>
          <w:tcPr>
            <w:tcW w:w="850" w:type="dxa"/>
          </w:tcPr>
          <w:p w14:paraId="69F8678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568B2AC1" w14:textId="77777777">
        <w:tblPrEx>
          <w:tblCellMar>
            <w:top w:w="0" w:type="dxa"/>
            <w:bottom w:w="0" w:type="dxa"/>
          </w:tblCellMar>
        </w:tblPrEx>
        <w:tc>
          <w:tcPr>
            <w:tcW w:w="1247" w:type="dxa"/>
          </w:tcPr>
          <w:p w14:paraId="6B513AF7" w14:textId="77777777" w:rsidR="00890881" w:rsidRPr="00890881" w:rsidRDefault="00890881" w:rsidP="00890881">
            <w:pPr>
              <w:spacing w:line="240" w:lineRule="auto"/>
              <w:jc w:val="left"/>
              <w:rPr>
                <w:rFonts w:cs="Frankruhel"/>
                <w:sz w:val="24"/>
                <w:rtl/>
              </w:rPr>
            </w:pPr>
            <w:r>
              <w:rPr>
                <w:rFonts w:cs="Times New Roman"/>
                <w:sz w:val="24"/>
                <w:rtl/>
              </w:rPr>
              <w:t xml:space="preserve">סעיף 79 </w:t>
            </w:r>
          </w:p>
        </w:tc>
        <w:tc>
          <w:tcPr>
            <w:tcW w:w="5669" w:type="dxa"/>
          </w:tcPr>
          <w:p w14:paraId="265015C9" w14:textId="77777777" w:rsidR="00890881" w:rsidRPr="00890881" w:rsidRDefault="00890881" w:rsidP="00890881">
            <w:pPr>
              <w:spacing w:line="240" w:lineRule="auto"/>
              <w:jc w:val="left"/>
              <w:rPr>
                <w:rFonts w:cs="Frankruhel"/>
                <w:sz w:val="24"/>
                <w:rtl/>
              </w:rPr>
            </w:pPr>
            <w:r>
              <w:rPr>
                <w:rFonts w:cs="Times New Roman"/>
                <w:sz w:val="24"/>
                <w:rtl/>
              </w:rPr>
              <w:t>תוקף עסקאות ברישום</w:t>
            </w:r>
          </w:p>
        </w:tc>
        <w:tc>
          <w:tcPr>
            <w:tcW w:w="567" w:type="dxa"/>
          </w:tcPr>
          <w:p w14:paraId="696083D4" w14:textId="77777777" w:rsidR="00890881" w:rsidRPr="00890881" w:rsidRDefault="00890881" w:rsidP="00890881">
            <w:pPr>
              <w:spacing w:line="240" w:lineRule="auto"/>
              <w:jc w:val="left"/>
              <w:rPr>
                <w:rStyle w:val="Hyperlink"/>
                <w:rtl/>
              </w:rPr>
            </w:pPr>
            <w:hyperlink w:anchor="Seif79" w:tooltip="תוקף עסקאות ברישום" w:history="1">
              <w:r w:rsidRPr="00890881">
                <w:rPr>
                  <w:rStyle w:val="Hyperlink"/>
                </w:rPr>
                <w:t>Go</w:t>
              </w:r>
            </w:hyperlink>
          </w:p>
        </w:tc>
        <w:tc>
          <w:tcPr>
            <w:tcW w:w="850" w:type="dxa"/>
          </w:tcPr>
          <w:p w14:paraId="36AE449E"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4457190F" w14:textId="77777777">
        <w:tblPrEx>
          <w:tblCellMar>
            <w:top w:w="0" w:type="dxa"/>
            <w:bottom w:w="0" w:type="dxa"/>
          </w:tblCellMar>
        </w:tblPrEx>
        <w:tc>
          <w:tcPr>
            <w:tcW w:w="1247" w:type="dxa"/>
          </w:tcPr>
          <w:p w14:paraId="33F40149" w14:textId="77777777" w:rsidR="00890881" w:rsidRPr="00890881" w:rsidRDefault="00890881" w:rsidP="00890881">
            <w:pPr>
              <w:spacing w:line="240" w:lineRule="auto"/>
              <w:jc w:val="left"/>
              <w:rPr>
                <w:rFonts w:cs="Frankruhel"/>
                <w:sz w:val="24"/>
                <w:rtl/>
              </w:rPr>
            </w:pPr>
            <w:r>
              <w:rPr>
                <w:rFonts w:cs="Times New Roman"/>
                <w:sz w:val="24"/>
                <w:rtl/>
              </w:rPr>
              <w:t xml:space="preserve">סעיף 80 </w:t>
            </w:r>
          </w:p>
        </w:tc>
        <w:tc>
          <w:tcPr>
            <w:tcW w:w="5669" w:type="dxa"/>
          </w:tcPr>
          <w:p w14:paraId="32E218D3" w14:textId="77777777" w:rsidR="00890881" w:rsidRPr="00890881" w:rsidRDefault="00890881" w:rsidP="00890881">
            <w:pPr>
              <w:spacing w:line="240" w:lineRule="auto"/>
              <w:jc w:val="left"/>
              <w:rPr>
                <w:rFonts w:cs="Frankruhel"/>
                <w:sz w:val="24"/>
                <w:rtl/>
              </w:rPr>
            </w:pPr>
            <w:r>
              <w:rPr>
                <w:rFonts w:cs="Times New Roman"/>
                <w:sz w:val="24"/>
                <w:rtl/>
              </w:rPr>
              <w:t>תיקון עקב פטירה</w:t>
            </w:r>
          </w:p>
        </w:tc>
        <w:tc>
          <w:tcPr>
            <w:tcW w:w="567" w:type="dxa"/>
          </w:tcPr>
          <w:p w14:paraId="26DF1F2F" w14:textId="77777777" w:rsidR="00890881" w:rsidRPr="00890881" w:rsidRDefault="00890881" w:rsidP="00890881">
            <w:pPr>
              <w:spacing w:line="240" w:lineRule="auto"/>
              <w:jc w:val="left"/>
              <w:rPr>
                <w:rStyle w:val="Hyperlink"/>
                <w:rtl/>
              </w:rPr>
            </w:pPr>
            <w:hyperlink w:anchor="Seif80" w:tooltip="תיקון עקב פטירה" w:history="1">
              <w:r w:rsidRPr="00890881">
                <w:rPr>
                  <w:rStyle w:val="Hyperlink"/>
                </w:rPr>
                <w:t>Go</w:t>
              </w:r>
            </w:hyperlink>
          </w:p>
        </w:tc>
        <w:tc>
          <w:tcPr>
            <w:tcW w:w="850" w:type="dxa"/>
          </w:tcPr>
          <w:p w14:paraId="58BC215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1C110082" w14:textId="77777777">
        <w:tblPrEx>
          <w:tblCellMar>
            <w:top w:w="0" w:type="dxa"/>
            <w:bottom w:w="0" w:type="dxa"/>
          </w:tblCellMar>
        </w:tblPrEx>
        <w:tc>
          <w:tcPr>
            <w:tcW w:w="1247" w:type="dxa"/>
          </w:tcPr>
          <w:p w14:paraId="5C693F38" w14:textId="77777777" w:rsidR="00890881" w:rsidRPr="00890881" w:rsidRDefault="00890881" w:rsidP="00890881">
            <w:pPr>
              <w:spacing w:line="240" w:lineRule="auto"/>
              <w:jc w:val="left"/>
              <w:rPr>
                <w:rFonts w:cs="Frankruhel"/>
                <w:sz w:val="24"/>
                <w:rtl/>
              </w:rPr>
            </w:pPr>
            <w:r>
              <w:rPr>
                <w:rFonts w:cs="Times New Roman"/>
                <w:sz w:val="24"/>
                <w:rtl/>
              </w:rPr>
              <w:t xml:space="preserve">סעיף 81 </w:t>
            </w:r>
          </w:p>
        </w:tc>
        <w:tc>
          <w:tcPr>
            <w:tcW w:w="5669" w:type="dxa"/>
          </w:tcPr>
          <w:p w14:paraId="4CAB4154" w14:textId="77777777" w:rsidR="00890881" w:rsidRPr="00890881" w:rsidRDefault="00890881" w:rsidP="00890881">
            <w:pPr>
              <w:spacing w:line="240" w:lineRule="auto"/>
              <w:jc w:val="left"/>
              <w:rPr>
                <w:rFonts w:cs="Frankruhel"/>
                <w:sz w:val="24"/>
                <w:rtl/>
              </w:rPr>
            </w:pPr>
            <w:r>
              <w:rPr>
                <w:rFonts w:cs="Times New Roman"/>
                <w:sz w:val="24"/>
                <w:rtl/>
              </w:rPr>
              <w:t>תוקף לזכות רשומה בלבד</w:t>
            </w:r>
          </w:p>
        </w:tc>
        <w:tc>
          <w:tcPr>
            <w:tcW w:w="567" w:type="dxa"/>
          </w:tcPr>
          <w:p w14:paraId="60F60243" w14:textId="77777777" w:rsidR="00890881" w:rsidRPr="00890881" w:rsidRDefault="00890881" w:rsidP="00890881">
            <w:pPr>
              <w:spacing w:line="240" w:lineRule="auto"/>
              <w:jc w:val="left"/>
              <w:rPr>
                <w:rStyle w:val="Hyperlink"/>
                <w:rtl/>
              </w:rPr>
            </w:pPr>
            <w:hyperlink w:anchor="Seif81" w:tooltip="תוקף לזכות רשומה בלבד" w:history="1">
              <w:r w:rsidRPr="00890881">
                <w:rPr>
                  <w:rStyle w:val="Hyperlink"/>
                </w:rPr>
                <w:t>Go</w:t>
              </w:r>
            </w:hyperlink>
          </w:p>
        </w:tc>
        <w:tc>
          <w:tcPr>
            <w:tcW w:w="850" w:type="dxa"/>
          </w:tcPr>
          <w:p w14:paraId="58C1C0DF"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17AE6241" w14:textId="77777777">
        <w:tblPrEx>
          <w:tblCellMar>
            <w:top w:w="0" w:type="dxa"/>
            <w:bottom w:w="0" w:type="dxa"/>
          </w:tblCellMar>
        </w:tblPrEx>
        <w:tc>
          <w:tcPr>
            <w:tcW w:w="1247" w:type="dxa"/>
          </w:tcPr>
          <w:p w14:paraId="534D385E" w14:textId="77777777" w:rsidR="00890881" w:rsidRPr="00890881" w:rsidRDefault="00890881" w:rsidP="00890881">
            <w:pPr>
              <w:spacing w:line="240" w:lineRule="auto"/>
              <w:jc w:val="left"/>
              <w:rPr>
                <w:rFonts w:cs="Frankruhel"/>
                <w:sz w:val="24"/>
                <w:rtl/>
              </w:rPr>
            </w:pPr>
            <w:r>
              <w:rPr>
                <w:rFonts w:cs="Times New Roman"/>
                <w:sz w:val="24"/>
                <w:rtl/>
              </w:rPr>
              <w:t xml:space="preserve">סעיף 82 </w:t>
            </w:r>
          </w:p>
        </w:tc>
        <w:tc>
          <w:tcPr>
            <w:tcW w:w="5669" w:type="dxa"/>
          </w:tcPr>
          <w:p w14:paraId="54785061" w14:textId="77777777" w:rsidR="00890881" w:rsidRPr="00890881" w:rsidRDefault="00890881" w:rsidP="00890881">
            <w:pPr>
              <w:spacing w:line="240" w:lineRule="auto"/>
              <w:jc w:val="left"/>
              <w:rPr>
                <w:rFonts w:cs="Frankruhel"/>
                <w:sz w:val="24"/>
                <w:rtl/>
              </w:rPr>
            </w:pPr>
            <w:r>
              <w:rPr>
                <w:rFonts w:cs="Times New Roman"/>
                <w:sz w:val="24"/>
                <w:rtl/>
              </w:rPr>
              <w:t>משמורת פנקסים ותעודות</w:t>
            </w:r>
          </w:p>
        </w:tc>
        <w:tc>
          <w:tcPr>
            <w:tcW w:w="567" w:type="dxa"/>
          </w:tcPr>
          <w:p w14:paraId="26B07819" w14:textId="77777777" w:rsidR="00890881" w:rsidRPr="00890881" w:rsidRDefault="00890881" w:rsidP="00890881">
            <w:pPr>
              <w:spacing w:line="240" w:lineRule="auto"/>
              <w:jc w:val="left"/>
              <w:rPr>
                <w:rStyle w:val="Hyperlink"/>
                <w:rtl/>
              </w:rPr>
            </w:pPr>
            <w:hyperlink w:anchor="Seif82" w:tooltip="משמורת פנקסים ותעודות" w:history="1">
              <w:r w:rsidRPr="00890881">
                <w:rPr>
                  <w:rStyle w:val="Hyperlink"/>
                </w:rPr>
                <w:t>Go</w:t>
              </w:r>
            </w:hyperlink>
          </w:p>
        </w:tc>
        <w:tc>
          <w:tcPr>
            <w:tcW w:w="850" w:type="dxa"/>
          </w:tcPr>
          <w:p w14:paraId="5AFC2F45"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5D070BE5" w14:textId="77777777">
        <w:tblPrEx>
          <w:tblCellMar>
            <w:top w:w="0" w:type="dxa"/>
            <w:bottom w:w="0" w:type="dxa"/>
          </w:tblCellMar>
        </w:tblPrEx>
        <w:tc>
          <w:tcPr>
            <w:tcW w:w="1247" w:type="dxa"/>
          </w:tcPr>
          <w:p w14:paraId="17FC1894" w14:textId="77777777" w:rsidR="00890881" w:rsidRPr="00890881" w:rsidRDefault="00890881" w:rsidP="00890881">
            <w:pPr>
              <w:spacing w:line="240" w:lineRule="auto"/>
              <w:jc w:val="left"/>
              <w:rPr>
                <w:rFonts w:cs="Frankruhel"/>
                <w:sz w:val="24"/>
                <w:rtl/>
              </w:rPr>
            </w:pPr>
            <w:r>
              <w:rPr>
                <w:rFonts w:cs="Times New Roman"/>
                <w:sz w:val="24"/>
                <w:rtl/>
              </w:rPr>
              <w:t xml:space="preserve">סעיף 83 </w:t>
            </w:r>
          </w:p>
        </w:tc>
        <w:tc>
          <w:tcPr>
            <w:tcW w:w="5669" w:type="dxa"/>
          </w:tcPr>
          <w:p w14:paraId="3D47ABC0" w14:textId="77777777" w:rsidR="00890881" w:rsidRPr="00890881" w:rsidRDefault="00890881" w:rsidP="00890881">
            <w:pPr>
              <w:spacing w:line="240" w:lineRule="auto"/>
              <w:jc w:val="left"/>
              <w:rPr>
                <w:rFonts w:cs="Frankruhel"/>
                <w:sz w:val="24"/>
                <w:rtl/>
              </w:rPr>
            </w:pPr>
            <w:r>
              <w:rPr>
                <w:rFonts w:cs="Times New Roman"/>
                <w:sz w:val="24"/>
                <w:rtl/>
              </w:rPr>
              <w:t>סמכות בתי המשפט לדרוש העתק מאומת</w:t>
            </w:r>
          </w:p>
        </w:tc>
        <w:tc>
          <w:tcPr>
            <w:tcW w:w="567" w:type="dxa"/>
          </w:tcPr>
          <w:p w14:paraId="0194B142" w14:textId="77777777" w:rsidR="00890881" w:rsidRPr="00890881" w:rsidRDefault="00890881" w:rsidP="00890881">
            <w:pPr>
              <w:spacing w:line="240" w:lineRule="auto"/>
              <w:jc w:val="left"/>
              <w:rPr>
                <w:rStyle w:val="Hyperlink"/>
                <w:rtl/>
              </w:rPr>
            </w:pPr>
            <w:hyperlink w:anchor="Seif83" w:tooltip="סמכות בתי המשפט לדרוש העתק מאומת" w:history="1">
              <w:r w:rsidRPr="00890881">
                <w:rPr>
                  <w:rStyle w:val="Hyperlink"/>
                </w:rPr>
                <w:t>Go</w:t>
              </w:r>
            </w:hyperlink>
          </w:p>
        </w:tc>
        <w:tc>
          <w:tcPr>
            <w:tcW w:w="850" w:type="dxa"/>
          </w:tcPr>
          <w:p w14:paraId="4060CF8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7E3E9796" w14:textId="77777777">
        <w:tblPrEx>
          <w:tblCellMar>
            <w:top w:w="0" w:type="dxa"/>
            <w:bottom w:w="0" w:type="dxa"/>
          </w:tblCellMar>
        </w:tblPrEx>
        <w:tc>
          <w:tcPr>
            <w:tcW w:w="1247" w:type="dxa"/>
          </w:tcPr>
          <w:p w14:paraId="726033EB" w14:textId="77777777" w:rsidR="00890881" w:rsidRPr="00890881" w:rsidRDefault="00890881" w:rsidP="00890881">
            <w:pPr>
              <w:spacing w:line="240" w:lineRule="auto"/>
              <w:jc w:val="left"/>
              <w:rPr>
                <w:rFonts w:cs="Frankruhel"/>
                <w:sz w:val="24"/>
                <w:rtl/>
              </w:rPr>
            </w:pPr>
            <w:r>
              <w:rPr>
                <w:rFonts w:cs="Times New Roman"/>
                <w:sz w:val="24"/>
                <w:rtl/>
              </w:rPr>
              <w:t xml:space="preserve">סעיף 84 </w:t>
            </w:r>
          </w:p>
        </w:tc>
        <w:tc>
          <w:tcPr>
            <w:tcW w:w="5669" w:type="dxa"/>
          </w:tcPr>
          <w:p w14:paraId="6FB4B581" w14:textId="77777777" w:rsidR="00890881" w:rsidRPr="00890881" w:rsidRDefault="00890881" w:rsidP="00890881">
            <w:pPr>
              <w:spacing w:line="240" w:lineRule="auto"/>
              <w:jc w:val="left"/>
              <w:rPr>
                <w:rFonts w:cs="Frankruhel"/>
                <w:sz w:val="24"/>
                <w:rtl/>
              </w:rPr>
            </w:pPr>
            <w:r>
              <w:rPr>
                <w:rFonts w:cs="Times New Roman"/>
                <w:sz w:val="24"/>
                <w:rtl/>
              </w:rPr>
              <w:t>רישום על פי פסק דין</w:t>
            </w:r>
          </w:p>
        </w:tc>
        <w:tc>
          <w:tcPr>
            <w:tcW w:w="567" w:type="dxa"/>
          </w:tcPr>
          <w:p w14:paraId="02A40EE0" w14:textId="77777777" w:rsidR="00890881" w:rsidRPr="00890881" w:rsidRDefault="00890881" w:rsidP="00890881">
            <w:pPr>
              <w:spacing w:line="240" w:lineRule="auto"/>
              <w:jc w:val="left"/>
              <w:rPr>
                <w:rStyle w:val="Hyperlink"/>
                <w:rtl/>
              </w:rPr>
            </w:pPr>
            <w:hyperlink w:anchor="Seif84" w:tooltip="רישום על פי פסק דין" w:history="1">
              <w:r w:rsidRPr="00890881">
                <w:rPr>
                  <w:rStyle w:val="Hyperlink"/>
                </w:rPr>
                <w:t>Go</w:t>
              </w:r>
            </w:hyperlink>
          </w:p>
        </w:tc>
        <w:tc>
          <w:tcPr>
            <w:tcW w:w="850" w:type="dxa"/>
          </w:tcPr>
          <w:p w14:paraId="6ADB685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47B89131" w14:textId="77777777">
        <w:tblPrEx>
          <w:tblCellMar>
            <w:top w:w="0" w:type="dxa"/>
            <w:bottom w:w="0" w:type="dxa"/>
          </w:tblCellMar>
        </w:tblPrEx>
        <w:tc>
          <w:tcPr>
            <w:tcW w:w="1247" w:type="dxa"/>
          </w:tcPr>
          <w:p w14:paraId="424A5F6F" w14:textId="77777777" w:rsidR="00890881" w:rsidRPr="00890881" w:rsidRDefault="00890881" w:rsidP="00890881">
            <w:pPr>
              <w:spacing w:line="240" w:lineRule="auto"/>
              <w:jc w:val="left"/>
              <w:rPr>
                <w:rFonts w:cs="Frankruhel"/>
                <w:sz w:val="24"/>
                <w:rtl/>
              </w:rPr>
            </w:pPr>
            <w:r>
              <w:rPr>
                <w:rFonts w:cs="Times New Roman"/>
                <w:sz w:val="24"/>
                <w:rtl/>
              </w:rPr>
              <w:t xml:space="preserve">סעיף 85 </w:t>
            </w:r>
          </w:p>
        </w:tc>
        <w:tc>
          <w:tcPr>
            <w:tcW w:w="5669" w:type="dxa"/>
          </w:tcPr>
          <w:p w14:paraId="3A3C0E99" w14:textId="77777777" w:rsidR="00890881" w:rsidRPr="00890881" w:rsidRDefault="00890881" w:rsidP="00890881">
            <w:pPr>
              <w:spacing w:line="240" w:lineRule="auto"/>
              <w:jc w:val="left"/>
              <w:rPr>
                <w:rFonts w:cs="Frankruhel"/>
                <w:sz w:val="24"/>
                <w:rtl/>
              </w:rPr>
            </w:pPr>
            <w:r>
              <w:rPr>
                <w:rFonts w:cs="Times New Roman"/>
                <w:sz w:val="24"/>
                <w:rtl/>
              </w:rPr>
              <w:t>רישום אזהרה או איסור עסקה</w:t>
            </w:r>
          </w:p>
        </w:tc>
        <w:tc>
          <w:tcPr>
            <w:tcW w:w="567" w:type="dxa"/>
          </w:tcPr>
          <w:p w14:paraId="2D08E54A" w14:textId="77777777" w:rsidR="00890881" w:rsidRPr="00890881" w:rsidRDefault="00890881" w:rsidP="00890881">
            <w:pPr>
              <w:spacing w:line="240" w:lineRule="auto"/>
              <w:jc w:val="left"/>
              <w:rPr>
                <w:rStyle w:val="Hyperlink"/>
                <w:rtl/>
              </w:rPr>
            </w:pPr>
            <w:hyperlink w:anchor="Seif85" w:tooltip="רישום אזהרה או איסור עסקה" w:history="1">
              <w:r w:rsidRPr="00890881">
                <w:rPr>
                  <w:rStyle w:val="Hyperlink"/>
                </w:rPr>
                <w:t>Go</w:t>
              </w:r>
            </w:hyperlink>
          </w:p>
        </w:tc>
        <w:tc>
          <w:tcPr>
            <w:tcW w:w="850" w:type="dxa"/>
          </w:tcPr>
          <w:p w14:paraId="49511C5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90881" w:rsidRPr="00890881" w14:paraId="136C9832" w14:textId="77777777">
        <w:tblPrEx>
          <w:tblCellMar>
            <w:top w:w="0" w:type="dxa"/>
            <w:bottom w:w="0" w:type="dxa"/>
          </w:tblCellMar>
        </w:tblPrEx>
        <w:tc>
          <w:tcPr>
            <w:tcW w:w="1247" w:type="dxa"/>
          </w:tcPr>
          <w:p w14:paraId="0EA6D401" w14:textId="77777777" w:rsidR="00890881" w:rsidRPr="00890881" w:rsidRDefault="00890881" w:rsidP="00890881">
            <w:pPr>
              <w:spacing w:line="240" w:lineRule="auto"/>
              <w:jc w:val="left"/>
              <w:rPr>
                <w:rFonts w:cs="Frankruhel"/>
                <w:sz w:val="24"/>
                <w:rtl/>
              </w:rPr>
            </w:pPr>
            <w:r>
              <w:rPr>
                <w:rFonts w:cs="Times New Roman"/>
                <w:sz w:val="24"/>
                <w:rtl/>
              </w:rPr>
              <w:t xml:space="preserve">סעיף 86 </w:t>
            </w:r>
          </w:p>
        </w:tc>
        <w:tc>
          <w:tcPr>
            <w:tcW w:w="5669" w:type="dxa"/>
          </w:tcPr>
          <w:p w14:paraId="311FDD9E" w14:textId="77777777" w:rsidR="00890881" w:rsidRPr="00890881" w:rsidRDefault="00890881" w:rsidP="00890881">
            <w:pPr>
              <w:spacing w:line="240" w:lineRule="auto"/>
              <w:jc w:val="left"/>
              <w:rPr>
                <w:rFonts w:cs="Frankruhel"/>
                <w:sz w:val="24"/>
                <w:rtl/>
              </w:rPr>
            </w:pPr>
            <w:r>
              <w:rPr>
                <w:rFonts w:cs="Times New Roman"/>
                <w:sz w:val="24"/>
                <w:rtl/>
              </w:rPr>
              <w:t>רישום פיגורים</w:t>
            </w:r>
          </w:p>
        </w:tc>
        <w:tc>
          <w:tcPr>
            <w:tcW w:w="567" w:type="dxa"/>
          </w:tcPr>
          <w:p w14:paraId="2E85B32B" w14:textId="77777777" w:rsidR="00890881" w:rsidRPr="00890881" w:rsidRDefault="00890881" w:rsidP="00890881">
            <w:pPr>
              <w:spacing w:line="240" w:lineRule="auto"/>
              <w:jc w:val="left"/>
              <w:rPr>
                <w:rStyle w:val="Hyperlink"/>
                <w:rtl/>
              </w:rPr>
            </w:pPr>
            <w:hyperlink w:anchor="Seif86" w:tooltip="רישום פיגורים" w:history="1">
              <w:r w:rsidRPr="00890881">
                <w:rPr>
                  <w:rStyle w:val="Hyperlink"/>
                </w:rPr>
                <w:t>Go</w:t>
              </w:r>
            </w:hyperlink>
          </w:p>
        </w:tc>
        <w:tc>
          <w:tcPr>
            <w:tcW w:w="850" w:type="dxa"/>
          </w:tcPr>
          <w:p w14:paraId="5A37380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15EAFF53" w14:textId="77777777">
        <w:tblPrEx>
          <w:tblCellMar>
            <w:top w:w="0" w:type="dxa"/>
            <w:bottom w:w="0" w:type="dxa"/>
          </w:tblCellMar>
        </w:tblPrEx>
        <w:tc>
          <w:tcPr>
            <w:tcW w:w="1247" w:type="dxa"/>
          </w:tcPr>
          <w:p w14:paraId="4817661E" w14:textId="77777777" w:rsidR="00890881" w:rsidRPr="00890881" w:rsidRDefault="00890881" w:rsidP="00890881">
            <w:pPr>
              <w:spacing w:line="240" w:lineRule="auto"/>
              <w:jc w:val="left"/>
              <w:rPr>
                <w:rFonts w:cs="Frankruhel"/>
                <w:sz w:val="24"/>
                <w:rtl/>
              </w:rPr>
            </w:pPr>
            <w:r>
              <w:rPr>
                <w:rFonts w:cs="Times New Roman"/>
                <w:sz w:val="24"/>
                <w:rtl/>
              </w:rPr>
              <w:t xml:space="preserve">סעיף 87 </w:t>
            </w:r>
          </w:p>
        </w:tc>
        <w:tc>
          <w:tcPr>
            <w:tcW w:w="5669" w:type="dxa"/>
          </w:tcPr>
          <w:p w14:paraId="44B57054" w14:textId="77777777" w:rsidR="00890881" w:rsidRPr="00890881" w:rsidRDefault="00890881" w:rsidP="00890881">
            <w:pPr>
              <w:spacing w:line="240" w:lineRule="auto"/>
              <w:jc w:val="left"/>
              <w:rPr>
                <w:rFonts w:cs="Frankruhel"/>
                <w:sz w:val="24"/>
                <w:rtl/>
              </w:rPr>
            </w:pPr>
            <w:r>
              <w:rPr>
                <w:rFonts w:cs="Times New Roman"/>
                <w:sz w:val="24"/>
                <w:rtl/>
              </w:rPr>
              <w:t>רישום מחזיק כבעל</w:t>
            </w:r>
          </w:p>
        </w:tc>
        <w:tc>
          <w:tcPr>
            <w:tcW w:w="567" w:type="dxa"/>
          </w:tcPr>
          <w:p w14:paraId="7FA321C6" w14:textId="77777777" w:rsidR="00890881" w:rsidRPr="00890881" w:rsidRDefault="00890881" w:rsidP="00890881">
            <w:pPr>
              <w:spacing w:line="240" w:lineRule="auto"/>
              <w:jc w:val="left"/>
              <w:rPr>
                <w:rStyle w:val="Hyperlink"/>
                <w:rtl/>
              </w:rPr>
            </w:pPr>
            <w:hyperlink w:anchor="Seif87" w:tooltip="רישום מחזיק כבעל" w:history="1">
              <w:r w:rsidRPr="00890881">
                <w:rPr>
                  <w:rStyle w:val="Hyperlink"/>
                </w:rPr>
                <w:t>Go</w:t>
              </w:r>
            </w:hyperlink>
          </w:p>
        </w:tc>
        <w:tc>
          <w:tcPr>
            <w:tcW w:w="850" w:type="dxa"/>
          </w:tcPr>
          <w:p w14:paraId="3053B24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32A46C35" w14:textId="77777777">
        <w:tblPrEx>
          <w:tblCellMar>
            <w:top w:w="0" w:type="dxa"/>
            <w:bottom w:w="0" w:type="dxa"/>
          </w:tblCellMar>
        </w:tblPrEx>
        <w:tc>
          <w:tcPr>
            <w:tcW w:w="1247" w:type="dxa"/>
          </w:tcPr>
          <w:p w14:paraId="7351C919" w14:textId="77777777" w:rsidR="00890881" w:rsidRPr="00890881" w:rsidRDefault="00890881" w:rsidP="00890881">
            <w:pPr>
              <w:spacing w:line="240" w:lineRule="auto"/>
              <w:jc w:val="left"/>
              <w:rPr>
                <w:rFonts w:cs="Frankruhel"/>
                <w:sz w:val="24"/>
                <w:rtl/>
              </w:rPr>
            </w:pPr>
          </w:p>
        </w:tc>
        <w:tc>
          <w:tcPr>
            <w:tcW w:w="5669" w:type="dxa"/>
          </w:tcPr>
          <w:p w14:paraId="239CBBE5" w14:textId="77777777" w:rsidR="00890881" w:rsidRPr="00890881" w:rsidRDefault="00890881" w:rsidP="00890881">
            <w:pPr>
              <w:spacing w:line="240" w:lineRule="auto"/>
              <w:jc w:val="left"/>
              <w:rPr>
                <w:rFonts w:cs="Frankruhel"/>
                <w:sz w:val="24"/>
                <w:rtl/>
              </w:rPr>
            </w:pPr>
            <w:r>
              <w:rPr>
                <w:rFonts w:cs="Times New Roman"/>
                <w:sz w:val="24"/>
                <w:rtl/>
              </w:rPr>
              <w:t>פרק י"ב: ערעורים ותיקוני פנקסים</w:t>
            </w:r>
          </w:p>
        </w:tc>
        <w:tc>
          <w:tcPr>
            <w:tcW w:w="567" w:type="dxa"/>
          </w:tcPr>
          <w:p w14:paraId="4EE104C0" w14:textId="77777777" w:rsidR="00890881" w:rsidRPr="00890881" w:rsidRDefault="00890881" w:rsidP="00890881">
            <w:pPr>
              <w:spacing w:line="240" w:lineRule="auto"/>
              <w:jc w:val="left"/>
              <w:rPr>
                <w:rStyle w:val="Hyperlink"/>
                <w:rtl/>
              </w:rPr>
            </w:pPr>
            <w:hyperlink w:anchor="med11" w:tooltip="פרק יב: ערעורים ותיקוני פנקסים" w:history="1">
              <w:r w:rsidRPr="00890881">
                <w:rPr>
                  <w:rStyle w:val="Hyperlink"/>
                </w:rPr>
                <w:t>Go</w:t>
              </w:r>
            </w:hyperlink>
          </w:p>
        </w:tc>
        <w:tc>
          <w:tcPr>
            <w:tcW w:w="850" w:type="dxa"/>
          </w:tcPr>
          <w:p w14:paraId="29801B4F"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500BF1E6" w14:textId="77777777">
        <w:tblPrEx>
          <w:tblCellMar>
            <w:top w:w="0" w:type="dxa"/>
            <w:bottom w:w="0" w:type="dxa"/>
          </w:tblCellMar>
        </w:tblPrEx>
        <w:tc>
          <w:tcPr>
            <w:tcW w:w="1247" w:type="dxa"/>
          </w:tcPr>
          <w:p w14:paraId="68D8042B" w14:textId="77777777" w:rsidR="00890881" w:rsidRPr="00890881" w:rsidRDefault="00890881" w:rsidP="00890881">
            <w:pPr>
              <w:spacing w:line="240" w:lineRule="auto"/>
              <w:jc w:val="left"/>
              <w:rPr>
                <w:rFonts w:cs="Frankruhel"/>
                <w:sz w:val="24"/>
                <w:rtl/>
              </w:rPr>
            </w:pPr>
            <w:r>
              <w:rPr>
                <w:rFonts w:cs="Times New Roman"/>
                <w:sz w:val="24"/>
                <w:rtl/>
              </w:rPr>
              <w:t xml:space="preserve">סעיף 88 </w:t>
            </w:r>
          </w:p>
        </w:tc>
        <w:tc>
          <w:tcPr>
            <w:tcW w:w="5669" w:type="dxa"/>
          </w:tcPr>
          <w:p w14:paraId="4224DA6F" w14:textId="77777777" w:rsidR="00890881" w:rsidRPr="00890881" w:rsidRDefault="00890881" w:rsidP="00890881">
            <w:pPr>
              <w:spacing w:line="240" w:lineRule="auto"/>
              <w:jc w:val="left"/>
              <w:rPr>
                <w:rFonts w:cs="Frankruhel"/>
                <w:sz w:val="24"/>
                <w:rtl/>
              </w:rPr>
            </w:pPr>
            <w:r>
              <w:rPr>
                <w:rFonts w:cs="Times New Roman"/>
                <w:sz w:val="24"/>
                <w:rtl/>
              </w:rPr>
              <w:t>ערעור על החלטות פקיד ההסדר</w:t>
            </w:r>
          </w:p>
        </w:tc>
        <w:tc>
          <w:tcPr>
            <w:tcW w:w="567" w:type="dxa"/>
          </w:tcPr>
          <w:p w14:paraId="1ADCB4FC" w14:textId="77777777" w:rsidR="00890881" w:rsidRPr="00890881" w:rsidRDefault="00890881" w:rsidP="00890881">
            <w:pPr>
              <w:spacing w:line="240" w:lineRule="auto"/>
              <w:jc w:val="left"/>
              <w:rPr>
                <w:rStyle w:val="Hyperlink"/>
                <w:rtl/>
              </w:rPr>
            </w:pPr>
            <w:hyperlink w:anchor="Seif88" w:tooltip="ערעור על החלטות פקיד ההסדר" w:history="1">
              <w:r w:rsidRPr="00890881">
                <w:rPr>
                  <w:rStyle w:val="Hyperlink"/>
                </w:rPr>
                <w:t>Go</w:t>
              </w:r>
            </w:hyperlink>
          </w:p>
        </w:tc>
        <w:tc>
          <w:tcPr>
            <w:tcW w:w="850" w:type="dxa"/>
          </w:tcPr>
          <w:p w14:paraId="2017E72A"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01EB9882" w14:textId="77777777">
        <w:tblPrEx>
          <w:tblCellMar>
            <w:top w:w="0" w:type="dxa"/>
            <w:bottom w:w="0" w:type="dxa"/>
          </w:tblCellMar>
        </w:tblPrEx>
        <w:tc>
          <w:tcPr>
            <w:tcW w:w="1247" w:type="dxa"/>
          </w:tcPr>
          <w:p w14:paraId="754BF4DF" w14:textId="77777777" w:rsidR="00890881" w:rsidRPr="00890881" w:rsidRDefault="00890881" w:rsidP="00890881">
            <w:pPr>
              <w:spacing w:line="240" w:lineRule="auto"/>
              <w:jc w:val="left"/>
              <w:rPr>
                <w:rFonts w:cs="Frankruhel"/>
                <w:sz w:val="24"/>
                <w:rtl/>
              </w:rPr>
            </w:pPr>
            <w:r>
              <w:rPr>
                <w:rFonts w:cs="Times New Roman"/>
                <w:sz w:val="24"/>
                <w:rtl/>
              </w:rPr>
              <w:t xml:space="preserve">סעיף 89 </w:t>
            </w:r>
          </w:p>
        </w:tc>
        <w:tc>
          <w:tcPr>
            <w:tcW w:w="5669" w:type="dxa"/>
          </w:tcPr>
          <w:p w14:paraId="7DFDF390" w14:textId="77777777" w:rsidR="00890881" w:rsidRPr="00890881" w:rsidRDefault="00890881" w:rsidP="00890881">
            <w:pPr>
              <w:spacing w:line="240" w:lineRule="auto"/>
              <w:jc w:val="left"/>
              <w:rPr>
                <w:rFonts w:cs="Frankruhel"/>
                <w:sz w:val="24"/>
                <w:rtl/>
              </w:rPr>
            </w:pPr>
            <w:r>
              <w:rPr>
                <w:rFonts w:cs="Times New Roman"/>
                <w:sz w:val="24"/>
                <w:rtl/>
              </w:rPr>
              <w:t>ערעור לבית המשפט העליון</w:t>
            </w:r>
          </w:p>
        </w:tc>
        <w:tc>
          <w:tcPr>
            <w:tcW w:w="567" w:type="dxa"/>
          </w:tcPr>
          <w:p w14:paraId="1275D287" w14:textId="77777777" w:rsidR="00890881" w:rsidRPr="00890881" w:rsidRDefault="00890881" w:rsidP="00890881">
            <w:pPr>
              <w:spacing w:line="240" w:lineRule="auto"/>
              <w:jc w:val="left"/>
              <w:rPr>
                <w:rStyle w:val="Hyperlink"/>
                <w:rtl/>
              </w:rPr>
            </w:pPr>
            <w:hyperlink w:anchor="Seif89" w:tooltip="ערעור לבית המשפט העליון" w:history="1">
              <w:r w:rsidRPr="00890881">
                <w:rPr>
                  <w:rStyle w:val="Hyperlink"/>
                </w:rPr>
                <w:t>Go</w:t>
              </w:r>
            </w:hyperlink>
          </w:p>
        </w:tc>
        <w:tc>
          <w:tcPr>
            <w:tcW w:w="850" w:type="dxa"/>
          </w:tcPr>
          <w:p w14:paraId="4D1A383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2C85990D" w14:textId="77777777">
        <w:tblPrEx>
          <w:tblCellMar>
            <w:top w:w="0" w:type="dxa"/>
            <w:bottom w:w="0" w:type="dxa"/>
          </w:tblCellMar>
        </w:tblPrEx>
        <w:tc>
          <w:tcPr>
            <w:tcW w:w="1247" w:type="dxa"/>
          </w:tcPr>
          <w:p w14:paraId="464676BD" w14:textId="77777777" w:rsidR="00890881" w:rsidRPr="00890881" w:rsidRDefault="00890881" w:rsidP="00890881">
            <w:pPr>
              <w:spacing w:line="240" w:lineRule="auto"/>
              <w:jc w:val="left"/>
              <w:rPr>
                <w:rFonts w:cs="Frankruhel"/>
                <w:sz w:val="24"/>
                <w:rtl/>
              </w:rPr>
            </w:pPr>
            <w:r>
              <w:rPr>
                <w:rFonts w:cs="Times New Roman"/>
                <w:sz w:val="24"/>
                <w:rtl/>
              </w:rPr>
              <w:t xml:space="preserve">סעיף 90 </w:t>
            </w:r>
          </w:p>
        </w:tc>
        <w:tc>
          <w:tcPr>
            <w:tcW w:w="5669" w:type="dxa"/>
          </w:tcPr>
          <w:p w14:paraId="1845FD64" w14:textId="77777777" w:rsidR="00890881" w:rsidRPr="00890881" w:rsidRDefault="00890881" w:rsidP="00890881">
            <w:pPr>
              <w:spacing w:line="240" w:lineRule="auto"/>
              <w:jc w:val="left"/>
              <w:rPr>
                <w:rFonts w:cs="Frankruhel"/>
                <w:sz w:val="24"/>
                <w:rtl/>
              </w:rPr>
            </w:pPr>
            <w:r>
              <w:rPr>
                <w:rFonts w:cs="Times New Roman"/>
                <w:sz w:val="24"/>
                <w:rtl/>
              </w:rPr>
              <w:t>סדרי דין בערעור</w:t>
            </w:r>
          </w:p>
        </w:tc>
        <w:tc>
          <w:tcPr>
            <w:tcW w:w="567" w:type="dxa"/>
          </w:tcPr>
          <w:p w14:paraId="5016AFCE" w14:textId="77777777" w:rsidR="00890881" w:rsidRPr="00890881" w:rsidRDefault="00890881" w:rsidP="00890881">
            <w:pPr>
              <w:spacing w:line="240" w:lineRule="auto"/>
              <w:jc w:val="left"/>
              <w:rPr>
                <w:rStyle w:val="Hyperlink"/>
                <w:rtl/>
              </w:rPr>
            </w:pPr>
            <w:hyperlink w:anchor="Seif90" w:tooltip="סדרי דין בערעור" w:history="1">
              <w:r w:rsidRPr="00890881">
                <w:rPr>
                  <w:rStyle w:val="Hyperlink"/>
                </w:rPr>
                <w:t>Go</w:t>
              </w:r>
            </w:hyperlink>
          </w:p>
        </w:tc>
        <w:tc>
          <w:tcPr>
            <w:tcW w:w="850" w:type="dxa"/>
          </w:tcPr>
          <w:p w14:paraId="116360CF"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4DBEA7B2" w14:textId="77777777">
        <w:tblPrEx>
          <w:tblCellMar>
            <w:top w:w="0" w:type="dxa"/>
            <w:bottom w:w="0" w:type="dxa"/>
          </w:tblCellMar>
        </w:tblPrEx>
        <w:tc>
          <w:tcPr>
            <w:tcW w:w="1247" w:type="dxa"/>
          </w:tcPr>
          <w:p w14:paraId="1C4D55E0" w14:textId="77777777" w:rsidR="00890881" w:rsidRPr="00890881" w:rsidRDefault="00890881" w:rsidP="00890881">
            <w:pPr>
              <w:spacing w:line="240" w:lineRule="auto"/>
              <w:jc w:val="left"/>
              <w:rPr>
                <w:rFonts w:cs="Frankruhel"/>
                <w:sz w:val="24"/>
                <w:rtl/>
              </w:rPr>
            </w:pPr>
            <w:r>
              <w:rPr>
                <w:rFonts w:cs="Times New Roman"/>
                <w:sz w:val="24"/>
                <w:rtl/>
              </w:rPr>
              <w:t xml:space="preserve">סעיף 91 </w:t>
            </w:r>
          </w:p>
        </w:tc>
        <w:tc>
          <w:tcPr>
            <w:tcW w:w="5669" w:type="dxa"/>
          </w:tcPr>
          <w:p w14:paraId="5DE43728" w14:textId="77777777" w:rsidR="00890881" w:rsidRPr="00890881" w:rsidRDefault="00890881" w:rsidP="00890881">
            <w:pPr>
              <w:spacing w:line="240" w:lineRule="auto"/>
              <w:jc w:val="left"/>
              <w:rPr>
                <w:rFonts w:cs="Frankruhel"/>
                <w:sz w:val="24"/>
                <w:rtl/>
              </w:rPr>
            </w:pPr>
            <w:r>
              <w:rPr>
                <w:rFonts w:cs="Times New Roman"/>
                <w:sz w:val="24"/>
                <w:rtl/>
              </w:rPr>
              <w:t>רישום צו בפנקס</w:t>
            </w:r>
          </w:p>
        </w:tc>
        <w:tc>
          <w:tcPr>
            <w:tcW w:w="567" w:type="dxa"/>
          </w:tcPr>
          <w:p w14:paraId="1724EFFF" w14:textId="77777777" w:rsidR="00890881" w:rsidRPr="00890881" w:rsidRDefault="00890881" w:rsidP="00890881">
            <w:pPr>
              <w:spacing w:line="240" w:lineRule="auto"/>
              <w:jc w:val="left"/>
              <w:rPr>
                <w:rStyle w:val="Hyperlink"/>
                <w:rtl/>
              </w:rPr>
            </w:pPr>
            <w:hyperlink w:anchor="Seif91" w:tooltip="רישום צו בפנקס" w:history="1">
              <w:r w:rsidRPr="00890881">
                <w:rPr>
                  <w:rStyle w:val="Hyperlink"/>
                </w:rPr>
                <w:t>Go</w:t>
              </w:r>
            </w:hyperlink>
          </w:p>
        </w:tc>
        <w:tc>
          <w:tcPr>
            <w:tcW w:w="850" w:type="dxa"/>
          </w:tcPr>
          <w:p w14:paraId="7F17C3C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0BB4B532" w14:textId="77777777">
        <w:tblPrEx>
          <w:tblCellMar>
            <w:top w:w="0" w:type="dxa"/>
            <w:bottom w:w="0" w:type="dxa"/>
          </w:tblCellMar>
        </w:tblPrEx>
        <w:tc>
          <w:tcPr>
            <w:tcW w:w="1247" w:type="dxa"/>
          </w:tcPr>
          <w:p w14:paraId="263441FD" w14:textId="77777777" w:rsidR="00890881" w:rsidRPr="00890881" w:rsidRDefault="00890881" w:rsidP="00890881">
            <w:pPr>
              <w:spacing w:line="240" w:lineRule="auto"/>
              <w:jc w:val="left"/>
              <w:rPr>
                <w:rFonts w:cs="Frankruhel"/>
                <w:sz w:val="24"/>
                <w:rtl/>
              </w:rPr>
            </w:pPr>
            <w:r>
              <w:rPr>
                <w:rFonts w:cs="Times New Roman"/>
                <w:sz w:val="24"/>
                <w:rtl/>
              </w:rPr>
              <w:t xml:space="preserve">סעיף 92 </w:t>
            </w:r>
          </w:p>
        </w:tc>
        <w:tc>
          <w:tcPr>
            <w:tcW w:w="5669" w:type="dxa"/>
          </w:tcPr>
          <w:p w14:paraId="3DD45715" w14:textId="77777777" w:rsidR="00890881" w:rsidRPr="00890881" w:rsidRDefault="00890881" w:rsidP="00890881">
            <w:pPr>
              <w:spacing w:line="240" w:lineRule="auto"/>
              <w:jc w:val="left"/>
              <w:rPr>
                <w:rFonts w:cs="Frankruhel"/>
                <w:sz w:val="24"/>
                <w:rtl/>
              </w:rPr>
            </w:pPr>
            <w:r>
              <w:rPr>
                <w:rFonts w:cs="Times New Roman"/>
                <w:sz w:val="24"/>
                <w:rtl/>
              </w:rPr>
              <w:t>ערעור לאחר המועד</w:t>
            </w:r>
          </w:p>
        </w:tc>
        <w:tc>
          <w:tcPr>
            <w:tcW w:w="567" w:type="dxa"/>
          </w:tcPr>
          <w:p w14:paraId="161DA81C" w14:textId="77777777" w:rsidR="00890881" w:rsidRPr="00890881" w:rsidRDefault="00890881" w:rsidP="00890881">
            <w:pPr>
              <w:spacing w:line="240" w:lineRule="auto"/>
              <w:jc w:val="left"/>
              <w:rPr>
                <w:rStyle w:val="Hyperlink"/>
                <w:rtl/>
              </w:rPr>
            </w:pPr>
            <w:hyperlink w:anchor="Seif92" w:tooltip="ערעור לאחר המועד" w:history="1">
              <w:r w:rsidRPr="00890881">
                <w:rPr>
                  <w:rStyle w:val="Hyperlink"/>
                </w:rPr>
                <w:t>Go</w:t>
              </w:r>
            </w:hyperlink>
          </w:p>
        </w:tc>
        <w:tc>
          <w:tcPr>
            <w:tcW w:w="850" w:type="dxa"/>
          </w:tcPr>
          <w:p w14:paraId="0AC6E7B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1E2DD142" w14:textId="77777777">
        <w:tblPrEx>
          <w:tblCellMar>
            <w:top w:w="0" w:type="dxa"/>
            <w:bottom w:w="0" w:type="dxa"/>
          </w:tblCellMar>
        </w:tblPrEx>
        <w:tc>
          <w:tcPr>
            <w:tcW w:w="1247" w:type="dxa"/>
          </w:tcPr>
          <w:p w14:paraId="2E9804D9" w14:textId="77777777" w:rsidR="00890881" w:rsidRPr="00890881" w:rsidRDefault="00890881" w:rsidP="00890881">
            <w:pPr>
              <w:spacing w:line="240" w:lineRule="auto"/>
              <w:jc w:val="left"/>
              <w:rPr>
                <w:rFonts w:cs="Frankruhel"/>
                <w:sz w:val="24"/>
                <w:rtl/>
              </w:rPr>
            </w:pPr>
            <w:r>
              <w:rPr>
                <w:rFonts w:cs="Times New Roman"/>
                <w:sz w:val="24"/>
                <w:rtl/>
              </w:rPr>
              <w:t xml:space="preserve">סעיף 93 </w:t>
            </w:r>
          </w:p>
        </w:tc>
        <w:tc>
          <w:tcPr>
            <w:tcW w:w="5669" w:type="dxa"/>
          </w:tcPr>
          <w:p w14:paraId="18FECFD4" w14:textId="77777777" w:rsidR="00890881" w:rsidRPr="00890881" w:rsidRDefault="00890881" w:rsidP="00890881">
            <w:pPr>
              <w:spacing w:line="240" w:lineRule="auto"/>
              <w:jc w:val="left"/>
              <w:rPr>
                <w:rFonts w:cs="Frankruhel"/>
                <w:sz w:val="24"/>
                <w:rtl/>
              </w:rPr>
            </w:pPr>
            <w:r>
              <w:rPr>
                <w:rFonts w:cs="Times New Roman"/>
                <w:sz w:val="24"/>
                <w:rtl/>
              </w:rPr>
              <w:t>תיקון הפנקס</w:t>
            </w:r>
          </w:p>
        </w:tc>
        <w:tc>
          <w:tcPr>
            <w:tcW w:w="567" w:type="dxa"/>
          </w:tcPr>
          <w:p w14:paraId="0277A713" w14:textId="77777777" w:rsidR="00890881" w:rsidRPr="00890881" w:rsidRDefault="00890881" w:rsidP="00890881">
            <w:pPr>
              <w:spacing w:line="240" w:lineRule="auto"/>
              <w:jc w:val="left"/>
              <w:rPr>
                <w:rStyle w:val="Hyperlink"/>
                <w:rtl/>
              </w:rPr>
            </w:pPr>
            <w:hyperlink w:anchor="Seif93" w:tooltip="תיקון הפנקס" w:history="1">
              <w:r w:rsidRPr="00890881">
                <w:rPr>
                  <w:rStyle w:val="Hyperlink"/>
                </w:rPr>
                <w:t>Go</w:t>
              </w:r>
            </w:hyperlink>
          </w:p>
        </w:tc>
        <w:tc>
          <w:tcPr>
            <w:tcW w:w="850" w:type="dxa"/>
          </w:tcPr>
          <w:p w14:paraId="43513A1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0EF28C90" w14:textId="77777777">
        <w:tblPrEx>
          <w:tblCellMar>
            <w:top w:w="0" w:type="dxa"/>
            <w:bottom w:w="0" w:type="dxa"/>
          </w:tblCellMar>
        </w:tblPrEx>
        <w:tc>
          <w:tcPr>
            <w:tcW w:w="1247" w:type="dxa"/>
          </w:tcPr>
          <w:p w14:paraId="5EC1A019" w14:textId="77777777" w:rsidR="00890881" w:rsidRPr="00890881" w:rsidRDefault="00890881" w:rsidP="00890881">
            <w:pPr>
              <w:spacing w:line="240" w:lineRule="auto"/>
              <w:jc w:val="left"/>
              <w:rPr>
                <w:rFonts w:cs="Frankruhel"/>
                <w:sz w:val="24"/>
                <w:rtl/>
              </w:rPr>
            </w:pPr>
            <w:r>
              <w:rPr>
                <w:rFonts w:cs="Times New Roman"/>
                <w:sz w:val="24"/>
                <w:rtl/>
              </w:rPr>
              <w:t xml:space="preserve">סעיף 94 </w:t>
            </w:r>
          </w:p>
        </w:tc>
        <w:tc>
          <w:tcPr>
            <w:tcW w:w="5669" w:type="dxa"/>
          </w:tcPr>
          <w:p w14:paraId="4527D817" w14:textId="77777777" w:rsidR="00890881" w:rsidRPr="00890881" w:rsidRDefault="00890881" w:rsidP="00890881">
            <w:pPr>
              <w:spacing w:line="240" w:lineRule="auto"/>
              <w:jc w:val="left"/>
              <w:rPr>
                <w:rFonts w:cs="Frankruhel"/>
                <w:sz w:val="24"/>
                <w:rtl/>
              </w:rPr>
            </w:pPr>
            <w:r>
              <w:rPr>
                <w:rFonts w:cs="Times New Roman"/>
                <w:sz w:val="24"/>
                <w:rtl/>
              </w:rPr>
              <w:t>פיצויים עקב מרמה</w:t>
            </w:r>
          </w:p>
        </w:tc>
        <w:tc>
          <w:tcPr>
            <w:tcW w:w="567" w:type="dxa"/>
          </w:tcPr>
          <w:p w14:paraId="2499D19C" w14:textId="77777777" w:rsidR="00890881" w:rsidRPr="00890881" w:rsidRDefault="00890881" w:rsidP="00890881">
            <w:pPr>
              <w:spacing w:line="240" w:lineRule="auto"/>
              <w:jc w:val="left"/>
              <w:rPr>
                <w:rStyle w:val="Hyperlink"/>
                <w:rtl/>
              </w:rPr>
            </w:pPr>
            <w:hyperlink w:anchor="Seif94" w:tooltip="פיצויים עקב מרמה" w:history="1">
              <w:r w:rsidRPr="00890881">
                <w:rPr>
                  <w:rStyle w:val="Hyperlink"/>
                </w:rPr>
                <w:t>Go</w:t>
              </w:r>
            </w:hyperlink>
          </w:p>
        </w:tc>
        <w:tc>
          <w:tcPr>
            <w:tcW w:w="850" w:type="dxa"/>
          </w:tcPr>
          <w:p w14:paraId="3C0B0CB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90881" w:rsidRPr="00890881" w14:paraId="650E9CBE" w14:textId="77777777">
        <w:tblPrEx>
          <w:tblCellMar>
            <w:top w:w="0" w:type="dxa"/>
            <w:bottom w:w="0" w:type="dxa"/>
          </w:tblCellMar>
        </w:tblPrEx>
        <w:tc>
          <w:tcPr>
            <w:tcW w:w="1247" w:type="dxa"/>
          </w:tcPr>
          <w:p w14:paraId="0A0734E0" w14:textId="77777777" w:rsidR="00890881" w:rsidRPr="00890881" w:rsidRDefault="00890881" w:rsidP="00890881">
            <w:pPr>
              <w:spacing w:line="240" w:lineRule="auto"/>
              <w:jc w:val="left"/>
              <w:rPr>
                <w:rFonts w:cs="Frankruhel"/>
                <w:sz w:val="24"/>
                <w:rtl/>
              </w:rPr>
            </w:pPr>
            <w:r>
              <w:rPr>
                <w:rFonts w:cs="Times New Roman"/>
                <w:sz w:val="24"/>
                <w:rtl/>
              </w:rPr>
              <w:t xml:space="preserve">סעיף 95 </w:t>
            </w:r>
          </w:p>
        </w:tc>
        <w:tc>
          <w:tcPr>
            <w:tcW w:w="5669" w:type="dxa"/>
          </w:tcPr>
          <w:p w14:paraId="51843091" w14:textId="77777777" w:rsidR="00890881" w:rsidRPr="00890881" w:rsidRDefault="00890881" w:rsidP="00890881">
            <w:pPr>
              <w:spacing w:line="240" w:lineRule="auto"/>
              <w:jc w:val="left"/>
              <w:rPr>
                <w:rFonts w:cs="Frankruhel"/>
                <w:sz w:val="24"/>
                <w:rtl/>
              </w:rPr>
            </w:pPr>
            <w:r>
              <w:rPr>
                <w:rFonts w:cs="Times New Roman"/>
                <w:sz w:val="24"/>
                <w:rtl/>
              </w:rPr>
              <w:t>תיקון טעויות סופר בפנקס</w:t>
            </w:r>
          </w:p>
        </w:tc>
        <w:tc>
          <w:tcPr>
            <w:tcW w:w="567" w:type="dxa"/>
          </w:tcPr>
          <w:p w14:paraId="5748178C" w14:textId="77777777" w:rsidR="00890881" w:rsidRPr="00890881" w:rsidRDefault="00890881" w:rsidP="00890881">
            <w:pPr>
              <w:spacing w:line="240" w:lineRule="auto"/>
              <w:jc w:val="left"/>
              <w:rPr>
                <w:rStyle w:val="Hyperlink"/>
                <w:rtl/>
              </w:rPr>
            </w:pPr>
            <w:hyperlink w:anchor="Seif95" w:tooltip="תיקון טעויות סופר בפנקס" w:history="1">
              <w:r w:rsidRPr="00890881">
                <w:rPr>
                  <w:rStyle w:val="Hyperlink"/>
                </w:rPr>
                <w:t>Go</w:t>
              </w:r>
            </w:hyperlink>
          </w:p>
        </w:tc>
        <w:tc>
          <w:tcPr>
            <w:tcW w:w="850" w:type="dxa"/>
          </w:tcPr>
          <w:p w14:paraId="03BC2CC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0A114499" w14:textId="77777777">
        <w:tblPrEx>
          <w:tblCellMar>
            <w:top w:w="0" w:type="dxa"/>
            <w:bottom w:w="0" w:type="dxa"/>
          </w:tblCellMar>
        </w:tblPrEx>
        <w:tc>
          <w:tcPr>
            <w:tcW w:w="1247" w:type="dxa"/>
          </w:tcPr>
          <w:p w14:paraId="7CA005AD" w14:textId="77777777" w:rsidR="00890881" w:rsidRPr="00890881" w:rsidRDefault="00890881" w:rsidP="00890881">
            <w:pPr>
              <w:spacing w:line="240" w:lineRule="auto"/>
              <w:jc w:val="left"/>
              <w:rPr>
                <w:rFonts w:cs="Frankruhel"/>
                <w:sz w:val="24"/>
                <w:rtl/>
              </w:rPr>
            </w:pPr>
            <w:r>
              <w:rPr>
                <w:rFonts w:cs="Times New Roman"/>
                <w:sz w:val="24"/>
                <w:rtl/>
              </w:rPr>
              <w:t xml:space="preserve">סעיף 96 </w:t>
            </w:r>
          </w:p>
        </w:tc>
        <w:tc>
          <w:tcPr>
            <w:tcW w:w="5669" w:type="dxa"/>
          </w:tcPr>
          <w:p w14:paraId="2206CA31" w14:textId="77777777" w:rsidR="00890881" w:rsidRPr="00890881" w:rsidRDefault="00890881" w:rsidP="00890881">
            <w:pPr>
              <w:spacing w:line="240" w:lineRule="auto"/>
              <w:jc w:val="left"/>
              <w:rPr>
                <w:rFonts w:cs="Frankruhel"/>
                <w:sz w:val="24"/>
                <w:rtl/>
              </w:rPr>
            </w:pPr>
            <w:r>
              <w:rPr>
                <w:rFonts w:cs="Times New Roman"/>
                <w:sz w:val="24"/>
                <w:rtl/>
              </w:rPr>
              <w:t>תיקון עקב השמטת זכות או אי_דיוק</w:t>
            </w:r>
          </w:p>
        </w:tc>
        <w:tc>
          <w:tcPr>
            <w:tcW w:w="567" w:type="dxa"/>
          </w:tcPr>
          <w:p w14:paraId="79877584" w14:textId="77777777" w:rsidR="00890881" w:rsidRPr="00890881" w:rsidRDefault="00890881" w:rsidP="00890881">
            <w:pPr>
              <w:spacing w:line="240" w:lineRule="auto"/>
              <w:jc w:val="left"/>
              <w:rPr>
                <w:rStyle w:val="Hyperlink"/>
                <w:rtl/>
              </w:rPr>
            </w:pPr>
            <w:hyperlink w:anchor="Seif96" w:tooltip="תיקון עקב השמטת זכות או אי_דיוק" w:history="1">
              <w:r w:rsidRPr="00890881">
                <w:rPr>
                  <w:rStyle w:val="Hyperlink"/>
                </w:rPr>
                <w:t>Go</w:t>
              </w:r>
            </w:hyperlink>
          </w:p>
        </w:tc>
        <w:tc>
          <w:tcPr>
            <w:tcW w:w="850" w:type="dxa"/>
          </w:tcPr>
          <w:p w14:paraId="5CB4403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60015AC5" w14:textId="77777777">
        <w:tblPrEx>
          <w:tblCellMar>
            <w:top w:w="0" w:type="dxa"/>
            <w:bottom w:w="0" w:type="dxa"/>
          </w:tblCellMar>
        </w:tblPrEx>
        <w:tc>
          <w:tcPr>
            <w:tcW w:w="1247" w:type="dxa"/>
          </w:tcPr>
          <w:p w14:paraId="53814C4A" w14:textId="77777777" w:rsidR="00890881" w:rsidRPr="00890881" w:rsidRDefault="00890881" w:rsidP="00890881">
            <w:pPr>
              <w:spacing w:line="240" w:lineRule="auto"/>
              <w:jc w:val="left"/>
              <w:rPr>
                <w:rFonts w:cs="Frankruhel"/>
                <w:sz w:val="24"/>
                <w:rtl/>
              </w:rPr>
            </w:pPr>
            <w:r>
              <w:rPr>
                <w:rFonts w:cs="Times New Roman"/>
                <w:sz w:val="24"/>
                <w:rtl/>
              </w:rPr>
              <w:t xml:space="preserve">סעיף 97 </w:t>
            </w:r>
          </w:p>
        </w:tc>
        <w:tc>
          <w:tcPr>
            <w:tcW w:w="5669" w:type="dxa"/>
          </w:tcPr>
          <w:p w14:paraId="2258A141" w14:textId="77777777" w:rsidR="00890881" w:rsidRPr="00890881" w:rsidRDefault="00890881" w:rsidP="00890881">
            <w:pPr>
              <w:spacing w:line="240" w:lineRule="auto"/>
              <w:jc w:val="left"/>
              <w:rPr>
                <w:rFonts w:cs="Frankruhel"/>
                <w:sz w:val="24"/>
                <w:rtl/>
              </w:rPr>
            </w:pPr>
            <w:r>
              <w:rPr>
                <w:rFonts w:cs="Times New Roman"/>
                <w:sz w:val="24"/>
                <w:rtl/>
              </w:rPr>
              <w:t>תיקון הפרשי מדידות</w:t>
            </w:r>
          </w:p>
        </w:tc>
        <w:tc>
          <w:tcPr>
            <w:tcW w:w="567" w:type="dxa"/>
          </w:tcPr>
          <w:p w14:paraId="3D2F0372" w14:textId="77777777" w:rsidR="00890881" w:rsidRPr="00890881" w:rsidRDefault="00890881" w:rsidP="00890881">
            <w:pPr>
              <w:spacing w:line="240" w:lineRule="auto"/>
              <w:jc w:val="left"/>
              <w:rPr>
                <w:rStyle w:val="Hyperlink"/>
                <w:rtl/>
              </w:rPr>
            </w:pPr>
            <w:hyperlink w:anchor="Seif97" w:tooltip="תיקון הפרשי מדידות" w:history="1">
              <w:r w:rsidRPr="00890881">
                <w:rPr>
                  <w:rStyle w:val="Hyperlink"/>
                </w:rPr>
                <w:t>Go</w:t>
              </w:r>
            </w:hyperlink>
          </w:p>
        </w:tc>
        <w:tc>
          <w:tcPr>
            <w:tcW w:w="850" w:type="dxa"/>
          </w:tcPr>
          <w:p w14:paraId="4FA3F52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25365161" w14:textId="77777777">
        <w:tblPrEx>
          <w:tblCellMar>
            <w:top w:w="0" w:type="dxa"/>
            <w:bottom w:w="0" w:type="dxa"/>
          </w:tblCellMar>
        </w:tblPrEx>
        <w:tc>
          <w:tcPr>
            <w:tcW w:w="1247" w:type="dxa"/>
          </w:tcPr>
          <w:p w14:paraId="2F0423D7" w14:textId="77777777" w:rsidR="00890881" w:rsidRPr="00890881" w:rsidRDefault="00890881" w:rsidP="00890881">
            <w:pPr>
              <w:spacing w:line="240" w:lineRule="auto"/>
              <w:jc w:val="left"/>
              <w:rPr>
                <w:rFonts w:cs="Frankruhel"/>
                <w:sz w:val="24"/>
                <w:rtl/>
              </w:rPr>
            </w:pPr>
          </w:p>
        </w:tc>
        <w:tc>
          <w:tcPr>
            <w:tcW w:w="5669" w:type="dxa"/>
          </w:tcPr>
          <w:p w14:paraId="4CDFB4A3" w14:textId="77777777" w:rsidR="00890881" w:rsidRPr="00890881" w:rsidRDefault="00890881" w:rsidP="00890881">
            <w:pPr>
              <w:spacing w:line="240" w:lineRule="auto"/>
              <w:jc w:val="left"/>
              <w:rPr>
                <w:rFonts w:cs="Frankruhel"/>
                <w:sz w:val="24"/>
                <w:rtl/>
              </w:rPr>
            </w:pPr>
            <w:r>
              <w:rPr>
                <w:rFonts w:cs="Times New Roman"/>
                <w:sz w:val="24"/>
                <w:rtl/>
              </w:rPr>
              <w:t>פרק י"ג: אגרות</w:t>
            </w:r>
          </w:p>
        </w:tc>
        <w:tc>
          <w:tcPr>
            <w:tcW w:w="567" w:type="dxa"/>
          </w:tcPr>
          <w:p w14:paraId="3D21C0A2" w14:textId="77777777" w:rsidR="00890881" w:rsidRPr="00890881" w:rsidRDefault="00890881" w:rsidP="00890881">
            <w:pPr>
              <w:spacing w:line="240" w:lineRule="auto"/>
              <w:jc w:val="left"/>
              <w:rPr>
                <w:rStyle w:val="Hyperlink"/>
                <w:rtl/>
              </w:rPr>
            </w:pPr>
            <w:hyperlink w:anchor="med12" w:tooltip="פרק יג: אגרות" w:history="1">
              <w:r w:rsidRPr="00890881">
                <w:rPr>
                  <w:rStyle w:val="Hyperlink"/>
                </w:rPr>
                <w:t>Go</w:t>
              </w:r>
            </w:hyperlink>
          </w:p>
        </w:tc>
        <w:tc>
          <w:tcPr>
            <w:tcW w:w="850" w:type="dxa"/>
          </w:tcPr>
          <w:p w14:paraId="52E7E48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781F117B" w14:textId="77777777">
        <w:tblPrEx>
          <w:tblCellMar>
            <w:top w:w="0" w:type="dxa"/>
            <w:bottom w:w="0" w:type="dxa"/>
          </w:tblCellMar>
        </w:tblPrEx>
        <w:tc>
          <w:tcPr>
            <w:tcW w:w="1247" w:type="dxa"/>
          </w:tcPr>
          <w:p w14:paraId="2FDCBD46" w14:textId="77777777" w:rsidR="00890881" w:rsidRPr="00890881" w:rsidRDefault="00890881" w:rsidP="00890881">
            <w:pPr>
              <w:spacing w:line="240" w:lineRule="auto"/>
              <w:jc w:val="left"/>
              <w:rPr>
                <w:rFonts w:cs="Frankruhel"/>
                <w:sz w:val="24"/>
                <w:rtl/>
              </w:rPr>
            </w:pPr>
            <w:r>
              <w:rPr>
                <w:rFonts w:cs="Times New Roman"/>
                <w:sz w:val="24"/>
                <w:rtl/>
              </w:rPr>
              <w:t xml:space="preserve">סעיף 98 </w:t>
            </w:r>
          </w:p>
        </w:tc>
        <w:tc>
          <w:tcPr>
            <w:tcW w:w="5669" w:type="dxa"/>
          </w:tcPr>
          <w:p w14:paraId="4255E166" w14:textId="77777777" w:rsidR="00890881" w:rsidRPr="00890881" w:rsidRDefault="00890881" w:rsidP="00890881">
            <w:pPr>
              <w:spacing w:line="240" w:lineRule="auto"/>
              <w:jc w:val="left"/>
              <w:rPr>
                <w:rFonts w:cs="Frankruhel"/>
                <w:sz w:val="24"/>
                <w:rtl/>
              </w:rPr>
            </w:pPr>
            <w:r>
              <w:rPr>
                <w:rFonts w:cs="Times New Roman"/>
                <w:sz w:val="24"/>
                <w:rtl/>
              </w:rPr>
              <w:t>קביעת אגרות</w:t>
            </w:r>
          </w:p>
        </w:tc>
        <w:tc>
          <w:tcPr>
            <w:tcW w:w="567" w:type="dxa"/>
          </w:tcPr>
          <w:p w14:paraId="73B4DE05" w14:textId="77777777" w:rsidR="00890881" w:rsidRPr="00890881" w:rsidRDefault="00890881" w:rsidP="00890881">
            <w:pPr>
              <w:spacing w:line="240" w:lineRule="auto"/>
              <w:jc w:val="left"/>
              <w:rPr>
                <w:rStyle w:val="Hyperlink"/>
                <w:rtl/>
              </w:rPr>
            </w:pPr>
            <w:hyperlink w:anchor="Seif98" w:tooltip="קביעת אגרות" w:history="1">
              <w:r w:rsidRPr="00890881">
                <w:rPr>
                  <w:rStyle w:val="Hyperlink"/>
                </w:rPr>
                <w:t>Go</w:t>
              </w:r>
            </w:hyperlink>
          </w:p>
        </w:tc>
        <w:tc>
          <w:tcPr>
            <w:tcW w:w="850" w:type="dxa"/>
          </w:tcPr>
          <w:p w14:paraId="7CB6491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4629BD98" w14:textId="77777777">
        <w:tblPrEx>
          <w:tblCellMar>
            <w:top w:w="0" w:type="dxa"/>
            <w:bottom w:w="0" w:type="dxa"/>
          </w:tblCellMar>
        </w:tblPrEx>
        <w:tc>
          <w:tcPr>
            <w:tcW w:w="1247" w:type="dxa"/>
          </w:tcPr>
          <w:p w14:paraId="5AEE8DF3" w14:textId="77777777" w:rsidR="00890881" w:rsidRPr="00890881" w:rsidRDefault="00890881" w:rsidP="00890881">
            <w:pPr>
              <w:spacing w:line="240" w:lineRule="auto"/>
              <w:jc w:val="left"/>
              <w:rPr>
                <w:rFonts w:cs="Frankruhel"/>
                <w:sz w:val="24"/>
                <w:rtl/>
              </w:rPr>
            </w:pPr>
            <w:r>
              <w:rPr>
                <w:rFonts w:cs="Times New Roman"/>
                <w:sz w:val="24"/>
                <w:rtl/>
              </w:rPr>
              <w:t xml:space="preserve">סעיף 99 </w:t>
            </w:r>
          </w:p>
        </w:tc>
        <w:tc>
          <w:tcPr>
            <w:tcW w:w="5669" w:type="dxa"/>
          </w:tcPr>
          <w:p w14:paraId="0CC87D45" w14:textId="77777777" w:rsidR="00890881" w:rsidRPr="00890881" w:rsidRDefault="00890881" w:rsidP="00890881">
            <w:pPr>
              <w:spacing w:line="240" w:lineRule="auto"/>
              <w:jc w:val="left"/>
              <w:rPr>
                <w:rFonts w:cs="Frankruhel"/>
                <w:sz w:val="24"/>
                <w:rtl/>
              </w:rPr>
            </w:pPr>
            <w:r>
              <w:rPr>
                <w:rFonts w:cs="Times New Roman"/>
                <w:sz w:val="24"/>
                <w:rtl/>
              </w:rPr>
              <w:t>תשלום אגרות בשיעורים</w:t>
            </w:r>
          </w:p>
        </w:tc>
        <w:tc>
          <w:tcPr>
            <w:tcW w:w="567" w:type="dxa"/>
          </w:tcPr>
          <w:p w14:paraId="027A7951" w14:textId="77777777" w:rsidR="00890881" w:rsidRPr="00890881" w:rsidRDefault="00890881" w:rsidP="00890881">
            <w:pPr>
              <w:spacing w:line="240" w:lineRule="auto"/>
              <w:jc w:val="left"/>
              <w:rPr>
                <w:rStyle w:val="Hyperlink"/>
                <w:rtl/>
              </w:rPr>
            </w:pPr>
            <w:hyperlink w:anchor="Seif99" w:tooltip="תשלום אגרות בשיעורים" w:history="1">
              <w:r w:rsidRPr="00890881">
                <w:rPr>
                  <w:rStyle w:val="Hyperlink"/>
                </w:rPr>
                <w:t>Go</w:t>
              </w:r>
            </w:hyperlink>
          </w:p>
        </w:tc>
        <w:tc>
          <w:tcPr>
            <w:tcW w:w="850" w:type="dxa"/>
          </w:tcPr>
          <w:p w14:paraId="2F8CC33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66BCD63E" w14:textId="77777777">
        <w:tblPrEx>
          <w:tblCellMar>
            <w:top w:w="0" w:type="dxa"/>
            <w:bottom w:w="0" w:type="dxa"/>
          </w:tblCellMar>
        </w:tblPrEx>
        <w:tc>
          <w:tcPr>
            <w:tcW w:w="1247" w:type="dxa"/>
          </w:tcPr>
          <w:p w14:paraId="4A5B4BEE" w14:textId="77777777" w:rsidR="00890881" w:rsidRPr="00890881" w:rsidRDefault="00890881" w:rsidP="00890881">
            <w:pPr>
              <w:spacing w:line="240" w:lineRule="auto"/>
              <w:jc w:val="left"/>
              <w:rPr>
                <w:rFonts w:cs="Frankruhel"/>
                <w:sz w:val="24"/>
                <w:rtl/>
              </w:rPr>
            </w:pPr>
            <w:r>
              <w:rPr>
                <w:rFonts w:cs="Times New Roman"/>
                <w:sz w:val="24"/>
                <w:rtl/>
              </w:rPr>
              <w:t xml:space="preserve">סעיף 100 </w:t>
            </w:r>
          </w:p>
        </w:tc>
        <w:tc>
          <w:tcPr>
            <w:tcW w:w="5669" w:type="dxa"/>
          </w:tcPr>
          <w:p w14:paraId="2B7CCFE4" w14:textId="77777777" w:rsidR="00890881" w:rsidRPr="00890881" w:rsidRDefault="00890881" w:rsidP="00890881">
            <w:pPr>
              <w:spacing w:line="240" w:lineRule="auto"/>
              <w:jc w:val="left"/>
              <w:rPr>
                <w:rFonts w:cs="Frankruhel"/>
                <w:sz w:val="24"/>
                <w:rtl/>
              </w:rPr>
            </w:pPr>
            <w:r>
              <w:rPr>
                <w:rFonts w:cs="Times New Roman"/>
                <w:sz w:val="24"/>
                <w:rtl/>
              </w:rPr>
              <w:t>פטור לרישום בעלות קיימת</w:t>
            </w:r>
          </w:p>
        </w:tc>
        <w:tc>
          <w:tcPr>
            <w:tcW w:w="567" w:type="dxa"/>
          </w:tcPr>
          <w:p w14:paraId="6E401CEA" w14:textId="77777777" w:rsidR="00890881" w:rsidRPr="00890881" w:rsidRDefault="00890881" w:rsidP="00890881">
            <w:pPr>
              <w:spacing w:line="240" w:lineRule="auto"/>
              <w:jc w:val="left"/>
              <w:rPr>
                <w:rStyle w:val="Hyperlink"/>
                <w:rtl/>
              </w:rPr>
            </w:pPr>
            <w:hyperlink w:anchor="Seif100" w:tooltip="פטור לרישום בעלות קיימת" w:history="1">
              <w:r w:rsidRPr="00890881">
                <w:rPr>
                  <w:rStyle w:val="Hyperlink"/>
                </w:rPr>
                <w:t>Go</w:t>
              </w:r>
            </w:hyperlink>
          </w:p>
        </w:tc>
        <w:tc>
          <w:tcPr>
            <w:tcW w:w="850" w:type="dxa"/>
          </w:tcPr>
          <w:p w14:paraId="2CA23AF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78B5EA8D" w14:textId="77777777">
        <w:tblPrEx>
          <w:tblCellMar>
            <w:top w:w="0" w:type="dxa"/>
            <w:bottom w:w="0" w:type="dxa"/>
          </w:tblCellMar>
        </w:tblPrEx>
        <w:tc>
          <w:tcPr>
            <w:tcW w:w="1247" w:type="dxa"/>
          </w:tcPr>
          <w:p w14:paraId="7573F16C" w14:textId="77777777" w:rsidR="00890881" w:rsidRPr="00890881" w:rsidRDefault="00890881" w:rsidP="00890881">
            <w:pPr>
              <w:spacing w:line="240" w:lineRule="auto"/>
              <w:jc w:val="left"/>
              <w:rPr>
                <w:rFonts w:cs="Frankruhel"/>
                <w:sz w:val="24"/>
                <w:rtl/>
              </w:rPr>
            </w:pPr>
            <w:r>
              <w:rPr>
                <w:rFonts w:cs="Times New Roman"/>
                <w:sz w:val="24"/>
                <w:rtl/>
              </w:rPr>
              <w:t xml:space="preserve">סעיף 101 </w:t>
            </w:r>
          </w:p>
        </w:tc>
        <w:tc>
          <w:tcPr>
            <w:tcW w:w="5669" w:type="dxa"/>
          </w:tcPr>
          <w:p w14:paraId="7C01A176" w14:textId="77777777" w:rsidR="00890881" w:rsidRPr="00890881" w:rsidRDefault="00890881" w:rsidP="00890881">
            <w:pPr>
              <w:spacing w:line="240" w:lineRule="auto"/>
              <w:jc w:val="left"/>
              <w:rPr>
                <w:rFonts w:cs="Frankruhel"/>
                <w:sz w:val="24"/>
                <w:rtl/>
              </w:rPr>
            </w:pPr>
            <w:r>
              <w:rPr>
                <w:rFonts w:cs="Times New Roman"/>
                <w:sz w:val="24"/>
                <w:rtl/>
              </w:rPr>
              <w:t>פטור לרישום זכות קיימת</w:t>
            </w:r>
          </w:p>
        </w:tc>
        <w:tc>
          <w:tcPr>
            <w:tcW w:w="567" w:type="dxa"/>
          </w:tcPr>
          <w:p w14:paraId="659C14FD" w14:textId="77777777" w:rsidR="00890881" w:rsidRPr="00890881" w:rsidRDefault="00890881" w:rsidP="00890881">
            <w:pPr>
              <w:spacing w:line="240" w:lineRule="auto"/>
              <w:jc w:val="left"/>
              <w:rPr>
                <w:rStyle w:val="Hyperlink"/>
                <w:rtl/>
              </w:rPr>
            </w:pPr>
            <w:hyperlink w:anchor="Seif101" w:tooltip="פטור לרישום זכות קיימת" w:history="1">
              <w:r w:rsidRPr="00890881">
                <w:rPr>
                  <w:rStyle w:val="Hyperlink"/>
                </w:rPr>
                <w:t>Go</w:t>
              </w:r>
            </w:hyperlink>
          </w:p>
        </w:tc>
        <w:tc>
          <w:tcPr>
            <w:tcW w:w="850" w:type="dxa"/>
          </w:tcPr>
          <w:p w14:paraId="2FDE281F"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90881" w:rsidRPr="00890881" w14:paraId="6A24C6D0" w14:textId="77777777">
        <w:tblPrEx>
          <w:tblCellMar>
            <w:top w:w="0" w:type="dxa"/>
            <w:bottom w:w="0" w:type="dxa"/>
          </w:tblCellMar>
        </w:tblPrEx>
        <w:tc>
          <w:tcPr>
            <w:tcW w:w="1247" w:type="dxa"/>
          </w:tcPr>
          <w:p w14:paraId="75F41363" w14:textId="77777777" w:rsidR="00890881" w:rsidRPr="00890881" w:rsidRDefault="00890881" w:rsidP="00890881">
            <w:pPr>
              <w:spacing w:line="240" w:lineRule="auto"/>
              <w:jc w:val="left"/>
              <w:rPr>
                <w:rFonts w:cs="Frankruhel"/>
                <w:sz w:val="24"/>
                <w:rtl/>
              </w:rPr>
            </w:pPr>
            <w:r>
              <w:rPr>
                <w:rFonts w:cs="Times New Roman"/>
                <w:sz w:val="24"/>
                <w:rtl/>
              </w:rPr>
              <w:t xml:space="preserve">סעיף 102 </w:t>
            </w:r>
          </w:p>
        </w:tc>
        <w:tc>
          <w:tcPr>
            <w:tcW w:w="5669" w:type="dxa"/>
          </w:tcPr>
          <w:p w14:paraId="2F98BA06" w14:textId="77777777" w:rsidR="00890881" w:rsidRPr="00890881" w:rsidRDefault="00890881" w:rsidP="00890881">
            <w:pPr>
              <w:spacing w:line="240" w:lineRule="auto"/>
              <w:jc w:val="left"/>
              <w:rPr>
                <w:rFonts w:cs="Frankruhel"/>
                <w:sz w:val="24"/>
                <w:rtl/>
              </w:rPr>
            </w:pPr>
            <w:r>
              <w:rPr>
                <w:rFonts w:cs="Times New Roman"/>
                <w:sz w:val="24"/>
                <w:rtl/>
              </w:rPr>
              <w:t>פטור לגבי הפרדת חלק וחלוקת מושאע</w:t>
            </w:r>
          </w:p>
        </w:tc>
        <w:tc>
          <w:tcPr>
            <w:tcW w:w="567" w:type="dxa"/>
          </w:tcPr>
          <w:p w14:paraId="112531CD" w14:textId="77777777" w:rsidR="00890881" w:rsidRPr="00890881" w:rsidRDefault="00890881" w:rsidP="00890881">
            <w:pPr>
              <w:spacing w:line="240" w:lineRule="auto"/>
              <w:jc w:val="left"/>
              <w:rPr>
                <w:rStyle w:val="Hyperlink"/>
                <w:rtl/>
              </w:rPr>
            </w:pPr>
            <w:hyperlink w:anchor="Seif102" w:tooltip="פטור לגבי הפרדת חלק וחלוקת מושאע" w:history="1">
              <w:r w:rsidRPr="00890881">
                <w:rPr>
                  <w:rStyle w:val="Hyperlink"/>
                </w:rPr>
                <w:t>Go</w:t>
              </w:r>
            </w:hyperlink>
          </w:p>
        </w:tc>
        <w:tc>
          <w:tcPr>
            <w:tcW w:w="850" w:type="dxa"/>
          </w:tcPr>
          <w:p w14:paraId="5AF4531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017AFDE3" w14:textId="77777777">
        <w:tblPrEx>
          <w:tblCellMar>
            <w:top w:w="0" w:type="dxa"/>
            <w:bottom w:w="0" w:type="dxa"/>
          </w:tblCellMar>
        </w:tblPrEx>
        <w:tc>
          <w:tcPr>
            <w:tcW w:w="1247" w:type="dxa"/>
          </w:tcPr>
          <w:p w14:paraId="1FEC0683" w14:textId="77777777" w:rsidR="00890881" w:rsidRPr="00890881" w:rsidRDefault="00890881" w:rsidP="00890881">
            <w:pPr>
              <w:spacing w:line="240" w:lineRule="auto"/>
              <w:jc w:val="left"/>
              <w:rPr>
                <w:rFonts w:cs="Frankruhel"/>
                <w:sz w:val="24"/>
                <w:rtl/>
              </w:rPr>
            </w:pPr>
          </w:p>
        </w:tc>
        <w:tc>
          <w:tcPr>
            <w:tcW w:w="5669" w:type="dxa"/>
          </w:tcPr>
          <w:p w14:paraId="3CC2871D" w14:textId="77777777" w:rsidR="00890881" w:rsidRPr="00890881" w:rsidRDefault="00890881" w:rsidP="00890881">
            <w:pPr>
              <w:spacing w:line="240" w:lineRule="auto"/>
              <w:jc w:val="left"/>
              <w:rPr>
                <w:rFonts w:cs="Frankruhel"/>
                <w:sz w:val="24"/>
                <w:rtl/>
              </w:rPr>
            </w:pPr>
            <w:r>
              <w:rPr>
                <w:rFonts w:cs="Times New Roman"/>
                <w:sz w:val="24"/>
                <w:rtl/>
              </w:rPr>
              <w:t>פרק י"ד: עונשין</w:t>
            </w:r>
          </w:p>
        </w:tc>
        <w:tc>
          <w:tcPr>
            <w:tcW w:w="567" w:type="dxa"/>
          </w:tcPr>
          <w:p w14:paraId="0DC62DDE" w14:textId="77777777" w:rsidR="00890881" w:rsidRPr="00890881" w:rsidRDefault="00890881" w:rsidP="00890881">
            <w:pPr>
              <w:spacing w:line="240" w:lineRule="auto"/>
              <w:jc w:val="left"/>
              <w:rPr>
                <w:rStyle w:val="Hyperlink"/>
                <w:rtl/>
              </w:rPr>
            </w:pPr>
            <w:hyperlink w:anchor="med13" w:tooltip="פרק יד: עונשין" w:history="1">
              <w:r w:rsidRPr="00890881">
                <w:rPr>
                  <w:rStyle w:val="Hyperlink"/>
                </w:rPr>
                <w:t>Go</w:t>
              </w:r>
            </w:hyperlink>
          </w:p>
        </w:tc>
        <w:tc>
          <w:tcPr>
            <w:tcW w:w="850" w:type="dxa"/>
          </w:tcPr>
          <w:p w14:paraId="06DA585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6E8C4C78" w14:textId="77777777">
        <w:tblPrEx>
          <w:tblCellMar>
            <w:top w:w="0" w:type="dxa"/>
            <w:bottom w:w="0" w:type="dxa"/>
          </w:tblCellMar>
        </w:tblPrEx>
        <w:tc>
          <w:tcPr>
            <w:tcW w:w="1247" w:type="dxa"/>
          </w:tcPr>
          <w:p w14:paraId="666A9480" w14:textId="77777777" w:rsidR="00890881" w:rsidRPr="00890881" w:rsidRDefault="00890881" w:rsidP="00890881">
            <w:pPr>
              <w:spacing w:line="240" w:lineRule="auto"/>
              <w:jc w:val="left"/>
              <w:rPr>
                <w:rFonts w:cs="Frankruhel"/>
                <w:sz w:val="24"/>
                <w:rtl/>
              </w:rPr>
            </w:pPr>
            <w:r>
              <w:rPr>
                <w:rFonts w:cs="Times New Roman"/>
                <w:sz w:val="24"/>
                <w:rtl/>
              </w:rPr>
              <w:t xml:space="preserve">סעיף 103 </w:t>
            </w:r>
          </w:p>
        </w:tc>
        <w:tc>
          <w:tcPr>
            <w:tcW w:w="5669" w:type="dxa"/>
          </w:tcPr>
          <w:p w14:paraId="21CFE4B2" w14:textId="77777777" w:rsidR="00890881" w:rsidRPr="00890881" w:rsidRDefault="00890881" w:rsidP="00890881">
            <w:pPr>
              <w:spacing w:line="240" w:lineRule="auto"/>
              <w:jc w:val="left"/>
              <w:rPr>
                <w:rFonts w:cs="Frankruhel"/>
                <w:sz w:val="24"/>
                <w:rtl/>
              </w:rPr>
            </w:pPr>
            <w:r>
              <w:rPr>
                <w:rFonts w:cs="Times New Roman"/>
                <w:sz w:val="24"/>
                <w:rtl/>
              </w:rPr>
              <w:t>מרמה</w:t>
            </w:r>
          </w:p>
        </w:tc>
        <w:tc>
          <w:tcPr>
            <w:tcW w:w="567" w:type="dxa"/>
          </w:tcPr>
          <w:p w14:paraId="3F8538B6" w14:textId="77777777" w:rsidR="00890881" w:rsidRPr="00890881" w:rsidRDefault="00890881" w:rsidP="00890881">
            <w:pPr>
              <w:spacing w:line="240" w:lineRule="auto"/>
              <w:jc w:val="left"/>
              <w:rPr>
                <w:rStyle w:val="Hyperlink"/>
                <w:rtl/>
              </w:rPr>
            </w:pPr>
            <w:hyperlink w:anchor="Seif103" w:tooltip="מרמה" w:history="1">
              <w:r w:rsidRPr="00890881">
                <w:rPr>
                  <w:rStyle w:val="Hyperlink"/>
                </w:rPr>
                <w:t>Go</w:t>
              </w:r>
            </w:hyperlink>
          </w:p>
        </w:tc>
        <w:tc>
          <w:tcPr>
            <w:tcW w:w="850" w:type="dxa"/>
          </w:tcPr>
          <w:p w14:paraId="74DD72DC"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743EC39B" w14:textId="77777777">
        <w:tblPrEx>
          <w:tblCellMar>
            <w:top w:w="0" w:type="dxa"/>
            <w:bottom w:w="0" w:type="dxa"/>
          </w:tblCellMar>
        </w:tblPrEx>
        <w:tc>
          <w:tcPr>
            <w:tcW w:w="1247" w:type="dxa"/>
          </w:tcPr>
          <w:p w14:paraId="175E7CD3" w14:textId="77777777" w:rsidR="00890881" w:rsidRPr="00890881" w:rsidRDefault="00890881" w:rsidP="00890881">
            <w:pPr>
              <w:spacing w:line="240" w:lineRule="auto"/>
              <w:jc w:val="left"/>
              <w:rPr>
                <w:rFonts w:cs="Frankruhel"/>
                <w:sz w:val="24"/>
                <w:rtl/>
              </w:rPr>
            </w:pPr>
            <w:r>
              <w:rPr>
                <w:rFonts w:cs="Times New Roman"/>
                <w:sz w:val="24"/>
                <w:rtl/>
              </w:rPr>
              <w:t xml:space="preserve">סעיף 104 </w:t>
            </w:r>
          </w:p>
        </w:tc>
        <w:tc>
          <w:tcPr>
            <w:tcW w:w="5669" w:type="dxa"/>
          </w:tcPr>
          <w:p w14:paraId="1EE76D6A" w14:textId="77777777" w:rsidR="00890881" w:rsidRPr="00890881" w:rsidRDefault="00890881" w:rsidP="00890881">
            <w:pPr>
              <w:spacing w:line="240" w:lineRule="auto"/>
              <w:jc w:val="left"/>
              <w:rPr>
                <w:rFonts w:cs="Frankruhel"/>
                <w:sz w:val="24"/>
                <w:rtl/>
              </w:rPr>
            </w:pPr>
            <w:r>
              <w:rPr>
                <w:rFonts w:cs="Times New Roman"/>
                <w:sz w:val="24"/>
                <w:rtl/>
              </w:rPr>
              <w:t>עדות שקר</w:t>
            </w:r>
          </w:p>
        </w:tc>
        <w:tc>
          <w:tcPr>
            <w:tcW w:w="567" w:type="dxa"/>
          </w:tcPr>
          <w:p w14:paraId="2F5D4F47" w14:textId="77777777" w:rsidR="00890881" w:rsidRPr="00890881" w:rsidRDefault="00890881" w:rsidP="00890881">
            <w:pPr>
              <w:spacing w:line="240" w:lineRule="auto"/>
              <w:jc w:val="left"/>
              <w:rPr>
                <w:rStyle w:val="Hyperlink"/>
                <w:rtl/>
              </w:rPr>
            </w:pPr>
            <w:hyperlink w:anchor="Seif104" w:tooltip="עדות שקר" w:history="1">
              <w:r w:rsidRPr="00890881">
                <w:rPr>
                  <w:rStyle w:val="Hyperlink"/>
                </w:rPr>
                <w:t>Go</w:t>
              </w:r>
            </w:hyperlink>
          </w:p>
        </w:tc>
        <w:tc>
          <w:tcPr>
            <w:tcW w:w="850" w:type="dxa"/>
          </w:tcPr>
          <w:p w14:paraId="29B7337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3ACAFDF4" w14:textId="77777777">
        <w:tblPrEx>
          <w:tblCellMar>
            <w:top w:w="0" w:type="dxa"/>
            <w:bottom w:w="0" w:type="dxa"/>
          </w:tblCellMar>
        </w:tblPrEx>
        <w:tc>
          <w:tcPr>
            <w:tcW w:w="1247" w:type="dxa"/>
          </w:tcPr>
          <w:p w14:paraId="26E30DEB" w14:textId="77777777" w:rsidR="00890881" w:rsidRPr="00890881" w:rsidRDefault="00890881" w:rsidP="00890881">
            <w:pPr>
              <w:spacing w:line="240" w:lineRule="auto"/>
              <w:jc w:val="left"/>
              <w:rPr>
                <w:rFonts w:cs="Frankruhel"/>
                <w:sz w:val="24"/>
                <w:rtl/>
              </w:rPr>
            </w:pPr>
            <w:r>
              <w:rPr>
                <w:rFonts w:cs="Times New Roman"/>
                <w:sz w:val="24"/>
                <w:rtl/>
              </w:rPr>
              <w:t xml:space="preserve">סעיף 105 </w:t>
            </w:r>
          </w:p>
        </w:tc>
        <w:tc>
          <w:tcPr>
            <w:tcW w:w="5669" w:type="dxa"/>
          </w:tcPr>
          <w:p w14:paraId="6F99A68B" w14:textId="77777777" w:rsidR="00890881" w:rsidRPr="00890881" w:rsidRDefault="00890881" w:rsidP="00890881">
            <w:pPr>
              <w:spacing w:line="240" w:lineRule="auto"/>
              <w:jc w:val="left"/>
              <w:rPr>
                <w:rFonts w:cs="Frankruhel"/>
                <w:sz w:val="24"/>
                <w:rtl/>
              </w:rPr>
            </w:pPr>
            <w:r>
              <w:rPr>
                <w:rFonts w:cs="Times New Roman"/>
                <w:sz w:val="24"/>
                <w:rtl/>
              </w:rPr>
              <w:t>הפרעה לפקיד הסדר</w:t>
            </w:r>
          </w:p>
        </w:tc>
        <w:tc>
          <w:tcPr>
            <w:tcW w:w="567" w:type="dxa"/>
          </w:tcPr>
          <w:p w14:paraId="749708D8" w14:textId="77777777" w:rsidR="00890881" w:rsidRPr="00890881" w:rsidRDefault="00890881" w:rsidP="00890881">
            <w:pPr>
              <w:spacing w:line="240" w:lineRule="auto"/>
              <w:jc w:val="left"/>
              <w:rPr>
                <w:rStyle w:val="Hyperlink"/>
                <w:rtl/>
              </w:rPr>
            </w:pPr>
            <w:hyperlink w:anchor="Seif105" w:tooltip="הפרעה לפקיד הסדר" w:history="1">
              <w:r w:rsidRPr="00890881">
                <w:rPr>
                  <w:rStyle w:val="Hyperlink"/>
                </w:rPr>
                <w:t>Go</w:t>
              </w:r>
            </w:hyperlink>
          </w:p>
        </w:tc>
        <w:tc>
          <w:tcPr>
            <w:tcW w:w="850" w:type="dxa"/>
          </w:tcPr>
          <w:p w14:paraId="613B4B7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28FAFBD6" w14:textId="77777777">
        <w:tblPrEx>
          <w:tblCellMar>
            <w:top w:w="0" w:type="dxa"/>
            <w:bottom w:w="0" w:type="dxa"/>
          </w:tblCellMar>
        </w:tblPrEx>
        <w:tc>
          <w:tcPr>
            <w:tcW w:w="1247" w:type="dxa"/>
          </w:tcPr>
          <w:p w14:paraId="187D5ECC" w14:textId="77777777" w:rsidR="00890881" w:rsidRPr="00890881" w:rsidRDefault="00890881" w:rsidP="00890881">
            <w:pPr>
              <w:spacing w:line="240" w:lineRule="auto"/>
              <w:jc w:val="left"/>
              <w:rPr>
                <w:rFonts w:cs="Frankruhel"/>
                <w:sz w:val="24"/>
                <w:rtl/>
              </w:rPr>
            </w:pPr>
            <w:r>
              <w:rPr>
                <w:rFonts w:cs="Times New Roman"/>
                <w:sz w:val="24"/>
                <w:rtl/>
              </w:rPr>
              <w:t xml:space="preserve">סעיף 106 </w:t>
            </w:r>
          </w:p>
        </w:tc>
        <w:tc>
          <w:tcPr>
            <w:tcW w:w="5669" w:type="dxa"/>
          </w:tcPr>
          <w:p w14:paraId="1CAA73D4" w14:textId="77777777" w:rsidR="00890881" w:rsidRPr="00890881" w:rsidRDefault="00890881" w:rsidP="00890881">
            <w:pPr>
              <w:spacing w:line="240" w:lineRule="auto"/>
              <w:jc w:val="left"/>
              <w:rPr>
                <w:rFonts w:cs="Frankruhel"/>
                <w:sz w:val="24"/>
                <w:rtl/>
              </w:rPr>
            </w:pPr>
            <w:r>
              <w:rPr>
                <w:rFonts w:cs="Times New Roman"/>
                <w:sz w:val="24"/>
                <w:rtl/>
              </w:rPr>
              <w:t>פגיעה בסימנים</w:t>
            </w:r>
          </w:p>
        </w:tc>
        <w:tc>
          <w:tcPr>
            <w:tcW w:w="567" w:type="dxa"/>
          </w:tcPr>
          <w:p w14:paraId="522A5CF0" w14:textId="77777777" w:rsidR="00890881" w:rsidRPr="00890881" w:rsidRDefault="00890881" w:rsidP="00890881">
            <w:pPr>
              <w:spacing w:line="240" w:lineRule="auto"/>
              <w:jc w:val="left"/>
              <w:rPr>
                <w:rStyle w:val="Hyperlink"/>
                <w:rtl/>
              </w:rPr>
            </w:pPr>
            <w:hyperlink w:anchor="Seif106" w:tooltip="פגיעה בסימנים" w:history="1">
              <w:r w:rsidRPr="00890881">
                <w:rPr>
                  <w:rStyle w:val="Hyperlink"/>
                </w:rPr>
                <w:t>Go</w:t>
              </w:r>
            </w:hyperlink>
          </w:p>
        </w:tc>
        <w:tc>
          <w:tcPr>
            <w:tcW w:w="850" w:type="dxa"/>
          </w:tcPr>
          <w:p w14:paraId="3E3C439F"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490FBB85" w14:textId="77777777">
        <w:tblPrEx>
          <w:tblCellMar>
            <w:top w:w="0" w:type="dxa"/>
            <w:bottom w:w="0" w:type="dxa"/>
          </w:tblCellMar>
        </w:tblPrEx>
        <w:tc>
          <w:tcPr>
            <w:tcW w:w="1247" w:type="dxa"/>
          </w:tcPr>
          <w:p w14:paraId="3F9C08C0" w14:textId="77777777" w:rsidR="00890881" w:rsidRPr="00890881" w:rsidRDefault="00890881" w:rsidP="00890881">
            <w:pPr>
              <w:spacing w:line="240" w:lineRule="auto"/>
              <w:jc w:val="left"/>
              <w:rPr>
                <w:rFonts w:cs="Frankruhel"/>
                <w:sz w:val="24"/>
                <w:rtl/>
              </w:rPr>
            </w:pPr>
          </w:p>
        </w:tc>
        <w:tc>
          <w:tcPr>
            <w:tcW w:w="5669" w:type="dxa"/>
          </w:tcPr>
          <w:p w14:paraId="60087694" w14:textId="77777777" w:rsidR="00890881" w:rsidRPr="00890881" w:rsidRDefault="00890881" w:rsidP="00890881">
            <w:pPr>
              <w:spacing w:line="240" w:lineRule="auto"/>
              <w:jc w:val="left"/>
              <w:rPr>
                <w:rFonts w:cs="Frankruhel"/>
                <w:sz w:val="24"/>
                <w:rtl/>
              </w:rPr>
            </w:pPr>
            <w:r>
              <w:rPr>
                <w:rFonts w:cs="Times New Roman"/>
                <w:sz w:val="24"/>
                <w:rtl/>
              </w:rPr>
              <w:t>פרק ט"ו: שיפוט – הוראות מיוחדות</w:t>
            </w:r>
          </w:p>
        </w:tc>
        <w:tc>
          <w:tcPr>
            <w:tcW w:w="567" w:type="dxa"/>
          </w:tcPr>
          <w:p w14:paraId="3FB9FAE2" w14:textId="77777777" w:rsidR="00890881" w:rsidRPr="00890881" w:rsidRDefault="00890881" w:rsidP="00890881">
            <w:pPr>
              <w:spacing w:line="240" w:lineRule="auto"/>
              <w:jc w:val="left"/>
              <w:rPr>
                <w:rStyle w:val="Hyperlink"/>
                <w:rtl/>
              </w:rPr>
            </w:pPr>
            <w:hyperlink w:anchor="med14" w:tooltip="פרק טו: שיפוט – הוראות מיוחדות" w:history="1">
              <w:r w:rsidRPr="00890881">
                <w:rPr>
                  <w:rStyle w:val="Hyperlink"/>
                </w:rPr>
                <w:t>Go</w:t>
              </w:r>
            </w:hyperlink>
          </w:p>
        </w:tc>
        <w:tc>
          <w:tcPr>
            <w:tcW w:w="850" w:type="dxa"/>
          </w:tcPr>
          <w:p w14:paraId="5CDA9840"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4635182C" w14:textId="77777777">
        <w:tblPrEx>
          <w:tblCellMar>
            <w:top w:w="0" w:type="dxa"/>
            <w:bottom w:w="0" w:type="dxa"/>
          </w:tblCellMar>
        </w:tblPrEx>
        <w:tc>
          <w:tcPr>
            <w:tcW w:w="1247" w:type="dxa"/>
          </w:tcPr>
          <w:p w14:paraId="7B99C936" w14:textId="77777777" w:rsidR="00890881" w:rsidRPr="00890881" w:rsidRDefault="00890881" w:rsidP="00890881">
            <w:pPr>
              <w:spacing w:line="240" w:lineRule="auto"/>
              <w:jc w:val="left"/>
              <w:rPr>
                <w:rFonts w:cs="Frankruhel"/>
                <w:sz w:val="24"/>
                <w:rtl/>
              </w:rPr>
            </w:pPr>
            <w:r>
              <w:rPr>
                <w:rFonts w:cs="Times New Roman"/>
                <w:sz w:val="24"/>
                <w:rtl/>
              </w:rPr>
              <w:t xml:space="preserve">סעיף 107 </w:t>
            </w:r>
          </w:p>
        </w:tc>
        <w:tc>
          <w:tcPr>
            <w:tcW w:w="5669" w:type="dxa"/>
          </w:tcPr>
          <w:p w14:paraId="55C90C09" w14:textId="77777777" w:rsidR="00890881" w:rsidRPr="00890881" w:rsidRDefault="00890881" w:rsidP="00890881">
            <w:pPr>
              <w:spacing w:line="240" w:lineRule="auto"/>
              <w:jc w:val="left"/>
              <w:rPr>
                <w:rFonts w:cs="Frankruhel"/>
                <w:sz w:val="24"/>
                <w:rtl/>
              </w:rPr>
            </w:pPr>
            <w:r>
              <w:rPr>
                <w:rFonts w:cs="Times New Roman"/>
                <w:sz w:val="24"/>
                <w:rtl/>
              </w:rPr>
              <w:t>תחומי שיפוט</w:t>
            </w:r>
          </w:p>
        </w:tc>
        <w:tc>
          <w:tcPr>
            <w:tcW w:w="567" w:type="dxa"/>
          </w:tcPr>
          <w:p w14:paraId="1CDF9302" w14:textId="77777777" w:rsidR="00890881" w:rsidRPr="00890881" w:rsidRDefault="00890881" w:rsidP="00890881">
            <w:pPr>
              <w:spacing w:line="240" w:lineRule="auto"/>
              <w:jc w:val="left"/>
              <w:rPr>
                <w:rStyle w:val="Hyperlink"/>
                <w:rtl/>
              </w:rPr>
            </w:pPr>
            <w:hyperlink w:anchor="Seif107" w:tooltip="תחומי שיפוט" w:history="1">
              <w:r w:rsidRPr="00890881">
                <w:rPr>
                  <w:rStyle w:val="Hyperlink"/>
                </w:rPr>
                <w:t>Go</w:t>
              </w:r>
            </w:hyperlink>
          </w:p>
        </w:tc>
        <w:tc>
          <w:tcPr>
            <w:tcW w:w="850" w:type="dxa"/>
          </w:tcPr>
          <w:p w14:paraId="4817701E"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6CE61898" w14:textId="77777777">
        <w:tblPrEx>
          <w:tblCellMar>
            <w:top w:w="0" w:type="dxa"/>
            <w:bottom w:w="0" w:type="dxa"/>
          </w:tblCellMar>
        </w:tblPrEx>
        <w:tc>
          <w:tcPr>
            <w:tcW w:w="1247" w:type="dxa"/>
          </w:tcPr>
          <w:p w14:paraId="7DED31B0" w14:textId="77777777" w:rsidR="00890881" w:rsidRPr="00890881" w:rsidRDefault="00890881" w:rsidP="00890881">
            <w:pPr>
              <w:spacing w:line="240" w:lineRule="auto"/>
              <w:jc w:val="left"/>
              <w:rPr>
                <w:rFonts w:cs="Frankruhel"/>
                <w:sz w:val="24"/>
                <w:rtl/>
              </w:rPr>
            </w:pPr>
            <w:r>
              <w:rPr>
                <w:rFonts w:cs="Times New Roman"/>
                <w:sz w:val="24"/>
                <w:rtl/>
              </w:rPr>
              <w:t xml:space="preserve">סעיף 108 </w:t>
            </w:r>
          </w:p>
        </w:tc>
        <w:tc>
          <w:tcPr>
            <w:tcW w:w="5669" w:type="dxa"/>
          </w:tcPr>
          <w:p w14:paraId="0F9827C0" w14:textId="77777777" w:rsidR="00890881" w:rsidRPr="00890881" w:rsidRDefault="00890881" w:rsidP="00890881">
            <w:pPr>
              <w:spacing w:line="240" w:lineRule="auto"/>
              <w:jc w:val="left"/>
              <w:rPr>
                <w:rFonts w:cs="Frankruhel"/>
                <w:sz w:val="24"/>
                <w:rtl/>
              </w:rPr>
            </w:pPr>
            <w:r>
              <w:rPr>
                <w:rFonts w:cs="Times New Roman"/>
                <w:sz w:val="24"/>
                <w:rtl/>
              </w:rPr>
              <w:t>סייג לסמכויות</w:t>
            </w:r>
          </w:p>
        </w:tc>
        <w:tc>
          <w:tcPr>
            <w:tcW w:w="567" w:type="dxa"/>
          </w:tcPr>
          <w:p w14:paraId="5B399923" w14:textId="77777777" w:rsidR="00890881" w:rsidRPr="00890881" w:rsidRDefault="00890881" w:rsidP="00890881">
            <w:pPr>
              <w:spacing w:line="240" w:lineRule="auto"/>
              <w:jc w:val="left"/>
              <w:rPr>
                <w:rStyle w:val="Hyperlink"/>
                <w:rtl/>
              </w:rPr>
            </w:pPr>
            <w:hyperlink w:anchor="Seif108" w:tooltip="סייג לסמכויות" w:history="1">
              <w:r w:rsidRPr="00890881">
                <w:rPr>
                  <w:rStyle w:val="Hyperlink"/>
                </w:rPr>
                <w:t>Go</w:t>
              </w:r>
            </w:hyperlink>
          </w:p>
        </w:tc>
        <w:tc>
          <w:tcPr>
            <w:tcW w:w="850" w:type="dxa"/>
          </w:tcPr>
          <w:p w14:paraId="4BB4A9E2"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2148938C" w14:textId="77777777">
        <w:tblPrEx>
          <w:tblCellMar>
            <w:top w:w="0" w:type="dxa"/>
            <w:bottom w:w="0" w:type="dxa"/>
          </w:tblCellMar>
        </w:tblPrEx>
        <w:tc>
          <w:tcPr>
            <w:tcW w:w="1247" w:type="dxa"/>
          </w:tcPr>
          <w:p w14:paraId="524A62B9" w14:textId="77777777" w:rsidR="00890881" w:rsidRPr="00890881" w:rsidRDefault="00890881" w:rsidP="00890881">
            <w:pPr>
              <w:spacing w:line="240" w:lineRule="auto"/>
              <w:jc w:val="left"/>
              <w:rPr>
                <w:rFonts w:cs="Frankruhel"/>
                <w:sz w:val="24"/>
                <w:rtl/>
              </w:rPr>
            </w:pPr>
            <w:r>
              <w:rPr>
                <w:rFonts w:cs="Times New Roman"/>
                <w:sz w:val="24"/>
                <w:rtl/>
              </w:rPr>
              <w:t xml:space="preserve">סעיף 109 </w:t>
            </w:r>
          </w:p>
        </w:tc>
        <w:tc>
          <w:tcPr>
            <w:tcW w:w="5669" w:type="dxa"/>
          </w:tcPr>
          <w:p w14:paraId="0ABA3571" w14:textId="77777777" w:rsidR="00890881" w:rsidRPr="00890881" w:rsidRDefault="00890881" w:rsidP="00890881">
            <w:pPr>
              <w:spacing w:line="240" w:lineRule="auto"/>
              <w:jc w:val="left"/>
              <w:rPr>
                <w:rFonts w:cs="Frankruhel"/>
                <w:sz w:val="24"/>
                <w:rtl/>
              </w:rPr>
            </w:pPr>
            <w:r>
              <w:rPr>
                <w:rFonts w:cs="Times New Roman"/>
                <w:sz w:val="24"/>
                <w:rtl/>
              </w:rPr>
              <w:t>תביעת סילוק יד אגב סכסוך בעלות</w:t>
            </w:r>
          </w:p>
        </w:tc>
        <w:tc>
          <w:tcPr>
            <w:tcW w:w="567" w:type="dxa"/>
          </w:tcPr>
          <w:p w14:paraId="24A0E88C" w14:textId="77777777" w:rsidR="00890881" w:rsidRPr="00890881" w:rsidRDefault="00890881" w:rsidP="00890881">
            <w:pPr>
              <w:spacing w:line="240" w:lineRule="auto"/>
              <w:jc w:val="left"/>
              <w:rPr>
                <w:rStyle w:val="Hyperlink"/>
                <w:rtl/>
              </w:rPr>
            </w:pPr>
            <w:hyperlink w:anchor="Seif109" w:tooltip="תביעת סילוק יד אגב סכסוך בעלות" w:history="1">
              <w:r w:rsidRPr="00890881">
                <w:rPr>
                  <w:rStyle w:val="Hyperlink"/>
                </w:rPr>
                <w:t>Go</w:t>
              </w:r>
            </w:hyperlink>
          </w:p>
        </w:tc>
        <w:tc>
          <w:tcPr>
            <w:tcW w:w="850" w:type="dxa"/>
          </w:tcPr>
          <w:p w14:paraId="4C061B0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6580961B" w14:textId="77777777">
        <w:tblPrEx>
          <w:tblCellMar>
            <w:top w:w="0" w:type="dxa"/>
            <w:bottom w:w="0" w:type="dxa"/>
          </w:tblCellMar>
        </w:tblPrEx>
        <w:tc>
          <w:tcPr>
            <w:tcW w:w="1247" w:type="dxa"/>
          </w:tcPr>
          <w:p w14:paraId="785122D2" w14:textId="77777777" w:rsidR="00890881" w:rsidRPr="00890881" w:rsidRDefault="00890881" w:rsidP="00890881">
            <w:pPr>
              <w:spacing w:line="240" w:lineRule="auto"/>
              <w:jc w:val="left"/>
              <w:rPr>
                <w:rFonts w:cs="Frankruhel"/>
                <w:sz w:val="24"/>
                <w:rtl/>
              </w:rPr>
            </w:pPr>
            <w:r>
              <w:rPr>
                <w:rFonts w:cs="Times New Roman"/>
                <w:sz w:val="24"/>
                <w:rtl/>
              </w:rPr>
              <w:t xml:space="preserve">סעיף 110 </w:t>
            </w:r>
          </w:p>
        </w:tc>
        <w:tc>
          <w:tcPr>
            <w:tcW w:w="5669" w:type="dxa"/>
          </w:tcPr>
          <w:p w14:paraId="5BB1BEA2" w14:textId="77777777" w:rsidR="00890881" w:rsidRPr="00890881" w:rsidRDefault="00890881" w:rsidP="00890881">
            <w:pPr>
              <w:spacing w:line="240" w:lineRule="auto"/>
              <w:jc w:val="left"/>
              <w:rPr>
                <w:rFonts w:cs="Frankruhel"/>
                <w:sz w:val="24"/>
                <w:rtl/>
              </w:rPr>
            </w:pPr>
            <w:r>
              <w:rPr>
                <w:rFonts w:cs="Times New Roman"/>
                <w:sz w:val="24"/>
                <w:rtl/>
              </w:rPr>
              <w:t>דיינים לעזרת ההסדר</w:t>
            </w:r>
          </w:p>
        </w:tc>
        <w:tc>
          <w:tcPr>
            <w:tcW w:w="567" w:type="dxa"/>
          </w:tcPr>
          <w:p w14:paraId="4CEB3FDE" w14:textId="77777777" w:rsidR="00890881" w:rsidRPr="00890881" w:rsidRDefault="00890881" w:rsidP="00890881">
            <w:pPr>
              <w:spacing w:line="240" w:lineRule="auto"/>
              <w:jc w:val="left"/>
              <w:rPr>
                <w:rStyle w:val="Hyperlink"/>
                <w:rtl/>
              </w:rPr>
            </w:pPr>
            <w:hyperlink w:anchor="Seif110" w:tooltip="דיינים לעזרת ההסדר" w:history="1">
              <w:r w:rsidRPr="00890881">
                <w:rPr>
                  <w:rStyle w:val="Hyperlink"/>
                </w:rPr>
                <w:t>Go</w:t>
              </w:r>
            </w:hyperlink>
          </w:p>
        </w:tc>
        <w:tc>
          <w:tcPr>
            <w:tcW w:w="850" w:type="dxa"/>
          </w:tcPr>
          <w:p w14:paraId="77FDFA8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90881" w:rsidRPr="00890881" w14:paraId="76DEDD88" w14:textId="77777777">
        <w:tblPrEx>
          <w:tblCellMar>
            <w:top w:w="0" w:type="dxa"/>
            <w:bottom w:w="0" w:type="dxa"/>
          </w:tblCellMar>
        </w:tblPrEx>
        <w:tc>
          <w:tcPr>
            <w:tcW w:w="1247" w:type="dxa"/>
          </w:tcPr>
          <w:p w14:paraId="110B8944" w14:textId="77777777" w:rsidR="00890881" w:rsidRPr="00890881" w:rsidRDefault="00890881" w:rsidP="00890881">
            <w:pPr>
              <w:spacing w:line="240" w:lineRule="auto"/>
              <w:jc w:val="left"/>
              <w:rPr>
                <w:rFonts w:cs="Frankruhel"/>
                <w:sz w:val="24"/>
                <w:rtl/>
              </w:rPr>
            </w:pPr>
            <w:r>
              <w:rPr>
                <w:rFonts w:cs="Times New Roman"/>
                <w:sz w:val="24"/>
                <w:rtl/>
              </w:rPr>
              <w:t xml:space="preserve">סעיף 111 </w:t>
            </w:r>
          </w:p>
        </w:tc>
        <w:tc>
          <w:tcPr>
            <w:tcW w:w="5669" w:type="dxa"/>
          </w:tcPr>
          <w:p w14:paraId="029DA80F" w14:textId="77777777" w:rsidR="00890881" w:rsidRPr="00890881" w:rsidRDefault="00890881" w:rsidP="00890881">
            <w:pPr>
              <w:spacing w:line="240" w:lineRule="auto"/>
              <w:jc w:val="left"/>
              <w:rPr>
                <w:rFonts w:cs="Frankruhel"/>
                <w:sz w:val="24"/>
                <w:rtl/>
              </w:rPr>
            </w:pPr>
            <w:r>
              <w:rPr>
                <w:rFonts w:cs="Times New Roman"/>
                <w:sz w:val="24"/>
                <w:rtl/>
              </w:rPr>
              <w:t>הוראות מעבר</w:t>
            </w:r>
          </w:p>
        </w:tc>
        <w:tc>
          <w:tcPr>
            <w:tcW w:w="567" w:type="dxa"/>
          </w:tcPr>
          <w:p w14:paraId="7544FD52" w14:textId="77777777" w:rsidR="00890881" w:rsidRPr="00890881" w:rsidRDefault="00890881" w:rsidP="00890881">
            <w:pPr>
              <w:spacing w:line="240" w:lineRule="auto"/>
              <w:jc w:val="left"/>
              <w:rPr>
                <w:rStyle w:val="Hyperlink"/>
                <w:rtl/>
              </w:rPr>
            </w:pPr>
            <w:hyperlink w:anchor="Seif111" w:tooltip="הוראות מעבר" w:history="1">
              <w:r w:rsidRPr="00890881">
                <w:rPr>
                  <w:rStyle w:val="Hyperlink"/>
                </w:rPr>
                <w:t>Go</w:t>
              </w:r>
            </w:hyperlink>
          </w:p>
        </w:tc>
        <w:tc>
          <w:tcPr>
            <w:tcW w:w="850" w:type="dxa"/>
          </w:tcPr>
          <w:p w14:paraId="72B723A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34732A25" w14:textId="77777777">
        <w:tblPrEx>
          <w:tblCellMar>
            <w:top w:w="0" w:type="dxa"/>
            <w:bottom w:w="0" w:type="dxa"/>
          </w:tblCellMar>
        </w:tblPrEx>
        <w:tc>
          <w:tcPr>
            <w:tcW w:w="1247" w:type="dxa"/>
          </w:tcPr>
          <w:p w14:paraId="5EE5A8F5" w14:textId="77777777" w:rsidR="00890881" w:rsidRPr="00890881" w:rsidRDefault="00890881" w:rsidP="00890881">
            <w:pPr>
              <w:spacing w:line="240" w:lineRule="auto"/>
              <w:jc w:val="left"/>
              <w:rPr>
                <w:rFonts w:cs="Frankruhel"/>
                <w:sz w:val="24"/>
                <w:rtl/>
              </w:rPr>
            </w:pPr>
          </w:p>
        </w:tc>
        <w:tc>
          <w:tcPr>
            <w:tcW w:w="5669" w:type="dxa"/>
          </w:tcPr>
          <w:p w14:paraId="2B8FB744" w14:textId="77777777" w:rsidR="00890881" w:rsidRPr="00890881" w:rsidRDefault="00890881" w:rsidP="00890881">
            <w:pPr>
              <w:spacing w:line="240" w:lineRule="auto"/>
              <w:jc w:val="left"/>
              <w:rPr>
                <w:rFonts w:cs="Frankruhel"/>
                <w:sz w:val="24"/>
                <w:rtl/>
              </w:rPr>
            </w:pPr>
            <w:r>
              <w:rPr>
                <w:rFonts w:cs="Times New Roman"/>
                <w:sz w:val="24"/>
                <w:rtl/>
              </w:rPr>
              <w:t>פרק ט"ז: שונות</w:t>
            </w:r>
          </w:p>
        </w:tc>
        <w:tc>
          <w:tcPr>
            <w:tcW w:w="567" w:type="dxa"/>
          </w:tcPr>
          <w:p w14:paraId="437673A2" w14:textId="77777777" w:rsidR="00890881" w:rsidRPr="00890881" w:rsidRDefault="00890881" w:rsidP="00890881">
            <w:pPr>
              <w:spacing w:line="240" w:lineRule="auto"/>
              <w:jc w:val="left"/>
              <w:rPr>
                <w:rStyle w:val="Hyperlink"/>
                <w:rtl/>
              </w:rPr>
            </w:pPr>
            <w:hyperlink w:anchor="med15" w:tooltip="פרק טז: שונות" w:history="1">
              <w:r w:rsidRPr="00890881">
                <w:rPr>
                  <w:rStyle w:val="Hyperlink"/>
                </w:rPr>
                <w:t>Go</w:t>
              </w:r>
            </w:hyperlink>
          </w:p>
        </w:tc>
        <w:tc>
          <w:tcPr>
            <w:tcW w:w="850" w:type="dxa"/>
          </w:tcPr>
          <w:p w14:paraId="323EF614"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6ABC962F" w14:textId="77777777">
        <w:tblPrEx>
          <w:tblCellMar>
            <w:top w:w="0" w:type="dxa"/>
            <w:bottom w:w="0" w:type="dxa"/>
          </w:tblCellMar>
        </w:tblPrEx>
        <w:tc>
          <w:tcPr>
            <w:tcW w:w="1247" w:type="dxa"/>
          </w:tcPr>
          <w:p w14:paraId="41248EDB" w14:textId="77777777" w:rsidR="00890881" w:rsidRPr="00890881" w:rsidRDefault="00890881" w:rsidP="00890881">
            <w:pPr>
              <w:spacing w:line="240" w:lineRule="auto"/>
              <w:jc w:val="left"/>
              <w:rPr>
                <w:rFonts w:cs="Frankruhel"/>
                <w:sz w:val="24"/>
                <w:rtl/>
              </w:rPr>
            </w:pPr>
            <w:r>
              <w:rPr>
                <w:rFonts w:cs="Times New Roman"/>
                <w:sz w:val="24"/>
                <w:rtl/>
              </w:rPr>
              <w:t xml:space="preserve">סעיף 112 </w:t>
            </w:r>
          </w:p>
        </w:tc>
        <w:tc>
          <w:tcPr>
            <w:tcW w:w="5669" w:type="dxa"/>
          </w:tcPr>
          <w:p w14:paraId="328930FD" w14:textId="77777777" w:rsidR="00890881" w:rsidRPr="00890881" w:rsidRDefault="00890881" w:rsidP="00890881">
            <w:pPr>
              <w:spacing w:line="240" w:lineRule="auto"/>
              <w:jc w:val="left"/>
              <w:rPr>
                <w:rFonts w:cs="Frankruhel"/>
                <w:sz w:val="24"/>
                <w:rtl/>
              </w:rPr>
            </w:pPr>
            <w:r>
              <w:rPr>
                <w:rFonts w:cs="Times New Roman"/>
                <w:sz w:val="24"/>
                <w:rtl/>
              </w:rPr>
              <w:t>סייג לתביעה ולתובענה</w:t>
            </w:r>
          </w:p>
        </w:tc>
        <w:tc>
          <w:tcPr>
            <w:tcW w:w="567" w:type="dxa"/>
          </w:tcPr>
          <w:p w14:paraId="5429340C" w14:textId="77777777" w:rsidR="00890881" w:rsidRPr="00890881" w:rsidRDefault="00890881" w:rsidP="00890881">
            <w:pPr>
              <w:spacing w:line="240" w:lineRule="auto"/>
              <w:jc w:val="left"/>
              <w:rPr>
                <w:rStyle w:val="Hyperlink"/>
                <w:rtl/>
              </w:rPr>
            </w:pPr>
            <w:hyperlink w:anchor="Seif112" w:tooltip="סייג לתביעה ולתובענה" w:history="1">
              <w:r w:rsidRPr="00890881">
                <w:rPr>
                  <w:rStyle w:val="Hyperlink"/>
                </w:rPr>
                <w:t>Go</w:t>
              </w:r>
            </w:hyperlink>
          </w:p>
        </w:tc>
        <w:tc>
          <w:tcPr>
            <w:tcW w:w="850" w:type="dxa"/>
          </w:tcPr>
          <w:p w14:paraId="4BBE9DE7"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44885FD9" w14:textId="77777777">
        <w:tblPrEx>
          <w:tblCellMar>
            <w:top w:w="0" w:type="dxa"/>
            <w:bottom w:w="0" w:type="dxa"/>
          </w:tblCellMar>
        </w:tblPrEx>
        <w:tc>
          <w:tcPr>
            <w:tcW w:w="1247" w:type="dxa"/>
          </w:tcPr>
          <w:p w14:paraId="5FDA7F29" w14:textId="77777777" w:rsidR="00890881" w:rsidRPr="00890881" w:rsidRDefault="00890881" w:rsidP="00890881">
            <w:pPr>
              <w:spacing w:line="240" w:lineRule="auto"/>
              <w:jc w:val="left"/>
              <w:rPr>
                <w:rFonts w:cs="Frankruhel"/>
                <w:sz w:val="24"/>
                <w:rtl/>
              </w:rPr>
            </w:pPr>
            <w:r>
              <w:rPr>
                <w:rFonts w:cs="Times New Roman"/>
                <w:sz w:val="24"/>
                <w:rtl/>
              </w:rPr>
              <w:t xml:space="preserve">סעיף 113 </w:t>
            </w:r>
          </w:p>
        </w:tc>
        <w:tc>
          <w:tcPr>
            <w:tcW w:w="5669" w:type="dxa"/>
          </w:tcPr>
          <w:p w14:paraId="5C4D2BEC" w14:textId="77777777" w:rsidR="00890881" w:rsidRPr="00890881" w:rsidRDefault="00890881" w:rsidP="00890881">
            <w:pPr>
              <w:spacing w:line="240" w:lineRule="auto"/>
              <w:jc w:val="left"/>
              <w:rPr>
                <w:rFonts w:cs="Frankruhel"/>
                <w:sz w:val="24"/>
                <w:rtl/>
              </w:rPr>
            </w:pPr>
            <w:r>
              <w:rPr>
                <w:rFonts w:cs="Times New Roman"/>
                <w:sz w:val="24"/>
                <w:rtl/>
              </w:rPr>
              <w:t>צווים בדבר שטח ורוחב מינימליים</w:t>
            </w:r>
          </w:p>
        </w:tc>
        <w:tc>
          <w:tcPr>
            <w:tcW w:w="567" w:type="dxa"/>
          </w:tcPr>
          <w:p w14:paraId="179AE962" w14:textId="77777777" w:rsidR="00890881" w:rsidRPr="00890881" w:rsidRDefault="00890881" w:rsidP="00890881">
            <w:pPr>
              <w:spacing w:line="240" w:lineRule="auto"/>
              <w:jc w:val="left"/>
              <w:rPr>
                <w:rStyle w:val="Hyperlink"/>
                <w:rtl/>
              </w:rPr>
            </w:pPr>
            <w:hyperlink w:anchor="Seif113" w:tooltip="צווים בדבר שטח ורוחב מינימליים" w:history="1">
              <w:r w:rsidRPr="00890881">
                <w:rPr>
                  <w:rStyle w:val="Hyperlink"/>
                </w:rPr>
                <w:t>Go</w:t>
              </w:r>
            </w:hyperlink>
          </w:p>
        </w:tc>
        <w:tc>
          <w:tcPr>
            <w:tcW w:w="850" w:type="dxa"/>
          </w:tcPr>
          <w:p w14:paraId="2CF8169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7EB9B029" w14:textId="77777777">
        <w:tblPrEx>
          <w:tblCellMar>
            <w:top w:w="0" w:type="dxa"/>
            <w:bottom w:w="0" w:type="dxa"/>
          </w:tblCellMar>
        </w:tblPrEx>
        <w:tc>
          <w:tcPr>
            <w:tcW w:w="1247" w:type="dxa"/>
          </w:tcPr>
          <w:p w14:paraId="3ED1E75E" w14:textId="77777777" w:rsidR="00890881" w:rsidRPr="00890881" w:rsidRDefault="00890881" w:rsidP="00890881">
            <w:pPr>
              <w:spacing w:line="240" w:lineRule="auto"/>
              <w:jc w:val="left"/>
              <w:rPr>
                <w:rFonts w:cs="Frankruhel"/>
                <w:sz w:val="24"/>
                <w:rtl/>
              </w:rPr>
            </w:pPr>
            <w:r>
              <w:rPr>
                <w:rFonts w:cs="Times New Roman"/>
                <w:sz w:val="24"/>
                <w:rtl/>
              </w:rPr>
              <w:t xml:space="preserve">סעיף 114 </w:t>
            </w:r>
          </w:p>
        </w:tc>
        <w:tc>
          <w:tcPr>
            <w:tcW w:w="5669" w:type="dxa"/>
          </w:tcPr>
          <w:p w14:paraId="15A5CB55" w14:textId="77777777" w:rsidR="00890881" w:rsidRPr="00890881" w:rsidRDefault="00890881" w:rsidP="00890881">
            <w:pPr>
              <w:spacing w:line="240" w:lineRule="auto"/>
              <w:jc w:val="left"/>
              <w:rPr>
                <w:rFonts w:cs="Frankruhel"/>
                <w:sz w:val="24"/>
                <w:rtl/>
              </w:rPr>
            </w:pPr>
            <w:r>
              <w:rPr>
                <w:rFonts w:cs="Times New Roman"/>
                <w:sz w:val="24"/>
                <w:rtl/>
              </w:rPr>
              <w:t>תקנות ביצוע וסדרי דין</w:t>
            </w:r>
          </w:p>
        </w:tc>
        <w:tc>
          <w:tcPr>
            <w:tcW w:w="567" w:type="dxa"/>
          </w:tcPr>
          <w:p w14:paraId="1476289D" w14:textId="77777777" w:rsidR="00890881" w:rsidRPr="00890881" w:rsidRDefault="00890881" w:rsidP="00890881">
            <w:pPr>
              <w:spacing w:line="240" w:lineRule="auto"/>
              <w:jc w:val="left"/>
              <w:rPr>
                <w:rStyle w:val="Hyperlink"/>
                <w:rtl/>
              </w:rPr>
            </w:pPr>
            <w:hyperlink w:anchor="Seif114" w:tooltip="תקנות ביצוע וסדרי דין" w:history="1">
              <w:r w:rsidRPr="00890881">
                <w:rPr>
                  <w:rStyle w:val="Hyperlink"/>
                </w:rPr>
                <w:t>Go</w:t>
              </w:r>
            </w:hyperlink>
          </w:p>
        </w:tc>
        <w:tc>
          <w:tcPr>
            <w:tcW w:w="850" w:type="dxa"/>
          </w:tcPr>
          <w:p w14:paraId="1400D35F"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63D4FA45" w14:textId="77777777">
        <w:tblPrEx>
          <w:tblCellMar>
            <w:top w:w="0" w:type="dxa"/>
            <w:bottom w:w="0" w:type="dxa"/>
          </w:tblCellMar>
        </w:tblPrEx>
        <w:tc>
          <w:tcPr>
            <w:tcW w:w="1247" w:type="dxa"/>
          </w:tcPr>
          <w:p w14:paraId="34A80E21" w14:textId="77777777" w:rsidR="00890881" w:rsidRPr="00890881" w:rsidRDefault="00890881" w:rsidP="00890881">
            <w:pPr>
              <w:spacing w:line="240" w:lineRule="auto"/>
              <w:jc w:val="left"/>
              <w:rPr>
                <w:rFonts w:cs="Frankruhel"/>
                <w:sz w:val="24"/>
                <w:rtl/>
              </w:rPr>
            </w:pPr>
            <w:r>
              <w:rPr>
                <w:rFonts w:cs="Times New Roman"/>
                <w:sz w:val="24"/>
                <w:rtl/>
              </w:rPr>
              <w:t xml:space="preserve">סעיף 115 </w:t>
            </w:r>
          </w:p>
        </w:tc>
        <w:tc>
          <w:tcPr>
            <w:tcW w:w="5669" w:type="dxa"/>
          </w:tcPr>
          <w:p w14:paraId="2E32DDEF" w14:textId="77777777" w:rsidR="00890881" w:rsidRPr="00890881" w:rsidRDefault="00890881" w:rsidP="00890881">
            <w:pPr>
              <w:spacing w:line="240" w:lineRule="auto"/>
              <w:jc w:val="left"/>
              <w:rPr>
                <w:rFonts w:cs="Frankruhel"/>
                <w:sz w:val="24"/>
                <w:rtl/>
              </w:rPr>
            </w:pPr>
            <w:r>
              <w:rPr>
                <w:rFonts w:cs="Times New Roman"/>
                <w:sz w:val="24"/>
                <w:rtl/>
              </w:rPr>
              <w:t>תחילה</w:t>
            </w:r>
          </w:p>
        </w:tc>
        <w:tc>
          <w:tcPr>
            <w:tcW w:w="567" w:type="dxa"/>
          </w:tcPr>
          <w:p w14:paraId="7078DA69" w14:textId="77777777" w:rsidR="00890881" w:rsidRPr="00890881" w:rsidRDefault="00890881" w:rsidP="00890881">
            <w:pPr>
              <w:spacing w:line="240" w:lineRule="auto"/>
              <w:jc w:val="left"/>
              <w:rPr>
                <w:rStyle w:val="Hyperlink"/>
                <w:rtl/>
              </w:rPr>
            </w:pPr>
            <w:hyperlink w:anchor="Seif115" w:tooltip="תחילה" w:history="1">
              <w:r w:rsidRPr="00890881">
                <w:rPr>
                  <w:rStyle w:val="Hyperlink"/>
                </w:rPr>
                <w:t>Go</w:t>
              </w:r>
            </w:hyperlink>
          </w:p>
        </w:tc>
        <w:tc>
          <w:tcPr>
            <w:tcW w:w="850" w:type="dxa"/>
          </w:tcPr>
          <w:p w14:paraId="675FDE03"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5D17AA10" w14:textId="77777777">
        <w:tblPrEx>
          <w:tblCellMar>
            <w:top w:w="0" w:type="dxa"/>
            <w:bottom w:w="0" w:type="dxa"/>
          </w:tblCellMar>
        </w:tblPrEx>
        <w:tc>
          <w:tcPr>
            <w:tcW w:w="1247" w:type="dxa"/>
          </w:tcPr>
          <w:p w14:paraId="7C921975" w14:textId="77777777" w:rsidR="00890881" w:rsidRPr="00890881" w:rsidRDefault="00890881" w:rsidP="00890881">
            <w:pPr>
              <w:spacing w:line="240" w:lineRule="auto"/>
              <w:jc w:val="left"/>
              <w:rPr>
                <w:rFonts w:cs="Frankruhel"/>
                <w:sz w:val="24"/>
                <w:rtl/>
              </w:rPr>
            </w:pPr>
          </w:p>
        </w:tc>
        <w:tc>
          <w:tcPr>
            <w:tcW w:w="5669" w:type="dxa"/>
          </w:tcPr>
          <w:p w14:paraId="0BE78908" w14:textId="77777777" w:rsidR="00890881" w:rsidRPr="00890881" w:rsidRDefault="00890881" w:rsidP="00890881">
            <w:pPr>
              <w:spacing w:line="240" w:lineRule="auto"/>
              <w:jc w:val="left"/>
              <w:rPr>
                <w:rFonts w:cs="Frankruhel"/>
                <w:sz w:val="24"/>
                <w:rtl/>
              </w:rPr>
            </w:pPr>
            <w:r>
              <w:rPr>
                <w:rFonts w:cs="Times New Roman"/>
                <w:sz w:val="24"/>
                <w:rtl/>
              </w:rPr>
              <w:t>התוספת</w:t>
            </w:r>
          </w:p>
        </w:tc>
        <w:tc>
          <w:tcPr>
            <w:tcW w:w="567" w:type="dxa"/>
          </w:tcPr>
          <w:p w14:paraId="4C809E32" w14:textId="77777777" w:rsidR="00890881" w:rsidRPr="00890881" w:rsidRDefault="00890881" w:rsidP="00890881">
            <w:pPr>
              <w:spacing w:line="240" w:lineRule="auto"/>
              <w:jc w:val="left"/>
              <w:rPr>
                <w:rStyle w:val="Hyperlink"/>
                <w:rtl/>
              </w:rPr>
            </w:pPr>
            <w:hyperlink w:anchor="hed23" w:tooltip="התוספת" w:history="1">
              <w:r w:rsidRPr="00890881">
                <w:rPr>
                  <w:rStyle w:val="Hyperlink"/>
                </w:rPr>
                <w:t>Go</w:t>
              </w:r>
            </w:hyperlink>
          </w:p>
        </w:tc>
        <w:tc>
          <w:tcPr>
            <w:tcW w:w="850" w:type="dxa"/>
          </w:tcPr>
          <w:p w14:paraId="7D41B708"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243B6F5A" w14:textId="77777777">
        <w:tblPrEx>
          <w:tblCellMar>
            <w:top w:w="0" w:type="dxa"/>
            <w:bottom w:w="0" w:type="dxa"/>
          </w:tblCellMar>
        </w:tblPrEx>
        <w:tc>
          <w:tcPr>
            <w:tcW w:w="1247" w:type="dxa"/>
          </w:tcPr>
          <w:p w14:paraId="6FE400E6" w14:textId="77777777" w:rsidR="00890881" w:rsidRPr="00890881" w:rsidRDefault="00890881" w:rsidP="00890881">
            <w:pPr>
              <w:spacing w:line="240" w:lineRule="auto"/>
              <w:jc w:val="left"/>
              <w:rPr>
                <w:rFonts w:cs="Frankruhel"/>
                <w:sz w:val="24"/>
                <w:rtl/>
              </w:rPr>
            </w:pPr>
          </w:p>
        </w:tc>
        <w:tc>
          <w:tcPr>
            <w:tcW w:w="5669" w:type="dxa"/>
          </w:tcPr>
          <w:p w14:paraId="190376A3" w14:textId="77777777" w:rsidR="00890881" w:rsidRPr="00890881" w:rsidRDefault="00890881" w:rsidP="00890881">
            <w:pPr>
              <w:spacing w:line="240" w:lineRule="auto"/>
              <w:jc w:val="left"/>
              <w:rPr>
                <w:rFonts w:cs="Frankruhel"/>
                <w:sz w:val="24"/>
                <w:rtl/>
              </w:rPr>
            </w:pPr>
            <w:r>
              <w:rPr>
                <w:rFonts w:cs="Times New Roman"/>
                <w:sz w:val="24"/>
                <w:rtl/>
              </w:rPr>
              <w:t>צו הסדר זכויות במקרקעין</w:t>
            </w:r>
          </w:p>
        </w:tc>
        <w:tc>
          <w:tcPr>
            <w:tcW w:w="567" w:type="dxa"/>
          </w:tcPr>
          <w:p w14:paraId="34EB0117" w14:textId="77777777" w:rsidR="00890881" w:rsidRPr="00890881" w:rsidRDefault="00890881" w:rsidP="00890881">
            <w:pPr>
              <w:spacing w:line="240" w:lineRule="auto"/>
              <w:jc w:val="left"/>
              <w:rPr>
                <w:rStyle w:val="Hyperlink"/>
                <w:rtl/>
              </w:rPr>
            </w:pPr>
            <w:hyperlink w:anchor="hed24" w:tooltip="צו הסדר זכויות במקרקעין" w:history="1">
              <w:r w:rsidRPr="00890881">
                <w:rPr>
                  <w:rStyle w:val="Hyperlink"/>
                </w:rPr>
                <w:t>Go</w:t>
              </w:r>
            </w:hyperlink>
          </w:p>
        </w:tc>
        <w:tc>
          <w:tcPr>
            <w:tcW w:w="850" w:type="dxa"/>
          </w:tcPr>
          <w:p w14:paraId="369599D6"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494B0E35" w14:textId="77777777">
        <w:tblPrEx>
          <w:tblCellMar>
            <w:top w:w="0" w:type="dxa"/>
            <w:bottom w:w="0" w:type="dxa"/>
          </w:tblCellMar>
        </w:tblPrEx>
        <w:tc>
          <w:tcPr>
            <w:tcW w:w="1247" w:type="dxa"/>
          </w:tcPr>
          <w:p w14:paraId="172B838C" w14:textId="77777777" w:rsidR="00890881" w:rsidRPr="00890881" w:rsidRDefault="00890881" w:rsidP="00890881">
            <w:pPr>
              <w:spacing w:line="240" w:lineRule="auto"/>
              <w:jc w:val="left"/>
              <w:rPr>
                <w:rFonts w:cs="Frankruhel"/>
                <w:sz w:val="24"/>
                <w:rtl/>
              </w:rPr>
            </w:pPr>
            <w:r>
              <w:rPr>
                <w:rFonts w:cs="Times New Roman"/>
                <w:sz w:val="24"/>
                <w:rtl/>
              </w:rPr>
              <w:t xml:space="preserve">סעיף 1 </w:t>
            </w:r>
          </w:p>
        </w:tc>
        <w:tc>
          <w:tcPr>
            <w:tcW w:w="5669" w:type="dxa"/>
          </w:tcPr>
          <w:p w14:paraId="7B626002" w14:textId="77777777" w:rsidR="00890881" w:rsidRPr="00890881" w:rsidRDefault="00890881" w:rsidP="00890881">
            <w:pPr>
              <w:spacing w:line="240" w:lineRule="auto"/>
              <w:jc w:val="left"/>
              <w:rPr>
                <w:rFonts w:cs="Frankruhel"/>
                <w:sz w:val="24"/>
                <w:rtl/>
              </w:rPr>
            </w:pPr>
            <w:r>
              <w:rPr>
                <w:rFonts w:cs="Times New Roman"/>
                <w:sz w:val="24"/>
                <w:rtl/>
              </w:rPr>
              <w:t>הגדרות</w:t>
            </w:r>
          </w:p>
        </w:tc>
        <w:tc>
          <w:tcPr>
            <w:tcW w:w="567" w:type="dxa"/>
          </w:tcPr>
          <w:p w14:paraId="080A17E1" w14:textId="77777777" w:rsidR="00890881" w:rsidRPr="00890881" w:rsidRDefault="00890881" w:rsidP="00890881">
            <w:pPr>
              <w:spacing w:line="240" w:lineRule="auto"/>
              <w:jc w:val="left"/>
              <w:rPr>
                <w:rStyle w:val="Hyperlink"/>
                <w:rtl/>
              </w:rPr>
            </w:pPr>
            <w:hyperlink w:anchor="Seif116" w:tooltip="הגדרות" w:history="1">
              <w:r w:rsidRPr="00890881">
                <w:rPr>
                  <w:rStyle w:val="Hyperlink"/>
                </w:rPr>
                <w:t>Go</w:t>
              </w:r>
            </w:hyperlink>
          </w:p>
        </w:tc>
        <w:tc>
          <w:tcPr>
            <w:tcW w:w="850" w:type="dxa"/>
          </w:tcPr>
          <w:p w14:paraId="0642BCA1"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90881" w:rsidRPr="00890881" w14:paraId="4D9ADFB7" w14:textId="77777777">
        <w:tblPrEx>
          <w:tblCellMar>
            <w:top w:w="0" w:type="dxa"/>
            <w:bottom w:w="0" w:type="dxa"/>
          </w:tblCellMar>
        </w:tblPrEx>
        <w:tc>
          <w:tcPr>
            <w:tcW w:w="1247" w:type="dxa"/>
          </w:tcPr>
          <w:p w14:paraId="5F6CD70D" w14:textId="77777777" w:rsidR="00890881" w:rsidRPr="00890881" w:rsidRDefault="00890881" w:rsidP="00890881">
            <w:pPr>
              <w:spacing w:line="240" w:lineRule="auto"/>
              <w:jc w:val="left"/>
              <w:rPr>
                <w:rFonts w:cs="Frankruhel"/>
                <w:sz w:val="24"/>
                <w:rtl/>
              </w:rPr>
            </w:pPr>
            <w:r>
              <w:rPr>
                <w:rFonts w:cs="Times New Roman"/>
                <w:sz w:val="24"/>
                <w:rtl/>
              </w:rPr>
              <w:t xml:space="preserve">סעיף 2 </w:t>
            </w:r>
          </w:p>
        </w:tc>
        <w:tc>
          <w:tcPr>
            <w:tcW w:w="5669" w:type="dxa"/>
          </w:tcPr>
          <w:p w14:paraId="6D82F8B8" w14:textId="77777777" w:rsidR="00890881" w:rsidRPr="00890881" w:rsidRDefault="00890881" w:rsidP="00890881">
            <w:pPr>
              <w:spacing w:line="240" w:lineRule="auto"/>
              <w:jc w:val="left"/>
              <w:rPr>
                <w:rFonts w:cs="Frankruhel"/>
                <w:sz w:val="24"/>
                <w:rtl/>
              </w:rPr>
            </w:pPr>
            <w:r>
              <w:rPr>
                <w:rFonts w:cs="Times New Roman"/>
                <w:sz w:val="24"/>
                <w:rtl/>
              </w:rPr>
              <w:t>האגרות</w:t>
            </w:r>
          </w:p>
        </w:tc>
        <w:tc>
          <w:tcPr>
            <w:tcW w:w="567" w:type="dxa"/>
          </w:tcPr>
          <w:p w14:paraId="548C935E" w14:textId="77777777" w:rsidR="00890881" w:rsidRPr="00890881" w:rsidRDefault="00890881" w:rsidP="00890881">
            <w:pPr>
              <w:spacing w:line="240" w:lineRule="auto"/>
              <w:jc w:val="left"/>
              <w:rPr>
                <w:rStyle w:val="Hyperlink"/>
                <w:rtl/>
              </w:rPr>
            </w:pPr>
            <w:hyperlink w:anchor="Seif117" w:tooltip="האגרות" w:history="1">
              <w:r w:rsidRPr="00890881">
                <w:rPr>
                  <w:rStyle w:val="Hyperlink"/>
                </w:rPr>
                <w:t>Go</w:t>
              </w:r>
            </w:hyperlink>
          </w:p>
        </w:tc>
        <w:tc>
          <w:tcPr>
            <w:tcW w:w="850" w:type="dxa"/>
          </w:tcPr>
          <w:p w14:paraId="2FFE65F9"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90881" w:rsidRPr="00890881" w14:paraId="77FE35D7" w14:textId="77777777">
        <w:tblPrEx>
          <w:tblCellMar>
            <w:top w:w="0" w:type="dxa"/>
            <w:bottom w:w="0" w:type="dxa"/>
          </w:tblCellMar>
        </w:tblPrEx>
        <w:tc>
          <w:tcPr>
            <w:tcW w:w="1247" w:type="dxa"/>
          </w:tcPr>
          <w:p w14:paraId="49855CA7" w14:textId="77777777" w:rsidR="00890881" w:rsidRPr="00890881" w:rsidRDefault="00890881" w:rsidP="00890881">
            <w:pPr>
              <w:spacing w:line="240" w:lineRule="auto"/>
              <w:jc w:val="left"/>
              <w:rPr>
                <w:rFonts w:cs="Frankruhel"/>
                <w:sz w:val="24"/>
                <w:rtl/>
              </w:rPr>
            </w:pPr>
            <w:r>
              <w:rPr>
                <w:rFonts w:cs="Times New Roman"/>
                <w:sz w:val="24"/>
                <w:rtl/>
              </w:rPr>
              <w:t xml:space="preserve">סעיף 3 </w:t>
            </w:r>
          </w:p>
        </w:tc>
        <w:tc>
          <w:tcPr>
            <w:tcW w:w="5669" w:type="dxa"/>
          </w:tcPr>
          <w:p w14:paraId="1C403F19" w14:textId="77777777" w:rsidR="00890881" w:rsidRPr="00890881" w:rsidRDefault="00890881" w:rsidP="00890881">
            <w:pPr>
              <w:spacing w:line="240" w:lineRule="auto"/>
              <w:jc w:val="left"/>
              <w:rPr>
                <w:rFonts w:cs="Frankruhel"/>
                <w:sz w:val="24"/>
                <w:rtl/>
              </w:rPr>
            </w:pPr>
            <w:r>
              <w:rPr>
                <w:rFonts w:cs="Times New Roman"/>
                <w:sz w:val="24"/>
                <w:rtl/>
              </w:rPr>
              <w:t>אגרת רישום בעלות</w:t>
            </w:r>
          </w:p>
        </w:tc>
        <w:tc>
          <w:tcPr>
            <w:tcW w:w="567" w:type="dxa"/>
          </w:tcPr>
          <w:p w14:paraId="67C1600C" w14:textId="77777777" w:rsidR="00890881" w:rsidRPr="00890881" w:rsidRDefault="00890881" w:rsidP="00890881">
            <w:pPr>
              <w:spacing w:line="240" w:lineRule="auto"/>
              <w:jc w:val="left"/>
              <w:rPr>
                <w:rStyle w:val="Hyperlink"/>
                <w:rtl/>
              </w:rPr>
            </w:pPr>
            <w:hyperlink w:anchor="Seif118" w:tooltip="אגרת רישום בעלות" w:history="1">
              <w:r w:rsidRPr="00890881">
                <w:rPr>
                  <w:rStyle w:val="Hyperlink"/>
                </w:rPr>
                <w:t>Go</w:t>
              </w:r>
            </w:hyperlink>
          </w:p>
        </w:tc>
        <w:tc>
          <w:tcPr>
            <w:tcW w:w="850" w:type="dxa"/>
          </w:tcPr>
          <w:p w14:paraId="008E8E85"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90881" w:rsidRPr="00890881" w14:paraId="2B748D7D" w14:textId="77777777">
        <w:tblPrEx>
          <w:tblCellMar>
            <w:top w:w="0" w:type="dxa"/>
            <w:bottom w:w="0" w:type="dxa"/>
          </w:tblCellMar>
        </w:tblPrEx>
        <w:tc>
          <w:tcPr>
            <w:tcW w:w="1247" w:type="dxa"/>
          </w:tcPr>
          <w:p w14:paraId="6E647BC7" w14:textId="77777777" w:rsidR="00890881" w:rsidRPr="00890881" w:rsidRDefault="00890881" w:rsidP="00890881">
            <w:pPr>
              <w:spacing w:line="240" w:lineRule="auto"/>
              <w:jc w:val="left"/>
              <w:rPr>
                <w:rFonts w:cs="Frankruhel"/>
                <w:sz w:val="24"/>
                <w:rtl/>
              </w:rPr>
            </w:pPr>
            <w:r>
              <w:rPr>
                <w:rFonts w:cs="Times New Roman"/>
                <w:sz w:val="24"/>
                <w:rtl/>
              </w:rPr>
              <w:t xml:space="preserve">סעיף 4 </w:t>
            </w:r>
          </w:p>
        </w:tc>
        <w:tc>
          <w:tcPr>
            <w:tcW w:w="5669" w:type="dxa"/>
          </w:tcPr>
          <w:p w14:paraId="1FED84A5" w14:textId="77777777" w:rsidR="00890881" w:rsidRPr="00890881" w:rsidRDefault="00890881" w:rsidP="00890881">
            <w:pPr>
              <w:spacing w:line="240" w:lineRule="auto"/>
              <w:jc w:val="left"/>
              <w:rPr>
                <w:rFonts w:cs="Frankruhel"/>
                <w:sz w:val="24"/>
                <w:rtl/>
              </w:rPr>
            </w:pPr>
            <w:r>
              <w:rPr>
                <w:rFonts w:cs="Times New Roman"/>
                <w:sz w:val="24"/>
                <w:rtl/>
              </w:rPr>
              <w:t>אגרת חלוקה</w:t>
            </w:r>
          </w:p>
        </w:tc>
        <w:tc>
          <w:tcPr>
            <w:tcW w:w="567" w:type="dxa"/>
          </w:tcPr>
          <w:p w14:paraId="76067173" w14:textId="77777777" w:rsidR="00890881" w:rsidRPr="00890881" w:rsidRDefault="00890881" w:rsidP="00890881">
            <w:pPr>
              <w:spacing w:line="240" w:lineRule="auto"/>
              <w:jc w:val="left"/>
              <w:rPr>
                <w:rStyle w:val="Hyperlink"/>
                <w:rtl/>
              </w:rPr>
            </w:pPr>
            <w:hyperlink w:anchor="Seif119" w:tooltip="אגרת חלוקה" w:history="1">
              <w:r w:rsidRPr="00890881">
                <w:rPr>
                  <w:rStyle w:val="Hyperlink"/>
                </w:rPr>
                <w:t>Go</w:t>
              </w:r>
            </w:hyperlink>
          </w:p>
        </w:tc>
        <w:tc>
          <w:tcPr>
            <w:tcW w:w="850" w:type="dxa"/>
          </w:tcPr>
          <w:p w14:paraId="703B3BDD"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90881" w:rsidRPr="00890881" w14:paraId="1EC1AC1A" w14:textId="77777777">
        <w:tblPrEx>
          <w:tblCellMar>
            <w:top w:w="0" w:type="dxa"/>
            <w:bottom w:w="0" w:type="dxa"/>
          </w:tblCellMar>
        </w:tblPrEx>
        <w:tc>
          <w:tcPr>
            <w:tcW w:w="1247" w:type="dxa"/>
          </w:tcPr>
          <w:p w14:paraId="3164C628" w14:textId="77777777" w:rsidR="00890881" w:rsidRPr="00890881" w:rsidRDefault="00890881" w:rsidP="00890881">
            <w:pPr>
              <w:spacing w:line="240" w:lineRule="auto"/>
              <w:jc w:val="left"/>
              <w:rPr>
                <w:rFonts w:cs="Frankruhel"/>
                <w:sz w:val="24"/>
                <w:rtl/>
              </w:rPr>
            </w:pPr>
            <w:r>
              <w:rPr>
                <w:rFonts w:cs="Times New Roman"/>
                <w:sz w:val="24"/>
                <w:rtl/>
              </w:rPr>
              <w:t xml:space="preserve">סעיף 5 </w:t>
            </w:r>
          </w:p>
        </w:tc>
        <w:tc>
          <w:tcPr>
            <w:tcW w:w="5669" w:type="dxa"/>
          </w:tcPr>
          <w:p w14:paraId="0212CCE5" w14:textId="77777777" w:rsidR="00890881" w:rsidRPr="00890881" w:rsidRDefault="00890881" w:rsidP="00890881">
            <w:pPr>
              <w:spacing w:line="240" w:lineRule="auto"/>
              <w:jc w:val="left"/>
              <w:rPr>
                <w:rFonts w:cs="Frankruhel"/>
                <w:sz w:val="24"/>
                <w:rtl/>
              </w:rPr>
            </w:pPr>
            <w:r>
              <w:rPr>
                <w:rFonts w:cs="Times New Roman"/>
                <w:sz w:val="24"/>
                <w:rtl/>
              </w:rPr>
              <w:t>פיגורים</w:t>
            </w:r>
          </w:p>
        </w:tc>
        <w:tc>
          <w:tcPr>
            <w:tcW w:w="567" w:type="dxa"/>
          </w:tcPr>
          <w:p w14:paraId="264B10EF" w14:textId="77777777" w:rsidR="00890881" w:rsidRPr="00890881" w:rsidRDefault="00890881" w:rsidP="00890881">
            <w:pPr>
              <w:spacing w:line="240" w:lineRule="auto"/>
              <w:jc w:val="left"/>
              <w:rPr>
                <w:rStyle w:val="Hyperlink"/>
                <w:rtl/>
              </w:rPr>
            </w:pPr>
            <w:hyperlink w:anchor="Seif120" w:tooltip="פיגורים" w:history="1">
              <w:r w:rsidRPr="00890881">
                <w:rPr>
                  <w:rStyle w:val="Hyperlink"/>
                </w:rPr>
                <w:t>Go</w:t>
              </w:r>
            </w:hyperlink>
          </w:p>
        </w:tc>
        <w:tc>
          <w:tcPr>
            <w:tcW w:w="850" w:type="dxa"/>
          </w:tcPr>
          <w:p w14:paraId="28D56CF5"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90881" w:rsidRPr="00890881" w14:paraId="257502DC" w14:textId="77777777">
        <w:tblPrEx>
          <w:tblCellMar>
            <w:top w:w="0" w:type="dxa"/>
            <w:bottom w:w="0" w:type="dxa"/>
          </w:tblCellMar>
        </w:tblPrEx>
        <w:tc>
          <w:tcPr>
            <w:tcW w:w="1247" w:type="dxa"/>
          </w:tcPr>
          <w:p w14:paraId="06F424A9" w14:textId="77777777" w:rsidR="00890881" w:rsidRPr="00890881" w:rsidRDefault="00890881" w:rsidP="00890881">
            <w:pPr>
              <w:spacing w:line="240" w:lineRule="auto"/>
              <w:jc w:val="left"/>
              <w:rPr>
                <w:rFonts w:cs="Frankruhel"/>
                <w:sz w:val="24"/>
                <w:rtl/>
              </w:rPr>
            </w:pPr>
            <w:r>
              <w:rPr>
                <w:rFonts w:cs="Times New Roman"/>
                <w:sz w:val="24"/>
                <w:rtl/>
              </w:rPr>
              <w:t xml:space="preserve">סעיף 6 </w:t>
            </w:r>
          </w:p>
        </w:tc>
        <w:tc>
          <w:tcPr>
            <w:tcW w:w="5669" w:type="dxa"/>
          </w:tcPr>
          <w:p w14:paraId="5F2F183F" w14:textId="77777777" w:rsidR="00890881" w:rsidRPr="00890881" w:rsidRDefault="00890881" w:rsidP="00890881">
            <w:pPr>
              <w:spacing w:line="240" w:lineRule="auto"/>
              <w:jc w:val="left"/>
              <w:rPr>
                <w:rFonts w:cs="Frankruhel"/>
                <w:sz w:val="24"/>
                <w:rtl/>
              </w:rPr>
            </w:pPr>
            <w:r>
              <w:rPr>
                <w:rFonts w:cs="Times New Roman"/>
                <w:sz w:val="24"/>
                <w:rtl/>
              </w:rPr>
              <w:t>אגרת רישום בשכירות ומשכנתה</w:t>
            </w:r>
          </w:p>
        </w:tc>
        <w:tc>
          <w:tcPr>
            <w:tcW w:w="567" w:type="dxa"/>
          </w:tcPr>
          <w:p w14:paraId="2CC21336" w14:textId="77777777" w:rsidR="00890881" w:rsidRPr="00890881" w:rsidRDefault="00890881" w:rsidP="00890881">
            <w:pPr>
              <w:spacing w:line="240" w:lineRule="auto"/>
              <w:jc w:val="left"/>
              <w:rPr>
                <w:rStyle w:val="Hyperlink"/>
                <w:rtl/>
              </w:rPr>
            </w:pPr>
            <w:hyperlink w:anchor="Seif121" w:tooltip="אגרת רישום בשכירות ומשכנתה" w:history="1">
              <w:r w:rsidRPr="00890881">
                <w:rPr>
                  <w:rStyle w:val="Hyperlink"/>
                </w:rPr>
                <w:t>Go</w:t>
              </w:r>
            </w:hyperlink>
          </w:p>
        </w:tc>
        <w:tc>
          <w:tcPr>
            <w:tcW w:w="850" w:type="dxa"/>
          </w:tcPr>
          <w:p w14:paraId="2C67CECB"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90881" w:rsidRPr="00890881" w14:paraId="0D2A67C0" w14:textId="77777777">
        <w:tblPrEx>
          <w:tblCellMar>
            <w:top w:w="0" w:type="dxa"/>
            <w:bottom w:w="0" w:type="dxa"/>
          </w:tblCellMar>
        </w:tblPrEx>
        <w:tc>
          <w:tcPr>
            <w:tcW w:w="1247" w:type="dxa"/>
          </w:tcPr>
          <w:p w14:paraId="14FB85D8" w14:textId="77777777" w:rsidR="00890881" w:rsidRPr="00890881" w:rsidRDefault="00890881" w:rsidP="00890881">
            <w:pPr>
              <w:spacing w:line="240" w:lineRule="auto"/>
              <w:jc w:val="left"/>
              <w:rPr>
                <w:rFonts w:cs="Frankruhel"/>
                <w:sz w:val="24"/>
                <w:rtl/>
              </w:rPr>
            </w:pPr>
            <w:r>
              <w:rPr>
                <w:rFonts w:cs="Times New Roman"/>
                <w:sz w:val="24"/>
                <w:rtl/>
              </w:rPr>
              <w:t xml:space="preserve">סעיף 7 </w:t>
            </w:r>
          </w:p>
        </w:tc>
        <w:tc>
          <w:tcPr>
            <w:tcW w:w="5669" w:type="dxa"/>
          </w:tcPr>
          <w:p w14:paraId="104A73BB" w14:textId="77777777" w:rsidR="00890881" w:rsidRPr="00890881" w:rsidRDefault="00890881" w:rsidP="00890881">
            <w:pPr>
              <w:spacing w:line="240" w:lineRule="auto"/>
              <w:jc w:val="left"/>
              <w:rPr>
                <w:rFonts w:cs="Frankruhel"/>
                <w:sz w:val="24"/>
                <w:rtl/>
              </w:rPr>
            </w:pPr>
            <w:r>
              <w:rPr>
                <w:rFonts w:cs="Times New Roman"/>
                <w:sz w:val="24"/>
                <w:rtl/>
              </w:rPr>
              <w:t>פטורים</w:t>
            </w:r>
          </w:p>
        </w:tc>
        <w:tc>
          <w:tcPr>
            <w:tcW w:w="567" w:type="dxa"/>
          </w:tcPr>
          <w:p w14:paraId="1346929F" w14:textId="77777777" w:rsidR="00890881" w:rsidRPr="00890881" w:rsidRDefault="00890881" w:rsidP="00890881">
            <w:pPr>
              <w:spacing w:line="240" w:lineRule="auto"/>
              <w:jc w:val="left"/>
              <w:rPr>
                <w:rStyle w:val="Hyperlink"/>
                <w:rtl/>
              </w:rPr>
            </w:pPr>
            <w:hyperlink w:anchor="Seif122" w:tooltip="פטורים" w:history="1">
              <w:r w:rsidRPr="00890881">
                <w:rPr>
                  <w:rStyle w:val="Hyperlink"/>
                </w:rPr>
                <w:t>Go</w:t>
              </w:r>
            </w:hyperlink>
          </w:p>
        </w:tc>
        <w:tc>
          <w:tcPr>
            <w:tcW w:w="850" w:type="dxa"/>
          </w:tcPr>
          <w:p w14:paraId="15738E65" w14:textId="77777777" w:rsidR="00890881" w:rsidRPr="00890881" w:rsidRDefault="00890881" w:rsidP="0089088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bl>
    <w:p w14:paraId="2EDAE6ED" w14:textId="77777777" w:rsidR="00733A8C" w:rsidRDefault="00733A8C">
      <w:pPr>
        <w:pStyle w:val="big-header"/>
        <w:ind w:left="0" w:right="1134"/>
        <w:rPr>
          <w:rtl/>
        </w:rPr>
      </w:pPr>
    </w:p>
    <w:p w14:paraId="1ED9D217" w14:textId="77777777" w:rsidR="00733A8C" w:rsidRDefault="00733A8C" w:rsidP="001A6D85">
      <w:pPr>
        <w:pStyle w:val="big-header"/>
        <w:ind w:left="0" w:right="1134"/>
        <w:rPr>
          <w:rStyle w:val="default"/>
          <w:rFonts w:cs="FrankRuehl" w:hint="cs"/>
          <w:rtl/>
        </w:rPr>
      </w:pPr>
      <w:r>
        <w:rPr>
          <w:rtl/>
        </w:rPr>
        <w:br w:type="page"/>
        <w:t>פ</w:t>
      </w:r>
      <w:r>
        <w:rPr>
          <w:rFonts w:hint="cs"/>
          <w:rtl/>
        </w:rPr>
        <w:t>קודת הסדר זכויות במקרקעין [נוסח חדש], תשכ"ט</w:t>
      </w:r>
      <w:r w:rsidR="00AE4FE5">
        <w:rPr>
          <w:rFonts w:hint="cs"/>
          <w:rtl/>
        </w:rPr>
        <w:t>-</w:t>
      </w:r>
      <w:r>
        <w:rPr>
          <w:rFonts w:hint="cs"/>
          <w:rtl/>
        </w:rPr>
        <w:t>1969</w:t>
      </w:r>
      <w:r w:rsidR="00AE4FE5">
        <w:rPr>
          <w:rStyle w:val="a7"/>
          <w:rtl/>
        </w:rPr>
        <w:footnoteReference w:customMarkFollows="1" w:id="1"/>
        <w:t>*</w:t>
      </w:r>
    </w:p>
    <w:p w14:paraId="255D747B" w14:textId="77777777" w:rsidR="00733A8C" w:rsidRDefault="00733A8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0D4A4809" w14:textId="77777777" w:rsidR="00733A8C" w:rsidRDefault="00733A8C">
      <w:pPr>
        <w:pStyle w:val="P00"/>
        <w:spacing w:before="72"/>
        <w:ind w:left="0" w:right="1134"/>
        <w:rPr>
          <w:rStyle w:val="default"/>
          <w:rFonts w:cs="FrankRuehl" w:hint="cs"/>
          <w:rtl/>
        </w:rPr>
      </w:pPr>
      <w:bookmarkStart w:id="1" w:name="Seif1"/>
      <w:bookmarkEnd w:id="1"/>
      <w:r>
        <w:rPr>
          <w:lang w:val="he-IL"/>
        </w:rPr>
        <w:pict w14:anchorId="57B0F4C5">
          <v:rect id="_x0000_s1026" style="position:absolute;left:0;text-align:left;margin-left:464.5pt;margin-top:8.05pt;width:75.05pt;height:14.8pt;z-index:251595776" o:allowincell="f" filled="f" stroked="f" strokecolor="lime" strokeweight=".25pt">
            <v:textbox style="mso-next-textbox:#_x0000_s1026" inset="0,0,0,0">
              <w:txbxContent>
                <w:p w14:paraId="2A6D7D51"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פקודה זו </w:t>
      </w:r>
      <w:r>
        <w:rPr>
          <w:rStyle w:val="default"/>
          <w:rFonts w:cs="FrankRuehl"/>
          <w:rtl/>
        </w:rPr>
        <w:t>–</w:t>
      </w:r>
    </w:p>
    <w:p w14:paraId="75BA4155"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המשפט" - בית המשפט המחוזי;</w:t>
      </w:r>
    </w:p>
    <w:p w14:paraId="05693F56"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גוש" - שטח מוגדר מתוך מקרקעי ישוב, המכיל חלקה או חלקות</w:t>
      </w:r>
      <w:r>
        <w:rPr>
          <w:rStyle w:val="default"/>
          <w:rFonts w:cs="FrankRuehl"/>
          <w:rtl/>
        </w:rPr>
        <w:t xml:space="preserve"> </w:t>
      </w:r>
      <w:r>
        <w:rPr>
          <w:rStyle w:val="default"/>
          <w:rFonts w:cs="FrankRuehl" w:hint="cs"/>
          <w:rtl/>
        </w:rPr>
        <w:t>והמהווה יחידה למדידה ולרישום;</w:t>
      </w:r>
    </w:p>
    <w:p w14:paraId="31AF779F"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העברת מקרקעין או העברת שעבוד" - עבירתם של מקרקעין או של שעבוד מאדם לאדם מכוח מעשה שלהם או מכוח צו בית המשפט;</w:t>
      </w:r>
    </w:p>
    <w:p w14:paraId="338CDD23"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חלקה" - יחידה רצופה של מקרקעין בתוך גוש, השייכת לאדם;</w:t>
      </w:r>
    </w:p>
    <w:p w14:paraId="3E0C6168"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ישוב" - לרבות מקרקעין של ישוב שבתחום עיריה או שבתחום אזו</w:t>
      </w:r>
      <w:r>
        <w:rPr>
          <w:rStyle w:val="default"/>
          <w:rFonts w:cs="FrankRuehl"/>
          <w:rtl/>
        </w:rPr>
        <w:t>ר</w:t>
      </w:r>
      <w:r>
        <w:rPr>
          <w:rStyle w:val="default"/>
          <w:rFonts w:cs="FrankRuehl" w:hint="cs"/>
          <w:rtl/>
        </w:rPr>
        <w:t xml:space="preserve"> שבטי או הגובלים עם תחומים כאמור, או חלק ממקרקעין אלה, וכל מקרקעין שבתוך אזור הסדר כפי שקבע פקיד הסדר בהודעה מוקדמת לפי סעיף 5;</w:t>
      </w:r>
    </w:p>
    <w:p w14:paraId="7C019683"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מושאע כפרי" - מקרקעין של כפר או חלק של כפר, המוחזקים על ידי תושבי הכפר או חלק מהם בבעלות בלתי מחולקת ומתחלקים ביניהם מפקידה ל</w:t>
      </w:r>
      <w:r>
        <w:rPr>
          <w:rStyle w:val="default"/>
          <w:rFonts w:cs="FrankRuehl"/>
          <w:rtl/>
        </w:rPr>
        <w:t>פ</w:t>
      </w:r>
      <w:r>
        <w:rPr>
          <w:rStyle w:val="default"/>
          <w:rFonts w:cs="FrankRuehl" w:hint="cs"/>
          <w:rtl/>
        </w:rPr>
        <w:t>קידה לצורך עיבוד;</w:t>
      </w:r>
    </w:p>
    <w:p w14:paraId="63F82795"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מי שהשר מינהו לנהל את ההסדר והרישום לפי פקודה זו ולפקח עליהם;</w:t>
      </w:r>
    </w:p>
    <w:p w14:paraId="4213730B"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מסמך" - לרבות שטר, פסק דין, צו או תעודה אחרת, הטעונים רישום או הניתנים לרישום לפי פקודה זו;</w:t>
      </w:r>
    </w:p>
    <w:p w14:paraId="7F3146C2"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מקרקעין" - לרבות בנין וכל דבר אחר המחובר למקרקעין חיבור של קבע, ולרבות זכות הנובעת ממקרקעין, חלק בלתי מחולק במקרקעין וטובת הנאה במקרקעין הטעונה רישום או הניתנת לרישום לפי פקודה זו;</w:t>
      </w:r>
    </w:p>
    <w:p w14:paraId="2074718C"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עסקה" - כל פעולה המשפעת על </w:t>
      </w:r>
      <w:r>
        <w:rPr>
          <w:rStyle w:val="default"/>
          <w:rFonts w:cs="FrankRuehl"/>
          <w:rtl/>
        </w:rPr>
        <w:t>ז</w:t>
      </w:r>
      <w:r>
        <w:rPr>
          <w:rStyle w:val="default"/>
          <w:rFonts w:cs="FrankRuehl" w:hint="cs"/>
          <w:rtl/>
        </w:rPr>
        <w:t>כויות במקרקעין או מעליהם, או יוצרת שעבוד או משפעת עליו, למעט הסכם להעביר מקרקעין או לשעבד מקרקעין;</w:t>
      </w:r>
    </w:p>
    <w:p w14:paraId="2E34BF15"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פנקס חדש" - פנקס מקרקעין שהוכן לפי פקודה זו;</w:t>
      </w:r>
    </w:p>
    <w:p w14:paraId="38935D73"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פנקס קיים" - פנקס מקרקעין שמלפני ההסדר;</w:t>
      </w:r>
    </w:p>
    <w:p w14:paraId="0874CFEF"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פקיד הסדר" - לרבות מי שהוסמך כהלכה לפעול במקום פקיד הסדר למטרה מפ</w:t>
      </w:r>
      <w:r>
        <w:rPr>
          <w:rStyle w:val="default"/>
          <w:rFonts w:cs="FrankRuehl"/>
          <w:rtl/>
        </w:rPr>
        <w:t>ו</w:t>
      </w:r>
      <w:r>
        <w:rPr>
          <w:rStyle w:val="default"/>
          <w:rFonts w:cs="FrankRuehl" w:hint="cs"/>
          <w:rtl/>
        </w:rPr>
        <w:t>רשת;</w:t>
      </w:r>
    </w:p>
    <w:p w14:paraId="0459BE6C"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רשם" - לרבות עוזר לרשם וכל אדם שהמנהל הסמיכו כהלכה לפעול במקום הרשם;</w:t>
      </w:r>
    </w:p>
    <w:p w14:paraId="01EAEA5D"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תובע" - לרבות שבט או קבוצת בני אדם;</w:t>
      </w:r>
    </w:p>
    <w:p w14:paraId="2C2D9CF2"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שר המשפטים.</w:t>
      </w:r>
    </w:p>
    <w:p w14:paraId="6CEABB5E" w14:textId="77777777" w:rsidR="00733A8C" w:rsidRDefault="00733A8C">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שלבים ראשונים בהסדר</w:t>
      </w:r>
    </w:p>
    <w:p w14:paraId="0422F29F" w14:textId="77777777" w:rsidR="00733A8C" w:rsidRDefault="00733A8C" w:rsidP="00733A8C">
      <w:pPr>
        <w:pStyle w:val="P00"/>
        <w:spacing w:before="72"/>
        <w:ind w:left="0" w:right="1134"/>
        <w:rPr>
          <w:rStyle w:val="default"/>
          <w:rFonts w:cs="FrankRuehl"/>
          <w:rtl/>
        </w:rPr>
      </w:pPr>
      <w:bookmarkStart w:id="3" w:name="Seif2"/>
      <w:bookmarkEnd w:id="3"/>
      <w:r>
        <w:rPr>
          <w:lang w:val="he-IL"/>
        </w:rPr>
        <w:pict w14:anchorId="3AAB0940">
          <v:rect id="_x0000_s1027" style="position:absolute;left:0;text-align:left;margin-left:464.5pt;margin-top:8.05pt;width:75.05pt;height:13.7pt;z-index:251596800" o:allowincell="f" filled="f" stroked="f" strokecolor="lime" strokeweight=".25pt">
            <v:textbox style="mso-next-textbox:#_x0000_s1027" inset="0,0,0,0">
              <w:txbxContent>
                <w:p w14:paraId="104118A8" w14:textId="77777777" w:rsidR="00733A8C" w:rsidRDefault="00733A8C">
                  <w:pPr>
                    <w:spacing w:line="160" w:lineRule="exact"/>
                    <w:jc w:val="left"/>
                    <w:rPr>
                      <w:rFonts w:cs="Miriam"/>
                      <w:noProof/>
                      <w:szCs w:val="18"/>
                      <w:rtl/>
                    </w:rPr>
                  </w:pPr>
                  <w:r>
                    <w:rPr>
                      <w:rFonts w:cs="Miriam"/>
                      <w:szCs w:val="18"/>
                      <w:rtl/>
                    </w:rPr>
                    <w:t>צ</w:t>
                  </w:r>
                  <w:r>
                    <w:rPr>
                      <w:rFonts w:cs="Miriam" w:hint="cs"/>
                      <w:szCs w:val="18"/>
                      <w:rtl/>
                    </w:rPr>
                    <w:t>ו הסדר</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אה השר שמן הראוי לערוך הסדר ורישום של הזכויות במקרקעין באזור פלוני, יפרסם ברש</w:t>
      </w:r>
      <w:r>
        <w:rPr>
          <w:rStyle w:val="default"/>
          <w:rFonts w:cs="FrankRuehl"/>
          <w:rtl/>
        </w:rPr>
        <w:t>ו</w:t>
      </w:r>
      <w:r>
        <w:rPr>
          <w:rStyle w:val="default"/>
          <w:rFonts w:cs="FrankRuehl" w:hint="cs"/>
          <w:rtl/>
        </w:rPr>
        <w:t>מות צו הסדר ובו יקבע את מקומו וגבולותיו של אזור ההסדר ואת היום שבו יוחל, באזור ההסדר, בתחימת חלקות ובהגשת תביעות (להלן - יום תחילת ההסדר).</w:t>
      </w:r>
    </w:p>
    <w:p w14:paraId="4BC27FC6" w14:textId="77777777" w:rsidR="00733A8C" w:rsidRDefault="00733A8C">
      <w:pPr>
        <w:pStyle w:val="P00"/>
        <w:spacing w:before="72"/>
        <w:ind w:left="0" w:right="1134"/>
        <w:rPr>
          <w:rStyle w:val="default"/>
          <w:rFonts w:cs="FrankRuehl"/>
          <w:rtl/>
        </w:rPr>
      </w:pPr>
      <w:bookmarkStart w:id="4" w:name="Seif3"/>
      <w:bookmarkEnd w:id="4"/>
      <w:r>
        <w:rPr>
          <w:lang w:val="he-IL"/>
        </w:rPr>
        <w:pict w14:anchorId="4E8EB45D">
          <v:rect id="_x0000_s1028" style="position:absolute;left:0;text-align:left;margin-left:464.5pt;margin-top:8.05pt;width:75.05pt;height:18.85pt;z-index:251597824" o:allowincell="f" filled="f" stroked="f" strokecolor="lime" strokeweight=".25pt">
            <v:textbox style="mso-next-textbox:#_x0000_s1028" inset="0,0,0,0">
              <w:txbxContent>
                <w:p w14:paraId="502D4DF3" w14:textId="77777777" w:rsidR="00733A8C" w:rsidRDefault="00733A8C" w:rsidP="00B56F3B">
                  <w:pPr>
                    <w:spacing w:line="160" w:lineRule="exact"/>
                    <w:jc w:val="left"/>
                    <w:rPr>
                      <w:rFonts w:cs="Miriam"/>
                      <w:noProof/>
                      <w:szCs w:val="18"/>
                      <w:rtl/>
                    </w:rPr>
                  </w:pPr>
                  <w:r>
                    <w:rPr>
                      <w:rFonts w:cs="Miriam"/>
                      <w:szCs w:val="18"/>
                      <w:rtl/>
                    </w:rPr>
                    <w:t>ה</w:t>
                  </w:r>
                  <w:r>
                    <w:rPr>
                      <w:rFonts w:cs="Miriam" w:hint="cs"/>
                      <w:szCs w:val="18"/>
                      <w:rtl/>
                    </w:rPr>
                    <w:t>וצאת שטחים</w:t>
                  </w:r>
                  <w:r w:rsidR="00B56F3B">
                    <w:rPr>
                      <w:rFonts w:cs="Miriam" w:hint="cs"/>
                      <w:szCs w:val="18"/>
                      <w:rtl/>
                    </w:rPr>
                    <w:t xml:space="preserve"> </w:t>
                  </w:r>
                  <w:r>
                    <w:rPr>
                      <w:rFonts w:cs="Miriam"/>
                      <w:szCs w:val="18"/>
                      <w:rtl/>
                    </w:rPr>
                    <w:t>מ</w:t>
                  </w:r>
                  <w:r>
                    <w:rPr>
                      <w:rFonts w:cs="Miriam" w:hint="cs"/>
                      <w:szCs w:val="18"/>
                      <w:rtl/>
                    </w:rPr>
                    <w:t>אזור ההסדר</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שר רשאי, בהודעה, להוציא כל שטח מאזור הסדר, ומשעשה כן לא תיעשה שום פעולת הסדר בשטח שצו</w:t>
      </w:r>
      <w:r>
        <w:rPr>
          <w:rStyle w:val="default"/>
          <w:rFonts w:cs="FrankRuehl"/>
          <w:rtl/>
        </w:rPr>
        <w:t>י</w:t>
      </w:r>
      <w:r>
        <w:rPr>
          <w:rStyle w:val="default"/>
          <w:rFonts w:cs="FrankRuehl" w:hint="cs"/>
          <w:rtl/>
        </w:rPr>
        <w:t>ין בהודעה, זולת פעולה הנחוצה לתחימה בין אזור ההסדר ובין השטח האמור.</w:t>
      </w:r>
    </w:p>
    <w:p w14:paraId="7FACA9BD" w14:textId="77777777" w:rsidR="00733A8C" w:rsidRDefault="00733A8C">
      <w:pPr>
        <w:pStyle w:val="P00"/>
        <w:spacing w:before="72"/>
        <w:ind w:left="0" w:right="1134"/>
        <w:rPr>
          <w:rStyle w:val="default"/>
          <w:rFonts w:cs="FrankRuehl"/>
          <w:rtl/>
        </w:rPr>
      </w:pPr>
      <w:bookmarkStart w:id="5" w:name="Seif4"/>
      <w:bookmarkEnd w:id="5"/>
      <w:r>
        <w:rPr>
          <w:lang w:val="he-IL"/>
        </w:rPr>
        <w:pict w14:anchorId="53AA4500">
          <v:rect id="_x0000_s1029" style="position:absolute;left:0;text-align:left;margin-left:464.5pt;margin-top:8.05pt;width:75.05pt;height:16pt;z-index:251598848" o:allowincell="f" filled="f" stroked="f" strokecolor="lime" strokeweight=".25pt">
            <v:textbox style="mso-next-textbox:#_x0000_s1029" inset="0,0,0,0">
              <w:txbxContent>
                <w:p w14:paraId="2764D7F3" w14:textId="77777777" w:rsidR="00733A8C" w:rsidRDefault="00733A8C" w:rsidP="00B56F3B">
                  <w:pPr>
                    <w:spacing w:line="160" w:lineRule="exact"/>
                    <w:jc w:val="left"/>
                    <w:rPr>
                      <w:rFonts w:cs="Miriam"/>
                      <w:noProof/>
                      <w:szCs w:val="18"/>
                      <w:rtl/>
                    </w:rPr>
                  </w:pPr>
                  <w:r>
                    <w:rPr>
                      <w:rFonts w:cs="Miriam"/>
                      <w:szCs w:val="18"/>
                      <w:rtl/>
                    </w:rPr>
                    <w:t>פ</w:t>
                  </w:r>
                  <w:r>
                    <w:rPr>
                      <w:rFonts w:cs="Miriam" w:hint="cs"/>
                      <w:szCs w:val="18"/>
                      <w:rtl/>
                    </w:rPr>
                    <w:t>קיד הסדר</w:t>
                  </w:r>
                  <w:r w:rsidR="00B56F3B">
                    <w:rPr>
                      <w:rFonts w:cs="Miriam" w:hint="cs"/>
                      <w:szCs w:val="18"/>
                      <w:rtl/>
                    </w:rPr>
                    <w:t xml:space="preserve"> </w:t>
                  </w:r>
                  <w:r>
                    <w:rPr>
                      <w:rFonts w:cs="Miriam"/>
                      <w:szCs w:val="18"/>
                      <w:rtl/>
                    </w:rPr>
                    <w:t>ו</w:t>
                  </w:r>
                  <w:r>
                    <w:rPr>
                      <w:rFonts w:cs="Miriam" w:hint="cs"/>
                      <w:szCs w:val="18"/>
                      <w:rtl/>
                    </w:rPr>
                    <w:t>עוזרים</w:t>
                  </w:r>
                </w:p>
              </w:txbxContent>
            </v:textbox>
            <w10:anchorlock/>
          </v:rect>
        </w:pict>
      </w:r>
      <w:r>
        <w:rPr>
          <w:rStyle w:val="big-number"/>
          <w:rtl/>
        </w:rPr>
        <w:t>4.</w:t>
      </w:r>
      <w:r>
        <w:rPr>
          <w:rStyle w:val="big-number"/>
          <w:rtl/>
        </w:rPr>
        <w:tab/>
      </w:r>
      <w:r>
        <w:rPr>
          <w:rStyle w:val="default"/>
          <w:rFonts w:cs="FrankRuehl"/>
          <w:rtl/>
        </w:rPr>
        <w:t>ע</w:t>
      </w:r>
      <w:r>
        <w:rPr>
          <w:rStyle w:val="default"/>
          <w:rFonts w:cs="FrankRuehl" w:hint="cs"/>
          <w:rtl/>
        </w:rPr>
        <w:t>ם פרסום צו הסדר או לאחר מכן ימנה השר פקיד הסדר ועוזרים לפקיד ההסדר ככל הנחוץ לביצוע ההסדר.</w:t>
      </w:r>
    </w:p>
    <w:p w14:paraId="1DF8BD8F" w14:textId="77777777" w:rsidR="00733A8C" w:rsidRDefault="00733A8C">
      <w:pPr>
        <w:pStyle w:val="P00"/>
        <w:spacing w:before="72"/>
        <w:ind w:left="0" w:right="1134"/>
        <w:rPr>
          <w:rStyle w:val="default"/>
          <w:rFonts w:cs="FrankRuehl"/>
          <w:rtl/>
        </w:rPr>
      </w:pPr>
      <w:bookmarkStart w:id="6" w:name="Seif5"/>
      <w:bookmarkEnd w:id="6"/>
      <w:r>
        <w:rPr>
          <w:lang w:val="he-IL"/>
        </w:rPr>
        <w:pict w14:anchorId="4625FC72">
          <v:rect id="_x0000_s1030" style="position:absolute;left:0;text-align:left;margin-left:464.5pt;margin-top:8.05pt;width:75.05pt;height:14.6pt;z-index:251599872" o:allowincell="f" filled="f" stroked="f" strokecolor="lime" strokeweight=".25pt">
            <v:textbox style="mso-next-textbox:#_x0000_s1030" inset="0,0,0,0">
              <w:txbxContent>
                <w:p w14:paraId="109311A6"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ודעה מוקדמת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לפחות שלושים יום לפני יום תחילת ההסדר יפרסם פקיד</w:t>
      </w:r>
      <w:r>
        <w:rPr>
          <w:rStyle w:val="default"/>
          <w:rFonts w:cs="FrankRuehl"/>
          <w:rtl/>
        </w:rPr>
        <w:t xml:space="preserve"> </w:t>
      </w:r>
      <w:r>
        <w:rPr>
          <w:rStyle w:val="default"/>
          <w:rFonts w:cs="FrankRuehl" w:hint="cs"/>
          <w:rtl/>
        </w:rPr>
        <w:t>ההסדר הודעה מוקדמת על כך.</w:t>
      </w:r>
    </w:p>
    <w:p w14:paraId="6A8CE133" w14:textId="77777777" w:rsidR="00733A8C" w:rsidRDefault="00733A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הודעה מוקדמת תודיע שמתכוונים לערוך מדידות, הסדר ורישום זכויות בישוב פלוני ותכיל </w:t>
      </w:r>
      <w:r>
        <w:rPr>
          <w:rStyle w:val="default"/>
          <w:rFonts w:cs="FrankRuehl"/>
          <w:rtl/>
        </w:rPr>
        <w:t>–</w:t>
      </w:r>
    </w:p>
    <w:p w14:paraId="39A861F5"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לענין תחימת מקרקעין והגשת תביעות;</w:t>
      </w:r>
    </w:p>
    <w:p w14:paraId="0BC2B439"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אזהרה על התוצאות הצפויות למי שלא יגיש תביעתו במועד הנדרש ולא יתחום</w:t>
      </w:r>
      <w:r>
        <w:rPr>
          <w:rStyle w:val="default"/>
          <w:rFonts w:cs="FrankRuehl"/>
          <w:rtl/>
        </w:rPr>
        <w:t xml:space="preserve"> </w:t>
      </w:r>
      <w:r>
        <w:rPr>
          <w:rStyle w:val="default"/>
          <w:rFonts w:cs="FrankRuehl" w:hint="cs"/>
          <w:rtl/>
        </w:rPr>
        <w:t>את החלקה שהוא תובע ועל הענשים הצפויים לו בשל מחדל זה;</w:t>
      </w:r>
    </w:p>
    <w:p w14:paraId="4788955F"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להשגת עזרה וידיעות כפי שייראה לפקיד ההסדר.</w:t>
      </w:r>
    </w:p>
    <w:p w14:paraId="5DD72CDC" w14:textId="77777777" w:rsidR="00733A8C" w:rsidRDefault="00733A8C">
      <w:pPr>
        <w:pStyle w:val="P00"/>
        <w:spacing w:before="72"/>
        <w:ind w:left="0" w:right="1134"/>
        <w:rPr>
          <w:rStyle w:val="default"/>
          <w:rFonts w:cs="FrankRuehl"/>
          <w:rtl/>
        </w:rPr>
      </w:pPr>
      <w:bookmarkStart w:id="7" w:name="Seif6"/>
      <w:bookmarkEnd w:id="7"/>
      <w:r>
        <w:rPr>
          <w:lang w:val="he-IL"/>
        </w:rPr>
        <w:pict w14:anchorId="3A528D63">
          <v:rect id="_x0000_s1031" style="position:absolute;left:0;text-align:left;margin-left:464.5pt;margin-top:8.05pt;width:75.05pt;height:21.75pt;z-index:251600896" o:allowincell="f" filled="f" stroked="f" strokecolor="lime" strokeweight=".25pt">
            <v:textbox style="mso-next-textbox:#_x0000_s1031" inset="0,0,0,0">
              <w:txbxContent>
                <w:p w14:paraId="54D325DB" w14:textId="77777777" w:rsidR="00733A8C" w:rsidRDefault="00733A8C" w:rsidP="00B56F3B">
                  <w:pPr>
                    <w:spacing w:line="160" w:lineRule="exact"/>
                    <w:jc w:val="left"/>
                    <w:rPr>
                      <w:rFonts w:cs="Miriam"/>
                      <w:noProof/>
                      <w:szCs w:val="18"/>
                      <w:rtl/>
                    </w:rPr>
                  </w:pPr>
                  <w:r>
                    <w:rPr>
                      <w:rFonts w:cs="Miriam"/>
                      <w:szCs w:val="18"/>
                      <w:rtl/>
                    </w:rPr>
                    <w:t>פ</w:t>
                  </w:r>
                  <w:r>
                    <w:rPr>
                      <w:rFonts w:cs="Miriam" w:hint="cs"/>
                      <w:szCs w:val="18"/>
                      <w:rtl/>
                    </w:rPr>
                    <w:t>רסום ההודעה</w:t>
                  </w:r>
                  <w:r w:rsidR="00B56F3B">
                    <w:rPr>
                      <w:rFonts w:cs="Miriam" w:hint="cs"/>
                      <w:szCs w:val="18"/>
                      <w:rtl/>
                    </w:rPr>
                    <w:t xml:space="preserve"> </w:t>
                  </w:r>
                  <w:r>
                    <w:rPr>
                      <w:rFonts w:cs="Miriam"/>
                      <w:szCs w:val="18"/>
                      <w:rtl/>
                    </w:rPr>
                    <w:t>ה</w:t>
                  </w:r>
                  <w:r>
                    <w:rPr>
                      <w:rFonts w:cs="Miriam" w:hint="cs"/>
                      <w:szCs w:val="18"/>
                      <w:rtl/>
                    </w:rPr>
                    <w:t>מוקדמת</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הודעה המוקדמת תפורסם במשרדי מינהל המחוז שבו נמצא הישוב, במשרדי מינהל הנפה ובמקומות מתאימים שבסביבות הישוב, ותישלח גם לב</w:t>
      </w:r>
      <w:r>
        <w:rPr>
          <w:rStyle w:val="default"/>
          <w:rFonts w:cs="FrankRuehl"/>
          <w:rtl/>
        </w:rPr>
        <w:t>י</w:t>
      </w:r>
      <w:r>
        <w:rPr>
          <w:rStyle w:val="default"/>
          <w:rFonts w:cs="FrankRuehl" w:hint="cs"/>
          <w:rtl/>
        </w:rPr>
        <w:t>ת המשפט ולמנהל.</w:t>
      </w:r>
    </w:p>
    <w:p w14:paraId="22E0DB7A" w14:textId="77777777" w:rsidR="00733A8C" w:rsidRDefault="00733A8C">
      <w:pPr>
        <w:pStyle w:val="P00"/>
        <w:spacing w:before="72"/>
        <w:ind w:left="0" w:right="1134"/>
        <w:rPr>
          <w:rStyle w:val="default"/>
          <w:rFonts w:cs="FrankRuehl"/>
          <w:rtl/>
        </w:rPr>
      </w:pPr>
      <w:bookmarkStart w:id="8" w:name="Seif7"/>
      <w:bookmarkEnd w:id="8"/>
      <w:r>
        <w:rPr>
          <w:lang w:val="he-IL"/>
        </w:rPr>
        <w:pict w14:anchorId="0C06DEFE">
          <v:rect id="_x0000_s1032" style="position:absolute;left:0;text-align:left;margin-left:464.5pt;margin-top:8.05pt;width:75.05pt;height:16pt;z-index:251601920" o:allowincell="f" filled="f" stroked="f" strokecolor="lime" strokeweight=".25pt">
            <v:textbox style="mso-next-textbox:#_x0000_s1032" inset="0,0,0,0">
              <w:txbxContent>
                <w:p w14:paraId="5D2D98AF" w14:textId="77777777" w:rsidR="00733A8C" w:rsidRDefault="00733A8C" w:rsidP="00B56F3B">
                  <w:pPr>
                    <w:spacing w:line="160" w:lineRule="exact"/>
                    <w:jc w:val="left"/>
                    <w:rPr>
                      <w:rFonts w:cs="Miriam"/>
                      <w:noProof/>
                      <w:szCs w:val="18"/>
                      <w:rtl/>
                    </w:rPr>
                  </w:pPr>
                  <w:r>
                    <w:rPr>
                      <w:rFonts w:cs="Miriam"/>
                      <w:szCs w:val="18"/>
                      <w:rtl/>
                    </w:rPr>
                    <w:t>מ</w:t>
                  </w:r>
                  <w:r>
                    <w:rPr>
                      <w:rFonts w:cs="Miriam" w:hint="cs"/>
                      <w:szCs w:val="18"/>
                      <w:rtl/>
                    </w:rPr>
                    <w:t>חסום בפני</w:t>
                  </w:r>
                  <w:r w:rsidR="00B56F3B">
                    <w:rPr>
                      <w:rFonts w:cs="Miriam" w:hint="cs"/>
                      <w:szCs w:val="18"/>
                      <w:rtl/>
                    </w:rPr>
                    <w:t xml:space="preserve"> </w:t>
                  </w:r>
                  <w:r>
                    <w:rPr>
                      <w:rFonts w:cs="Miriam"/>
                      <w:szCs w:val="18"/>
                      <w:rtl/>
                    </w:rPr>
                    <w:t>ת</w:t>
                  </w:r>
                  <w:r>
                    <w:rPr>
                      <w:rFonts w:cs="Miriam" w:hint="cs"/>
                      <w:szCs w:val="18"/>
                      <w:rtl/>
                    </w:rPr>
                    <w:t>ובענות</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שנתפרסמה בישוב הודעה מוקדמת ועד לפרסום לוח זכויות לפי סעיף 57 לא תוגש תובענה לשום בית משפט בענין זכויות במקרקעין שבישוב, פרט לאמור בפקודה זו.</w:t>
      </w:r>
    </w:p>
    <w:p w14:paraId="27508BD9" w14:textId="77777777" w:rsidR="00733A8C" w:rsidRDefault="00733A8C">
      <w:pPr>
        <w:pStyle w:val="P00"/>
        <w:spacing w:before="72"/>
        <w:ind w:left="0" w:right="1134"/>
        <w:rPr>
          <w:rStyle w:val="default"/>
          <w:rFonts w:cs="FrankRuehl"/>
          <w:rtl/>
        </w:rPr>
      </w:pPr>
      <w:bookmarkStart w:id="9" w:name="Seif8"/>
      <w:bookmarkEnd w:id="9"/>
      <w:r>
        <w:rPr>
          <w:lang w:val="he-IL"/>
        </w:rPr>
        <w:pict w14:anchorId="7EA56972">
          <v:rect id="_x0000_s1033" style="position:absolute;left:0;text-align:left;margin-left:464.5pt;margin-top:8.05pt;width:75.05pt;height:24pt;z-index:251602944" o:allowincell="f" filled="f" stroked="f" strokecolor="lime" strokeweight=".25pt">
            <v:textbox style="mso-next-textbox:#_x0000_s1033" inset="0,0,0,0">
              <w:txbxContent>
                <w:p w14:paraId="036F01C8" w14:textId="77777777" w:rsidR="00733A8C" w:rsidRDefault="00733A8C" w:rsidP="00B56F3B">
                  <w:pPr>
                    <w:spacing w:line="160" w:lineRule="exact"/>
                    <w:jc w:val="left"/>
                    <w:rPr>
                      <w:rFonts w:cs="Miriam"/>
                      <w:noProof/>
                      <w:szCs w:val="18"/>
                      <w:rtl/>
                    </w:rPr>
                  </w:pPr>
                  <w:r>
                    <w:rPr>
                      <w:rFonts w:cs="Miriam"/>
                      <w:szCs w:val="18"/>
                      <w:rtl/>
                    </w:rPr>
                    <w:t>ת</w:t>
                  </w:r>
                  <w:r>
                    <w:rPr>
                      <w:rFonts w:cs="Miriam" w:hint="cs"/>
                      <w:szCs w:val="18"/>
                      <w:rtl/>
                    </w:rPr>
                    <w:t>ובענות שהוג</w:t>
                  </w:r>
                  <w:r>
                    <w:rPr>
                      <w:rFonts w:cs="Miriam"/>
                      <w:szCs w:val="18"/>
                      <w:rtl/>
                    </w:rPr>
                    <w:t>ש</w:t>
                  </w:r>
                  <w:r>
                    <w:rPr>
                      <w:rFonts w:cs="Miriam" w:hint="cs"/>
                      <w:szCs w:val="18"/>
                      <w:rtl/>
                    </w:rPr>
                    <w:t>ו</w:t>
                  </w:r>
                  <w:r w:rsidR="00B56F3B">
                    <w:rPr>
                      <w:rFonts w:cs="Miriam" w:hint="cs"/>
                      <w:szCs w:val="18"/>
                      <w:rtl/>
                    </w:rPr>
                    <w:t xml:space="preserve"> </w:t>
                  </w:r>
                  <w:r>
                    <w:rPr>
                      <w:rFonts w:cs="Miriam"/>
                      <w:szCs w:val="18"/>
                      <w:rtl/>
                    </w:rPr>
                    <w:t>ל</w:t>
                  </w:r>
                  <w:r>
                    <w:rPr>
                      <w:rFonts w:cs="Miriam" w:hint="cs"/>
                      <w:szCs w:val="18"/>
                      <w:rtl/>
                    </w:rPr>
                    <w:t>פני הודעה</w:t>
                  </w:r>
                  <w:r w:rsidR="00B56F3B">
                    <w:rPr>
                      <w:rFonts w:cs="Miriam" w:hint="cs"/>
                      <w:szCs w:val="18"/>
                      <w:rtl/>
                    </w:rPr>
                    <w:t xml:space="preserve"> </w:t>
                  </w:r>
                  <w:r>
                    <w:rPr>
                      <w:rFonts w:cs="Miriam"/>
                      <w:szCs w:val="18"/>
                      <w:rtl/>
                    </w:rPr>
                    <w:t>מ</w:t>
                  </w:r>
                  <w:r>
                    <w:rPr>
                      <w:rFonts w:cs="Miriam" w:hint="cs"/>
                      <w:szCs w:val="18"/>
                      <w:rtl/>
                    </w:rPr>
                    <w:t>וקדמת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תובענה שהוגשה לבית משפט לפני</w:t>
      </w:r>
      <w:r>
        <w:rPr>
          <w:rStyle w:val="default"/>
          <w:rFonts w:cs="FrankRuehl"/>
          <w:rtl/>
        </w:rPr>
        <w:t xml:space="preserve"> </w:t>
      </w:r>
      <w:r>
        <w:rPr>
          <w:rStyle w:val="default"/>
          <w:rFonts w:cs="FrankRuehl" w:hint="cs"/>
          <w:rtl/>
        </w:rPr>
        <w:t>שנתפרסמה ההודעה המוקדמת תידון ויוחלט בה, אם אפשר, לפני יום תחילת ההסדר בישוב, או יינתן לחזור ממנה ברשות בית המשפט; אם אי אפשר להחליט בה לפני יום תחילת ההסדר, רשאי בית המשפט מיזמת עצמו להורות על עיכוב התובענה ולדחות את פסק הדין בה עד לפרסום לוח הזכויות לפ</w:t>
      </w:r>
      <w:r>
        <w:rPr>
          <w:rStyle w:val="default"/>
          <w:rFonts w:cs="FrankRuehl"/>
          <w:rtl/>
        </w:rPr>
        <w:t xml:space="preserve">י </w:t>
      </w:r>
      <w:r>
        <w:rPr>
          <w:rStyle w:val="default"/>
          <w:rFonts w:cs="FrankRuehl" w:hint="cs"/>
          <w:rtl/>
        </w:rPr>
        <w:t>סעיף 57.</w:t>
      </w:r>
    </w:p>
    <w:p w14:paraId="5811C3F8"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זה אינן באות למנוע את בית המשפט מהשלים את הדיון שהתחיל בתובענה שהיתה תלויה ועומדת לפניו ביום שנתפרסמה ההודעה המוקדמת.</w:t>
      </w:r>
    </w:p>
    <w:p w14:paraId="3C97ED84" w14:textId="77777777" w:rsidR="00733A8C" w:rsidRDefault="00733A8C">
      <w:pPr>
        <w:pStyle w:val="P00"/>
        <w:spacing w:before="72"/>
        <w:ind w:left="0" w:right="1134"/>
        <w:rPr>
          <w:rStyle w:val="default"/>
          <w:rFonts w:cs="FrankRuehl"/>
          <w:rtl/>
        </w:rPr>
      </w:pPr>
      <w:bookmarkStart w:id="10" w:name="Seif9"/>
      <w:bookmarkEnd w:id="10"/>
      <w:r>
        <w:rPr>
          <w:lang w:val="he-IL"/>
        </w:rPr>
        <w:pict w14:anchorId="2ACB3CF1">
          <v:rect id="_x0000_s1034" style="position:absolute;left:0;text-align:left;margin-left:464.5pt;margin-top:8.05pt;width:75.05pt;height:13pt;z-index:251603968" o:allowincell="f" filled="f" stroked="f" strokecolor="lime" strokeweight=".25pt">
            <v:textbox style="mso-next-textbox:#_x0000_s1034" inset="0,0,0,0">
              <w:txbxContent>
                <w:p w14:paraId="33BA3221"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ודעת הסדר</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 xml:space="preserve">א יאוחר מעשרה ימים לפני יום תחילת ההסדר יפרסם פקיד ההסדר, בישוב שנתפרסמה לגביו הודעה מוקדמת, </w:t>
      </w:r>
      <w:r>
        <w:rPr>
          <w:rStyle w:val="default"/>
          <w:rFonts w:cs="FrankRuehl"/>
          <w:rtl/>
        </w:rPr>
        <w:t>ה</w:t>
      </w:r>
      <w:r>
        <w:rPr>
          <w:rStyle w:val="default"/>
          <w:rFonts w:cs="FrankRuehl" w:hint="cs"/>
          <w:rtl/>
        </w:rPr>
        <w:t>ודעת הסדר שתכיל את הפרטים שנקבעו.</w:t>
      </w:r>
    </w:p>
    <w:p w14:paraId="2B7FB46D" w14:textId="77777777" w:rsidR="00733A8C" w:rsidRDefault="00733A8C" w:rsidP="00733A8C">
      <w:pPr>
        <w:pStyle w:val="P00"/>
        <w:spacing w:before="72"/>
        <w:ind w:left="0" w:right="1134"/>
        <w:rPr>
          <w:rStyle w:val="default"/>
          <w:rFonts w:cs="FrankRuehl"/>
          <w:rtl/>
        </w:rPr>
      </w:pPr>
      <w:bookmarkStart w:id="11" w:name="Seif10"/>
      <w:bookmarkEnd w:id="11"/>
      <w:r>
        <w:rPr>
          <w:lang w:val="he-IL"/>
        </w:rPr>
        <w:pict w14:anchorId="51EDAD36">
          <v:rect id="_x0000_s1035" style="position:absolute;left:0;text-align:left;margin-left:464.5pt;margin-top:8.05pt;width:75.05pt;height:19.3pt;z-index:251604992" o:allowincell="f" filled="f" stroked="f" strokecolor="lime" strokeweight=".25pt">
            <v:textbox style="mso-next-textbox:#_x0000_s1035" inset="0,0,0,0">
              <w:txbxContent>
                <w:p w14:paraId="74627465"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 xml:space="preserve">יצול </w:t>
                  </w:r>
                  <w:r>
                    <w:rPr>
                      <w:rFonts w:cs="Miriam"/>
                      <w:szCs w:val="18"/>
                      <w:rtl/>
                    </w:rPr>
                    <w:t>ל</w:t>
                  </w:r>
                  <w:r>
                    <w:rPr>
                      <w:rFonts w:cs="Miriam" w:hint="cs"/>
                      <w:szCs w:val="18"/>
                      <w:rtl/>
                    </w:rPr>
                    <w:t>אחר הודעת הסדר</w:t>
                  </w:r>
                </w:p>
              </w:txbxContent>
            </v:textbox>
            <w10:anchorlock/>
          </v:rect>
        </w:pict>
      </w:r>
      <w:r>
        <w:rPr>
          <w:rStyle w:val="big-number"/>
          <w:rtl/>
        </w:rPr>
        <w:t>10.</w:t>
      </w:r>
      <w:r>
        <w:rPr>
          <w:rStyle w:val="big-number"/>
          <w:rtl/>
        </w:rPr>
        <w:tab/>
      </w:r>
      <w:r>
        <w:rPr>
          <w:rStyle w:val="default"/>
          <w:rFonts w:cs="FrankRuehl"/>
          <w:rtl/>
        </w:rPr>
        <w:t>פ</w:t>
      </w:r>
      <w:r>
        <w:rPr>
          <w:rStyle w:val="default"/>
          <w:rFonts w:cs="FrankRuehl" w:hint="cs"/>
          <w:rtl/>
        </w:rPr>
        <w:t xml:space="preserve">יצול מקרקעין שנעשה לאחר שנתפרסמה הודעת הסדר והוא מכוון לחלוקת משנה של מקרקעין שהיו מוחזקים בחלקים אישיים, או לחלוקת קבע של מקרקעין שהיו מוחזקים בידי תושבי הישוב במשותף ומתחלקים ביניהם מפקידה </w:t>
      </w:r>
      <w:r>
        <w:rPr>
          <w:rStyle w:val="default"/>
          <w:rFonts w:cs="FrankRuehl"/>
          <w:rtl/>
        </w:rPr>
        <w:t>ל</w:t>
      </w:r>
      <w:r>
        <w:rPr>
          <w:rStyle w:val="default"/>
          <w:rFonts w:cs="FrankRuehl" w:hint="cs"/>
          <w:rtl/>
        </w:rPr>
        <w:t>פקידה - לא יהיה לו תוקף, אלא לפי הוראות סעיף 36; אולם פיצול שנעשה לפני שנתפרסמה הודעת הסדר, רשאי פקיד ההסדר לאשרו ולקבלו.</w:t>
      </w:r>
    </w:p>
    <w:p w14:paraId="5D397A69" w14:textId="77777777" w:rsidR="00733A8C" w:rsidRDefault="00733A8C">
      <w:pPr>
        <w:pStyle w:val="P00"/>
        <w:spacing w:before="72"/>
        <w:ind w:left="0" w:right="1134"/>
        <w:rPr>
          <w:rStyle w:val="default"/>
          <w:rFonts w:cs="FrankRuehl"/>
          <w:rtl/>
        </w:rPr>
      </w:pPr>
      <w:bookmarkStart w:id="12" w:name="Seif11"/>
      <w:bookmarkEnd w:id="12"/>
      <w:r>
        <w:rPr>
          <w:lang w:val="he-IL"/>
        </w:rPr>
        <w:pict w14:anchorId="261ACB48">
          <v:rect id="_x0000_s1036" style="position:absolute;left:0;text-align:left;margin-left:464.5pt;margin-top:8.05pt;width:75.05pt;height:12.65pt;z-index:251606016" o:allowincell="f" filled="f" stroked="f" strokecolor="lime" strokeweight=".25pt">
            <v:textbox style="mso-next-textbox:#_x0000_s1036" inset="0,0,0,0">
              <w:txbxContent>
                <w:p w14:paraId="3D731BCD"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ודע</w:t>
                  </w:r>
                  <w:r>
                    <w:rPr>
                      <w:rFonts w:cs="Miriam"/>
                      <w:szCs w:val="18"/>
                      <w:rtl/>
                    </w:rPr>
                    <w:t>ו</w:t>
                  </w:r>
                  <w:r>
                    <w:rPr>
                      <w:rFonts w:cs="Miriam" w:hint="cs"/>
                      <w:szCs w:val="18"/>
                      <w:rtl/>
                    </w:rPr>
                    <w:t>ת התקדמות</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משך ההסדר יפרסם פקיד ההסדר הודעות בדבר התקדמות ההסדר ובדבר סדרי המשך העבודה; הודעה כאמור תפורסם במשרדי מינהל ה</w:t>
      </w:r>
      <w:r>
        <w:rPr>
          <w:rStyle w:val="default"/>
          <w:rFonts w:cs="FrankRuehl"/>
          <w:rtl/>
        </w:rPr>
        <w:t>נ</w:t>
      </w:r>
      <w:r>
        <w:rPr>
          <w:rStyle w:val="default"/>
          <w:rFonts w:cs="FrankRuehl" w:hint="cs"/>
          <w:rtl/>
        </w:rPr>
        <w:t>פה, בישוב שבו מבוצע ההסדר ובמשרדו או במחנהו של פקיד ההסדר.</w:t>
      </w:r>
    </w:p>
    <w:p w14:paraId="0119EC8F" w14:textId="77777777" w:rsidR="00733A8C" w:rsidRDefault="00733A8C">
      <w:pPr>
        <w:pStyle w:val="medium2-header"/>
        <w:keepLines w:val="0"/>
        <w:spacing w:before="72"/>
        <w:ind w:left="0" w:right="1134"/>
        <w:rPr>
          <w:noProof/>
          <w:sz w:val="20"/>
          <w:rtl/>
        </w:rPr>
      </w:pPr>
      <w:bookmarkStart w:id="13" w:name="med2"/>
      <w:bookmarkEnd w:id="13"/>
      <w:r>
        <w:rPr>
          <w:noProof/>
          <w:sz w:val="20"/>
          <w:rtl/>
        </w:rPr>
        <w:t>פ</w:t>
      </w:r>
      <w:r>
        <w:rPr>
          <w:rFonts w:hint="cs"/>
          <w:noProof/>
          <w:sz w:val="20"/>
          <w:rtl/>
        </w:rPr>
        <w:t>רק ג': ועדת הסדר</w:t>
      </w:r>
    </w:p>
    <w:p w14:paraId="5A94D854" w14:textId="77777777" w:rsidR="00733A8C" w:rsidRDefault="00733A8C" w:rsidP="00733A8C">
      <w:pPr>
        <w:pStyle w:val="P00"/>
        <w:spacing w:before="72"/>
        <w:ind w:left="0" w:right="1134"/>
        <w:rPr>
          <w:rStyle w:val="default"/>
          <w:rFonts w:cs="FrankRuehl"/>
          <w:rtl/>
        </w:rPr>
      </w:pPr>
      <w:bookmarkStart w:id="14" w:name="Seif12"/>
      <w:bookmarkEnd w:id="14"/>
      <w:r>
        <w:rPr>
          <w:lang w:val="he-IL"/>
        </w:rPr>
        <w:pict w14:anchorId="6CF55AC0">
          <v:rect id="_x0000_s1037" style="position:absolute;left:0;text-align:left;margin-left:464.5pt;margin-top:8.05pt;width:75.05pt;height:12.7pt;z-index:251607040" o:allowincell="f" filled="f" stroked="f" strokecolor="lime" strokeweight=".25pt">
            <v:textbox style="mso-next-textbox:#_x0000_s1037" inset="0,0,0,0">
              <w:txbxContent>
                <w:p w14:paraId="5204AC91" w14:textId="77777777" w:rsidR="00733A8C" w:rsidRDefault="00733A8C">
                  <w:pPr>
                    <w:spacing w:line="160" w:lineRule="exact"/>
                    <w:jc w:val="left"/>
                    <w:rPr>
                      <w:rFonts w:cs="Miriam"/>
                      <w:noProof/>
                      <w:szCs w:val="18"/>
                      <w:rtl/>
                    </w:rPr>
                  </w:pPr>
                  <w:r>
                    <w:rPr>
                      <w:rFonts w:cs="Miriam"/>
                      <w:szCs w:val="18"/>
                      <w:rtl/>
                    </w:rPr>
                    <w:t>מ</w:t>
                  </w:r>
                  <w:r>
                    <w:rPr>
                      <w:rFonts w:cs="Miriam" w:hint="cs"/>
                      <w:szCs w:val="18"/>
                      <w:rtl/>
                    </w:rPr>
                    <w:t>ינוי ועדת הסדר</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על המחוז שבו נמצא ישוב שבאזור הסדר ימנה, לבקשת פקיד ההסדר, ועדת הסדר לאותו ישוב (בפרק זה - הועדה) מקרב אנשים שהציעו ת</w:t>
      </w:r>
      <w:r>
        <w:rPr>
          <w:rStyle w:val="default"/>
          <w:rFonts w:cs="FrankRuehl"/>
          <w:rtl/>
        </w:rPr>
        <w:t>ו</w:t>
      </w:r>
      <w:r>
        <w:rPr>
          <w:rStyle w:val="default"/>
          <w:rFonts w:cs="FrankRuehl" w:hint="cs"/>
          <w:rtl/>
        </w:rPr>
        <w:t>שבי הישוב ואנשים הידועים כבעלי מקרקעין בישוב.</w:t>
      </w:r>
    </w:p>
    <w:p w14:paraId="1B3BF911"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הוגשה הצעה כאמור, ימנה הממונה על המחוז לחברי ועדה אנשים שיראם מתאימים לכך.</w:t>
      </w:r>
    </w:p>
    <w:p w14:paraId="66CECB5A" w14:textId="77777777" w:rsidR="00733A8C" w:rsidRDefault="00733A8C">
      <w:pPr>
        <w:pStyle w:val="P00"/>
        <w:spacing w:before="72"/>
        <w:ind w:left="0" w:right="1134"/>
        <w:rPr>
          <w:rStyle w:val="default"/>
          <w:rFonts w:cs="FrankRuehl"/>
          <w:rtl/>
        </w:rPr>
      </w:pPr>
      <w:bookmarkStart w:id="15" w:name="Seif13"/>
      <w:bookmarkEnd w:id="15"/>
      <w:r>
        <w:rPr>
          <w:lang w:val="he-IL"/>
        </w:rPr>
        <w:pict w14:anchorId="1BA77089">
          <v:rect id="_x0000_s1038" style="position:absolute;left:0;text-align:left;margin-left:464.5pt;margin-top:8.05pt;width:75.05pt;height:13.65pt;z-index:251608064" o:allowincell="f" filled="f" stroked="f" strokecolor="lime" strokeweight=".25pt">
            <v:textbox style="mso-next-textbox:#_x0000_s1038" inset="0,0,0,0">
              <w:txbxContent>
                <w:p w14:paraId="47ADEE56" w14:textId="77777777" w:rsidR="00733A8C" w:rsidRDefault="00733A8C">
                  <w:pPr>
                    <w:spacing w:line="160" w:lineRule="exact"/>
                    <w:jc w:val="left"/>
                    <w:rPr>
                      <w:rFonts w:cs="Miriam"/>
                      <w:noProof/>
                      <w:szCs w:val="18"/>
                      <w:rtl/>
                    </w:rPr>
                  </w:pPr>
                  <w:r>
                    <w:rPr>
                      <w:rFonts w:cs="Miriam"/>
                      <w:szCs w:val="18"/>
                      <w:rtl/>
                    </w:rPr>
                    <w:t>כו</w:t>
                  </w:r>
                  <w:r>
                    <w:rPr>
                      <w:rFonts w:cs="Miriam" w:hint="cs"/>
                      <w:szCs w:val="18"/>
                      <w:rtl/>
                    </w:rPr>
                    <w:t>חות ותפקידים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תייצג את הישוב שנתמנתה לו בכל דבר שיש לכלל ענין בו, ולצורך ההסדר רשאית היא לתבוע ולהיתבע בשם ע</w:t>
      </w:r>
      <w:r>
        <w:rPr>
          <w:rStyle w:val="default"/>
          <w:rFonts w:cs="FrankRuehl"/>
          <w:rtl/>
        </w:rPr>
        <w:t>צ</w:t>
      </w:r>
      <w:r>
        <w:rPr>
          <w:rStyle w:val="default"/>
          <w:rFonts w:cs="FrankRuehl" w:hint="cs"/>
          <w:rtl/>
        </w:rPr>
        <w:t>מה ולעשות כל פעולה משפטית הכרוכה בהסדר; בית המשפט רשאי בתובענה כאמור לפסוק הוצאות לזכות הועדה או לחובתה, ואם עשה כן, יציין מי ישלם את ההוצאות.</w:t>
      </w:r>
    </w:p>
    <w:p w14:paraId="265C3528"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תביא לתשומת לבו של פקיד ההסדר או של בית המשפט, הכל לפי הענין, או של כל אדם שמתפקידו להגן על עניניהם ש</w:t>
      </w:r>
      <w:r>
        <w:rPr>
          <w:rStyle w:val="default"/>
          <w:rFonts w:cs="FrankRuehl"/>
          <w:rtl/>
        </w:rPr>
        <w:t>ל</w:t>
      </w:r>
      <w:r>
        <w:rPr>
          <w:rStyle w:val="default"/>
          <w:rFonts w:cs="FrankRuehl" w:hint="cs"/>
          <w:rtl/>
        </w:rPr>
        <w:t xml:space="preserve"> נעדרים, קטינים ופסולי-דין, שמו של כל אדם שתביעתו לזכות במקרקעין לא הוגשה.</w:t>
      </w:r>
    </w:p>
    <w:p w14:paraId="3A7003DE"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נתמנה אדם לייצג עניניו של בעל שנעדר, רשאית הועדה לייצג עניניו לפני פקיד ההסדר או בית המשפט, הכל לפי הענין.</w:t>
      </w:r>
    </w:p>
    <w:p w14:paraId="7651284C"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תהיה נוכחת ומסייעת בביצוע ההסדר בתחום הישוב, לפי דרישת</w:t>
      </w:r>
      <w:r>
        <w:rPr>
          <w:rStyle w:val="default"/>
          <w:rFonts w:cs="FrankRuehl"/>
          <w:rtl/>
        </w:rPr>
        <w:t xml:space="preserve"> </w:t>
      </w:r>
      <w:r>
        <w:rPr>
          <w:rStyle w:val="default"/>
          <w:rFonts w:cs="FrankRuehl" w:hint="cs"/>
          <w:rtl/>
        </w:rPr>
        <w:t>פקיד ההסדר או בית המשפט, הכל לפי הענין.</w:t>
      </w:r>
    </w:p>
    <w:p w14:paraId="2283E4D8" w14:textId="77777777" w:rsidR="00733A8C" w:rsidRDefault="00733A8C">
      <w:pPr>
        <w:pStyle w:val="P00"/>
        <w:spacing w:before="72"/>
        <w:ind w:left="0" w:right="1134"/>
        <w:rPr>
          <w:rStyle w:val="default"/>
          <w:rFonts w:cs="FrankRuehl"/>
          <w:rtl/>
        </w:rPr>
      </w:pPr>
      <w:bookmarkStart w:id="16" w:name="Seif14"/>
      <w:bookmarkEnd w:id="16"/>
      <w:r>
        <w:rPr>
          <w:lang w:val="he-IL"/>
        </w:rPr>
        <w:pict w14:anchorId="01950A1F">
          <v:rect id="_x0000_s1039" style="position:absolute;left:0;text-align:left;margin-left:464.5pt;margin-top:8.05pt;width:75.05pt;height:16pt;z-index:251609088" o:allowincell="f" filled="f" stroked="f" strokecolor="lime" strokeweight=".25pt">
            <v:textbox style="mso-next-textbox:#_x0000_s1039" inset="0,0,0,0">
              <w:txbxContent>
                <w:p w14:paraId="0997C8F7" w14:textId="77777777" w:rsidR="00733A8C" w:rsidRDefault="00733A8C" w:rsidP="00B56F3B">
                  <w:pPr>
                    <w:spacing w:line="160" w:lineRule="exact"/>
                    <w:jc w:val="left"/>
                    <w:rPr>
                      <w:rFonts w:cs="Miriam"/>
                      <w:noProof/>
                      <w:szCs w:val="18"/>
                      <w:rtl/>
                    </w:rPr>
                  </w:pPr>
                  <w:r>
                    <w:rPr>
                      <w:rFonts w:cs="Miriam"/>
                      <w:szCs w:val="18"/>
                      <w:rtl/>
                    </w:rPr>
                    <w:t>י</w:t>
                  </w:r>
                  <w:r>
                    <w:rPr>
                      <w:rFonts w:cs="Miriam" w:hint="cs"/>
                      <w:szCs w:val="18"/>
                      <w:rtl/>
                    </w:rPr>
                    <w:t>יצוג חלק</w:t>
                  </w:r>
                  <w:r w:rsidR="00B56F3B">
                    <w:rPr>
                      <w:rFonts w:cs="Miriam" w:hint="cs"/>
                      <w:szCs w:val="18"/>
                      <w:rtl/>
                    </w:rPr>
                    <w:t xml:space="preserve"> </w:t>
                  </w:r>
                  <w:r>
                    <w:rPr>
                      <w:rFonts w:cs="Miriam"/>
                      <w:szCs w:val="18"/>
                      <w:rtl/>
                    </w:rPr>
                    <w:t>מ</w:t>
                  </w:r>
                  <w:r>
                    <w:rPr>
                      <w:rFonts w:cs="Miriam" w:hint="cs"/>
                      <w:szCs w:val="18"/>
                      <w:rtl/>
                    </w:rPr>
                    <w:t>ן הישוב</w:t>
                  </w:r>
                </w:p>
              </w:txbxContent>
            </v:textbox>
            <w10:anchorlock/>
          </v:rect>
        </w:pict>
      </w:r>
      <w:r>
        <w:rPr>
          <w:rStyle w:val="big-number"/>
          <w:rtl/>
        </w:rPr>
        <w:t>14.</w:t>
      </w:r>
      <w:r>
        <w:rPr>
          <w:rStyle w:val="big-number"/>
          <w:rtl/>
        </w:rPr>
        <w:tab/>
      </w:r>
      <w:r>
        <w:rPr>
          <w:rStyle w:val="default"/>
          <w:rFonts w:cs="FrankRuehl"/>
          <w:rtl/>
        </w:rPr>
        <w:t>פ</w:t>
      </w:r>
      <w:r>
        <w:rPr>
          <w:rStyle w:val="default"/>
          <w:rFonts w:cs="FrankRuehl" w:hint="cs"/>
          <w:rtl/>
        </w:rPr>
        <w:t>קיד ההסדר רשאי, בהתייעצות עם הממונה על המחוז, למנות שנים או יותר מתוך חברי הועדה לייצג את הענינים של חלק פלוני מן הישוב שהועדה נתמנתה לו, ולחברים אלה יהיו הכוחות והתפקידים של הועדה בנוגע ל</w:t>
      </w:r>
      <w:r>
        <w:rPr>
          <w:rStyle w:val="default"/>
          <w:rFonts w:cs="FrankRuehl"/>
          <w:rtl/>
        </w:rPr>
        <w:t>ע</w:t>
      </w:r>
      <w:r>
        <w:rPr>
          <w:rStyle w:val="default"/>
          <w:rFonts w:cs="FrankRuehl" w:hint="cs"/>
          <w:rtl/>
        </w:rPr>
        <w:t>נינים של אותו חלק.</w:t>
      </w:r>
    </w:p>
    <w:p w14:paraId="38EF086A" w14:textId="77777777" w:rsidR="00733A8C" w:rsidRDefault="00733A8C">
      <w:pPr>
        <w:pStyle w:val="P00"/>
        <w:spacing w:before="72"/>
        <w:ind w:left="0" w:right="1134"/>
        <w:rPr>
          <w:rStyle w:val="default"/>
          <w:rFonts w:cs="FrankRuehl"/>
          <w:rtl/>
        </w:rPr>
      </w:pPr>
      <w:bookmarkStart w:id="17" w:name="Seif15"/>
      <w:bookmarkEnd w:id="17"/>
      <w:r>
        <w:rPr>
          <w:lang w:val="he-IL"/>
        </w:rPr>
        <w:pict w14:anchorId="4DB1EC47">
          <v:rect id="_x0000_s1040" style="position:absolute;left:0;text-align:left;margin-left:464.5pt;margin-top:8.05pt;width:75.05pt;height:16pt;z-index:251610112" o:allowincell="f" filled="f" stroked="f" strokecolor="lime" strokeweight=".25pt">
            <v:textbox style="mso-next-textbox:#_x0000_s1040" inset="0,0,0,0">
              <w:txbxContent>
                <w:p w14:paraId="2DA93457" w14:textId="77777777" w:rsidR="00733A8C" w:rsidRDefault="00733A8C" w:rsidP="00B56F3B">
                  <w:pPr>
                    <w:spacing w:line="160" w:lineRule="exact"/>
                    <w:jc w:val="left"/>
                    <w:rPr>
                      <w:rFonts w:cs="Miriam"/>
                      <w:noProof/>
                      <w:szCs w:val="18"/>
                      <w:rtl/>
                    </w:rPr>
                  </w:pPr>
                  <w:r>
                    <w:rPr>
                      <w:rFonts w:cs="Miriam"/>
                      <w:szCs w:val="18"/>
                      <w:rtl/>
                    </w:rPr>
                    <w:t>ה</w:t>
                  </w:r>
                  <w:r>
                    <w:rPr>
                      <w:rFonts w:cs="Miriam" w:hint="cs"/>
                      <w:szCs w:val="18"/>
                      <w:rtl/>
                    </w:rPr>
                    <w:t>רשאה מטעם</w:t>
                  </w:r>
                  <w:r w:rsidR="00B56F3B">
                    <w:rPr>
                      <w:rFonts w:cs="Miriam" w:hint="cs"/>
                      <w:szCs w:val="18"/>
                      <w:rtl/>
                    </w:rPr>
                    <w:t xml:space="preserve"> </w:t>
                  </w:r>
                  <w:r>
                    <w:rPr>
                      <w:rFonts w:cs="Miriam"/>
                      <w:szCs w:val="18"/>
                      <w:rtl/>
                    </w:rPr>
                    <w:t>ה</w:t>
                  </w:r>
                  <w:r>
                    <w:rPr>
                      <w:rFonts w:cs="Miriam" w:hint="cs"/>
                      <w:szCs w:val="18"/>
                      <w:rtl/>
                    </w:rPr>
                    <w:t>ועדה</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ועדה רשאית בכל עת, באישור פקיד ההסדר, לייפות כוחם של שנים או יותר מקרב חבריה לפעול מטעמה.</w:t>
      </w:r>
    </w:p>
    <w:p w14:paraId="45228B19" w14:textId="77777777" w:rsidR="00733A8C" w:rsidRDefault="00733A8C">
      <w:pPr>
        <w:pStyle w:val="P00"/>
        <w:spacing w:before="72"/>
        <w:ind w:left="0" w:right="1134"/>
        <w:rPr>
          <w:rStyle w:val="default"/>
          <w:rFonts w:cs="FrankRuehl"/>
          <w:rtl/>
        </w:rPr>
      </w:pPr>
      <w:bookmarkStart w:id="18" w:name="Seif16"/>
      <w:bookmarkEnd w:id="18"/>
      <w:r>
        <w:rPr>
          <w:lang w:val="he-IL"/>
        </w:rPr>
        <w:pict w14:anchorId="3DC22F4B">
          <v:rect id="_x0000_s1041" style="position:absolute;left:0;text-align:left;margin-left:464.5pt;margin-top:8.05pt;width:75.05pt;height:21.15pt;z-index:251611136" o:allowincell="f" filled="f" stroked="f" strokecolor="lime" strokeweight=".25pt">
            <v:textbox style="mso-next-textbox:#_x0000_s1041" inset="0,0,0,0">
              <w:txbxContent>
                <w:p w14:paraId="58E31B36" w14:textId="77777777" w:rsidR="00733A8C" w:rsidRDefault="00733A8C" w:rsidP="00B56F3B">
                  <w:pPr>
                    <w:spacing w:line="160" w:lineRule="exact"/>
                    <w:jc w:val="left"/>
                    <w:rPr>
                      <w:rFonts w:cs="Miriam"/>
                      <w:noProof/>
                      <w:szCs w:val="18"/>
                      <w:rtl/>
                    </w:rPr>
                  </w:pPr>
                  <w:r>
                    <w:rPr>
                      <w:rFonts w:cs="Miriam"/>
                      <w:szCs w:val="18"/>
                      <w:rtl/>
                    </w:rPr>
                    <w:t>ש</w:t>
                  </w:r>
                  <w:r>
                    <w:rPr>
                      <w:rFonts w:cs="Miriam" w:hint="cs"/>
                      <w:szCs w:val="18"/>
                      <w:rtl/>
                    </w:rPr>
                    <w:t>כר הועדה</w:t>
                  </w:r>
                  <w:r w:rsidR="00B56F3B">
                    <w:rPr>
                      <w:rFonts w:cs="Miriam" w:hint="cs"/>
                      <w:szCs w:val="18"/>
                      <w:rtl/>
                    </w:rPr>
                    <w:t xml:space="preserve"> </w:t>
                  </w:r>
                  <w:r>
                    <w:rPr>
                      <w:rFonts w:cs="Miriam"/>
                      <w:szCs w:val="18"/>
                      <w:rtl/>
                    </w:rPr>
                    <w:t>ו</w:t>
                  </w:r>
                  <w:r>
                    <w:rPr>
                      <w:rFonts w:cs="Miriam" w:hint="cs"/>
                      <w:szCs w:val="18"/>
                      <w:rtl/>
                    </w:rPr>
                    <w:t>הוצאותיה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על המחוז רשאי להורות על תשלום שכר לועדה ופקיד ההסדר יחלק את סכום השכר בין חבריה בחל</w:t>
      </w:r>
      <w:r>
        <w:rPr>
          <w:rStyle w:val="default"/>
          <w:rFonts w:cs="FrankRuehl"/>
          <w:rtl/>
        </w:rPr>
        <w:t>ק</w:t>
      </w:r>
      <w:r>
        <w:rPr>
          <w:rStyle w:val="default"/>
          <w:rFonts w:cs="FrankRuehl" w:hint="cs"/>
          <w:rtl/>
        </w:rPr>
        <w:t>ים שיראה לנכון.</w:t>
      </w:r>
    </w:p>
    <w:p w14:paraId="593F0796"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באישור פקיד ההסדר, להטיל על תושבי הישוב דמי השתתפות בהוצאות שהוציאה הועדה.</w:t>
      </w:r>
    </w:p>
    <w:p w14:paraId="6212E699"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על המחוז יחלק בין בעלי המקרקעין ותושבי הישוב את הסכומים שהם נדרשים לשלם לכיסוי שכר הועדה והוצאותיה, והסכומי</w:t>
      </w:r>
      <w:r>
        <w:rPr>
          <w:rStyle w:val="default"/>
          <w:rFonts w:cs="FrankRuehl"/>
          <w:rtl/>
        </w:rPr>
        <w:t>ם</w:t>
      </w:r>
      <w:r>
        <w:rPr>
          <w:rStyle w:val="default"/>
          <w:rFonts w:cs="FrankRuehl" w:hint="cs"/>
          <w:rtl/>
        </w:rPr>
        <w:t xml:space="preserve"> ייגבו בדרך הקבועה לגביית מסי המדינה.</w:t>
      </w:r>
    </w:p>
    <w:p w14:paraId="0A256502" w14:textId="77777777" w:rsidR="00733A8C" w:rsidRDefault="00733A8C">
      <w:pPr>
        <w:pStyle w:val="medium2-header"/>
        <w:keepLines w:val="0"/>
        <w:spacing w:before="72"/>
        <w:ind w:left="0" w:right="1134"/>
        <w:rPr>
          <w:noProof/>
          <w:sz w:val="20"/>
          <w:rtl/>
        </w:rPr>
      </w:pPr>
      <w:bookmarkStart w:id="19" w:name="med3"/>
      <w:bookmarkEnd w:id="19"/>
      <w:r>
        <w:rPr>
          <w:noProof/>
          <w:sz w:val="20"/>
          <w:rtl/>
        </w:rPr>
        <w:t>פ</w:t>
      </w:r>
      <w:r>
        <w:rPr>
          <w:rFonts w:hint="cs"/>
          <w:noProof/>
          <w:sz w:val="20"/>
          <w:rtl/>
        </w:rPr>
        <w:t>רק ד': תביעות וייצוג</w:t>
      </w:r>
    </w:p>
    <w:p w14:paraId="57A0C701" w14:textId="77777777" w:rsidR="00733A8C" w:rsidRDefault="00733A8C">
      <w:pPr>
        <w:pStyle w:val="P00"/>
        <w:spacing w:before="72"/>
        <w:ind w:left="0" w:right="1134"/>
        <w:rPr>
          <w:rStyle w:val="default"/>
          <w:rFonts w:cs="FrankRuehl"/>
          <w:rtl/>
        </w:rPr>
      </w:pPr>
      <w:bookmarkStart w:id="20" w:name="Seif17"/>
      <w:bookmarkEnd w:id="20"/>
      <w:r>
        <w:rPr>
          <w:lang w:val="he-IL"/>
        </w:rPr>
        <w:pict w14:anchorId="5D9D2AD5">
          <v:rect id="_x0000_s1042" style="position:absolute;left:0;text-align:left;margin-left:464.5pt;margin-top:8.05pt;width:75.05pt;height:24pt;z-index:251612160" o:allowincell="f" filled="f" stroked="f" strokecolor="lime" strokeweight=".25pt">
            <v:textbox style="mso-next-textbox:#_x0000_s1042" inset="0,0,0,0">
              <w:txbxContent>
                <w:p w14:paraId="28999059" w14:textId="77777777" w:rsidR="00733A8C" w:rsidRDefault="00733A8C" w:rsidP="00B56F3B">
                  <w:pPr>
                    <w:spacing w:line="160" w:lineRule="exact"/>
                    <w:jc w:val="left"/>
                    <w:rPr>
                      <w:rFonts w:cs="Miriam"/>
                      <w:noProof/>
                      <w:szCs w:val="18"/>
                      <w:rtl/>
                    </w:rPr>
                  </w:pPr>
                  <w:r>
                    <w:rPr>
                      <w:rFonts w:cs="Miriam"/>
                      <w:szCs w:val="18"/>
                      <w:rtl/>
                    </w:rPr>
                    <w:t>ת</w:t>
                  </w:r>
                  <w:r>
                    <w:rPr>
                      <w:rFonts w:cs="Miriam" w:hint="cs"/>
                      <w:szCs w:val="18"/>
                      <w:rtl/>
                    </w:rPr>
                    <w:t>זכיר תביעה,</w:t>
                  </w:r>
                  <w:r w:rsidR="00B56F3B">
                    <w:rPr>
                      <w:rFonts w:cs="Miriam" w:hint="cs"/>
                      <w:szCs w:val="18"/>
                      <w:rtl/>
                    </w:rPr>
                    <w:t xml:space="preserve"> </w:t>
                  </w:r>
                  <w:r>
                    <w:rPr>
                      <w:rFonts w:cs="Miriam"/>
                      <w:szCs w:val="18"/>
                      <w:rtl/>
                    </w:rPr>
                    <w:t>ה</w:t>
                  </w:r>
                  <w:r>
                    <w:rPr>
                      <w:rFonts w:cs="Miriam" w:hint="cs"/>
                      <w:szCs w:val="18"/>
                      <w:rtl/>
                    </w:rPr>
                    <w:t>תייצבות</w:t>
                  </w:r>
                  <w:r w:rsidR="00B56F3B">
                    <w:rPr>
                      <w:rFonts w:cs="Miriam" w:hint="cs"/>
                      <w:szCs w:val="18"/>
                      <w:rtl/>
                    </w:rPr>
                    <w:t xml:space="preserve"> </w:t>
                  </w:r>
                  <w:r>
                    <w:rPr>
                      <w:rFonts w:cs="Miriam"/>
                      <w:szCs w:val="18"/>
                      <w:rtl/>
                    </w:rPr>
                    <w:t>ו</w:t>
                  </w:r>
                  <w:r>
                    <w:rPr>
                      <w:rFonts w:cs="Miriam" w:hint="cs"/>
                      <w:szCs w:val="18"/>
                      <w:rtl/>
                    </w:rPr>
                    <w:t>ייצוג</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משנתפרסמה הודעת הסדר בישוב, כל מי שתובע מקרקעין בישוב יתייצב במועד ובמקום שיורה פקיד ההסדר ויגיש את תזכיר תביעתו בטופס שנקבע.</w:t>
      </w:r>
    </w:p>
    <w:p w14:paraId="4DFF63EE"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רשאי תובע להתייצב לפני פ</w:t>
      </w:r>
      <w:r>
        <w:rPr>
          <w:rStyle w:val="default"/>
          <w:rFonts w:cs="FrankRuehl"/>
          <w:rtl/>
        </w:rPr>
        <w:t>ק</w:t>
      </w:r>
      <w:r>
        <w:rPr>
          <w:rStyle w:val="default"/>
          <w:rFonts w:cs="FrankRuehl" w:hint="cs"/>
          <w:rtl/>
        </w:rPr>
        <w:t>יד ההסדר בעצמו או על ידי מורשה שהרשהו לכך בכתב או מינהו בעל פה לפני פקיד ההסדר, וימציא לפקיד ההסדר את המסמכים הנוגעים למקרקעין שהוא תובע.</w:t>
      </w:r>
    </w:p>
    <w:p w14:paraId="59A970E2"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מורשה כאמור בן משפחתו של מרשהו, לא יהיה כתב ההרשאה חייב במס בולים אלא אם היה המורשה עורך דין.</w:t>
      </w:r>
    </w:p>
    <w:p w14:paraId="545C7C9F" w14:textId="77777777" w:rsidR="00733A8C" w:rsidRDefault="00733A8C">
      <w:pPr>
        <w:pStyle w:val="P00"/>
        <w:spacing w:before="72"/>
        <w:ind w:left="0" w:right="1134"/>
        <w:rPr>
          <w:rStyle w:val="default"/>
          <w:rFonts w:cs="FrankRuehl"/>
          <w:rtl/>
        </w:rPr>
      </w:pPr>
      <w:bookmarkStart w:id="21" w:name="Seif18"/>
      <w:bookmarkEnd w:id="21"/>
      <w:r>
        <w:rPr>
          <w:lang w:val="he-IL"/>
        </w:rPr>
        <w:pict w14:anchorId="71811E5E">
          <v:rect id="_x0000_s1043" style="position:absolute;left:0;text-align:left;margin-left:464.5pt;margin-top:8.05pt;width:75.05pt;height:19.3pt;z-index:251613184" o:allowincell="f" filled="f" stroked="f" strokecolor="lime" strokeweight=".25pt">
            <v:textbox style="mso-next-textbox:#_x0000_s1043" inset="0,0,0,0">
              <w:txbxContent>
                <w:p w14:paraId="0596354D" w14:textId="77777777" w:rsidR="00733A8C" w:rsidRDefault="00733A8C" w:rsidP="00B56F3B">
                  <w:pPr>
                    <w:spacing w:line="160" w:lineRule="exact"/>
                    <w:jc w:val="left"/>
                    <w:rPr>
                      <w:rFonts w:cs="Miriam"/>
                      <w:noProof/>
                      <w:szCs w:val="18"/>
                      <w:rtl/>
                    </w:rPr>
                  </w:pPr>
                  <w:r>
                    <w:rPr>
                      <w:rFonts w:cs="Miriam"/>
                      <w:szCs w:val="18"/>
                      <w:rtl/>
                    </w:rPr>
                    <w:t>פ</w:t>
                  </w:r>
                  <w:r>
                    <w:rPr>
                      <w:rFonts w:cs="Miriam" w:hint="cs"/>
                      <w:szCs w:val="18"/>
                      <w:rtl/>
                    </w:rPr>
                    <w:t>עולה באין</w:t>
                  </w:r>
                  <w:r w:rsidR="00B56F3B">
                    <w:rPr>
                      <w:rFonts w:cs="Miriam" w:hint="cs"/>
                      <w:szCs w:val="18"/>
                      <w:rtl/>
                    </w:rPr>
                    <w:t xml:space="preserve"> </w:t>
                  </w:r>
                  <w:r>
                    <w:rPr>
                      <w:rFonts w:cs="Miriam"/>
                      <w:szCs w:val="18"/>
                      <w:rtl/>
                    </w:rPr>
                    <w:t>ה</w:t>
                  </w:r>
                  <w:r>
                    <w:rPr>
                      <w:rFonts w:cs="Miriam" w:hint="cs"/>
                      <w:szCs w:val="18"/>
                      <w:rtl/>
                    </w:rPr>
                    <w:t>תי</w:t>
                  </w:r>
                  <w:r>
                    <w:rPr>
                      <w:rFonts w:cs="Miriam"/>
                      <w:szCs w:val="18"/>
                      <w:rtl/>
                    </w:rPr>
                    <w:t>י</w:t>
                  </w:r>
                  <w:r>
                    <w:rPr>
                      <w:rFonts w:cs="Miriam" w:hint="cs"/>
                      <w:szCs w:val="18"/>
                      <w:rtl/>
                    </w:rPr>
                    <w:t>צבות</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א התייצב תובע, בעצמו או על ידי מורשה, אפשר לתחום, לרשום או לעשות כל פעולת הסדר אחרת בהעדרו.</w:t>
      </w:r>
    </w:p>
    <w:p w14:paraId="7B25B687" w14:textId="77777777" w:rsidR="00733A8C" w:rsidRDefault="00733A8C" w:rsidP="00733A8C">
      <w:pPr>
        <w:pStyle w:val="P00"/>
        <w:spacing w:before="72"/>
        <w:ind w:left="0" w:right="1134"/>
        <w:rPr>
          <w:rStyle w:val="default"/>
          <w:rFonts w:cs="FrankRuehl"/>
          <w:rtl/>
        </w:rPr>
      </w:pPr>
      <w:bookmarkStart w:id="22" w:name="Seif19"/>
      <w:bookmarkEnd w:id="22"/>
      <w:r>
        <w:rPr>
          <w:lang w:val="he-IL"/>
        </w:rPr>
        <w:pict w14:anchorId="0176F90F">
          <v:rect id="_x0000_s1044" style="position:absolute;left:0;text-align:left;margin-left:464.5pt;margin-top:8.05pt;width:75.05pt;height:20pt;z-index:251614208" o:allowincell="f" filled="f" stroked="f" strokecolor="lime" strokeweight=".25pt">
            <v:textbox style="mso-next-textbox:#_x0000_s1044" inset="0,0,0,0">
              <w:txbxContent>
                <w:p w14:paraId="5D10EA36" w14:textId="77777777" w:rsidR="00733A8C" w:rsidRDefault="00733A8C" w:rsidP="00B56F3B">
                  <w:pPr>
                    <w:spacing w:line="160" w:lineRule="exact"/>
                    <w:jc w:val="left"/>
                    <w:rPr>
                      <w:rFonts w:cs="Miriam"/>
                      <w:noProof/>
                      <w:szCs w:val="18"/>
                      <w:rtl/>
                    </w:rPr>
                  </w:pPr>
                  <w:r>
                    <w:rPr>
                      <w:rFonts w:cs="Miriam"/>
                      <w:szCs w:val="18"/>
                      <w:rtl/>
                    </w:rPr>
                    <w:t>ה</w:t>
                  </w:r>
                  <w:r>
                    <w:rPr>
                      <w:rFonts w:cs="Miriam" w:hint="cs"/>
                      <w:szCs w:val="18"/>
                      <w:rtl/>
                    </w:rPr>
                    <w:t>תייצבות בשם</w:t>
                  </w:r>
                  <w:r w:rsidR="00B56F3B">
                    <w:rPr>
                      <w:rFonts w:cs="Miriam" w:hint="cs"/>
                      <w:szCs w:val="18"/>
                      <w:rtl/>
                    </w:rPr>
                    <w:t xml:space="preserve"> </w:t>
                  </w:r>
                  <w:r>
                    <w:rPr>
                      <w:rFonts w:cs="Miriam"/>
                      <w:szCs w:val="18"/>
                      <w:rtl/>
                    </w:rPr>
                    <w:t>ק</w:t>
                  </w:r>
                  <w:r>
                    <w:rPr>
                      <w:rFonts w:cs="Miriam" w:hint="cs"/>
                      <w:szCs w:val="18"/>
                      <w:rtl/>
                    </w:rPr>
                    <w:t>בוצה</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 xml:space="preserve">תייצבותו של אחד הבעלים המשותפים בחלקה אחת - כמוה כהתייצבות כולם, אם לא הורה פקיד ההסדר הוראה אחרת; והוא הדין בהתייצבותו של </w:t>
      </w:r>
      <w:r>
        <w:rPr>
          <w:rStyle w:val="default"/>
          <w:rFonts w:cs="FrankRuehl"/>
          <w:rtl/>
        </w:rPr>
        <w:t>א</w:t>
      </w:r>
      <w:r>
        <w:rPr>
          <w:rStyle w:val="default"/>
          <w:rFonts w:cs="FrankRuehl" w:hint="cs"/>
          <w:rtl/>
        </w:rPr>
        <w:t>חד מיורשי תובע או מיורשי בעל, או של אחד מקבוצת יורשים שיש לה ענין נפרד משל קבוצת יורשים אחרת.</w:t>
      </w:r>
    </w:p>
    <w:p w14:paraId="70D83FEB" w14:textId="77777777" w:rsidR="00733A8C" w:rsidRDefault="00733A8C">
      <w:pPr>
        <w:pStyle w:val="P00"/>
        <w:spacing w:before="72"/>
        <w:ind w:left="0" w:right="1134"/>
        <w:rPr>
          <w:rStyle w:val="default"/>
          <w:rFonts w:cs="FrankRuehl"/>
          <w:rtl/>
        </w:rPr>
      </w:pPr>
      <w:bookmarkStart w:id="23" w:name="Seif20"/>
      <w:bookmarkEnd w:id="23"/>
      <w:r>
        <w:rPr>
          <w:lang w:val="he-IL"/>
        </w:rPr>
        <w:pict w14:anchorId="4C3D6022">
          <v:rect id="_x0000_s1045" style="position:absolute;left:0;text-align:left;margin-left:464.5pt;margin-top:8.05pt;width:75.05pt;height:13.3pt;z-index:251615232" o:allowincell="f" filled="f" stroked="f" strokecolor="lime" strokeweight=".25pt">
            <v:textbox style="mso-next-textbox:#_x0000_s1045" inset="0,0,0,0">
              <w:txbxContent>
                <w:p w14:paraId="31F427E7" w14:textId="77777777" w:rsidR="00733A8C" w:rsidRDefault="00733A8C">
                  <w:pPr>
                    <w:spacing w:line="160" w:lineRule="exact"/>
                    <w:jc w:val="left"/>
                    <w:rPr>
                      <w:rFonts w:cs="Miriam"/>
                      <w:noProof/>
                      <w:szCs w:val="18"/>
                      <w:rtl/>
                    </w:rPr>
                  </w:pPr>
                  <w:r>
                    <w:rPr>
                      <w:rFonts w:cs="Miriam"/>
                      <w:szCs w:val="18"/>
                      <w:rtl/>
                    </w:rPr>
                    <w:t>י</w:t>
                  </w:r>
                  <w:r>
                    <w:rPr>
                      <w:rFonts w:cs="Miriam" w:hint="cs"/>
                      <w:szCs w:val="18"/>
                      <w:rtl/>
                    </w:rPr>
                    <w:t>יצוג הקדש</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ביעתו של הקדש או וקף לזכות יגיש האפוטרופוס של ההקדש או המותולי של הוקף או אדם אחר שמינתה אותו הרשות המוסמכת לכך של העדה שעמה נמנים הנהנים של ה</w:t>
      </w:r>
      <w:r>
        <w:rPr>
          <w:rStyle w:val="default"/>
          <w:rFonts w:cs="FrankRuehl"/>
          <w:rtl/>
        </w:rPr>
        <w:t>ה</w:t>
      </w:r>
      <w:r>
        <w:rPr>
          <w:rStyle w:val="default"/>
          <w:rFonts w:cs="FrankRuehl" w:hint="cs"/>
          <w:rtl/>
        </w:rPr>
        <w:t>קדש או הוקף.</w:t>
      </w:r>
    </w:p>
    <w:p w14:paraId="33190359" w14:textId="77777777" w:rsidR="00733A8C" w:rsidRDefault="00733A8C">
      <w:pPr>
        <w:pStyle w:val="P00"/>
        <w:spacing w:before="72"/>
        <w:ind w:left="0" w:right="1134"/>
        <w:rPr>
          <w:rStyle w:val="default"/>
          <w:rFonts w:cs="FrankRuehl"/>
          <w:rtl/>
        </w:rPr>
      </w:pPr>
      <w:bookmarkStart w:id="24" w:name="Seif21"/>
      <w:bookmarkEnd w:id="24"/>
      <w:r>
        <w:rPr>
          <w:lang w:val="he-IL"/>
        </w:rPr>
        <w:pict w14:anchorId="699DCE38">
          <v:rect id="_x0000_s1046" style="position:absolute;left:0;text-align:left;margin-left:464.5pt;margin-top:8.05pt;width:75.05pt;height:23.35pt;z-index:251616256" o:allowincell="f" filled="f" stroked="f" strokecolor="lime" strokeweight=".25pt">
            <v:textbox style="mso-next-textbox:#_x0000_s1046" inset="0,0,0,0">
              <w:txbxContent>
                <w:p w14:paraId="1722DA16" w14:textId="77777777" w:rsidR="00733A8C" w:rsidRDefault="00733A8C" w:rsidP="00B56F3B">
                  <w:pPr>
                    <w:spacing w:line="160" w:lineRule="exact"/>
                    <w:jc w:val="left"/>
                    <w:rPr>
                      <w:rFonts w:cs="Miriam"/>
                      <w:noProof/>
                      <w:szCs w:val="18"/>
                      <w:rtl/>
                    </w:rPr>
                  </w:pPr>
                  <w:r>
                    <w:rPr>
                      <w:rFonts w:cs="Miriam"/>
                      <w:szCs w:val="18"/>
                      <w:rtl/>
                    </w:rPr>
                    <w:t>י</w:t>
                  </w:r>
                  <w:r>
                    <w:rPr>
                      <w:rFonts w:cs="Miriam" w:hint="cs"/>
                      <w:szCs w:val="18"/>
                      <w:rtl/>
                    </w:rPr>
                    <w:t>יצוג רש</w:t>
                  </w:r>
                  <w:r>
                    <w:rPr>
                      <w:rFonts w:cs="Miriam"/>
                      <w:szCs w:val="18"/>
                      <w:rtl/>
                    </w:rPr>
                    <w:t>ו</w:t>
                  </w:r>
                  <w:r>
                    <w:rPr>
                      <w:rFonts w:cs="Miriam" w:hint="cs"/>
                      <w:szCs w:val="18"/>
                      <w:rtl/>
                    </w:rPr>
                    <w:t>יות</w:t>
                  </w:r>
                  <w:r w:rsidR="00B56F3B">
                    <w:rPr>
                      <w:rFonts w:cs="Miriam" w:hint="cs"/>
                      <w:szCs w:val="18"/>
                      <w:rtl/>
                    </w:rPr>
                    <w:t xml:space="preserve"> </w:t>
                  </w:r>
                  <w:r>
                    <w:rPr>
                      <w:rFonts w:cs="Miriam"/>
                      <w:szCs w:val="18"/>
                      <w:rtl/>
                    </w:rPr>
                    <w:t>ו</w:t>
                  </w:r>
                  <w:r>
                    <w:rPr>
                      <w:rFonts w:cs="Miriam" w:hint="cs"/>
                      <w:szCs w:val="18"/>
                      <w:rtl/>
                    </w:rPr>
                    <w:t>תאגידים</w:t>
                  </w:r>
                </w:p>
              </w:txbxContent>
            </v:textbox>
            <w10:anchorlock/>
          </v:rect>
        </w:pict>
      </w:r>
      <w:r>
        <w:rPr>
          <w:rStyle w:val="big-number"/>
          <w:rtl/>
        </w:rPr>
        <w:t>21.</w:t>
      </w:r>
      <w:r>
        <w:rPr>
          <w:rStyle w:val="big-number"/>
          <w:rtl/>
        </w:rPr>
        <w:tab/>
      </w:r>
      <w:r>
        <w:rPr>
          <w:rStyle w:val="default"/>
          <w:rFonts w:cs="FrankRuehl"/>
          <w:rtl/>
        </w:rPr>
        <w:t>ר</w:t>
      </w:r>
      <w:r>
        <w:rPr>
          <w:rStyle w:val="default"/>
          <w:rFonts w:cs="FrankRuehl" w:hint="cs"/>
          <w:rtl/>
        </w:rPr>
        <w:t>שות מקומית או דתית, איגוד, חברה או מוסד צדקה התובעים זכות במקרקעין באזור הסדר רשאים למנות מורשה שיגיש תביעתם ויגן עליה במשך ההסדר.</w:t>
      </w:r>
    </w:p>
    <w:p w14:paraId="61A2333D" w14:textId="77777777" w:rsidR="00733A8C" w:rsidRDefault="00733A8C">
      <w:pPr>
        <w:pStyle w:val="P00"/>
        <w:spacing w:before="72"/>
        <w:ind w:left="0" w:right="1134"/>
        <w:rPr>
          <w:rStyle w:val="default"/>
          <w:rFonts w:cs="FrankRuehl"/>
          <w:rtl/>
        </w:rPr>
      </w:pPr>
      <w:bookmarkStart w:id="25" w:name="Seif22"/>
      <w:bookmarkEnd w:id="25"/>
      <w:r>
        <w:rPr>
          <w:lang w:val="he-IL"/>
        </w:rPr>
        <w:pict w14:anchorId="65FD25CA">
          <v:rect id="_x0000_s1047" style="position:absolute;left:0;text-align:left;margin-left:464.5pt;margin-top:8.05pt;width:75.05pt;height:12.85pt;z-index:251617280" o:allowincell="f" filled="f" stroked="f" strokecolor="lime" strokeweight=".25pt">
            <v:textbox style="mso-next-textbox:#_x0000_s1047" inset="0,0,0,0">
              <w:txbxContent>
                <w:p w14:paraId="5C370D55" w14:textId="77777777" w:rsidR="00733A8C" w:rsidRDefault="00733A8C">
                  <w:pPr>
                    <w:spacing w:line="160" w:lineRule="exact"/>
                    <w:jc w:val="left"/>
                    <w:rPr>
                      <w:rFonts w:cs="Miriam"/>
                      <w:noProof/>
                      <w:szCs w:val="18"/>
                      <w:rtl/>
                    </w:rPr>
                  </w:pPr>
                  <w:r>
                    <w:rPr>
                      <w:rFonts w:cs="Miriam"/>
                      <w:szCs w:val="18"/>
                      <w:rtl/>
                    </w:rPr>
                    <w:t>ז</w:t>
                  </w:r>
                  <w:r>
                    <w:rPr>
                      <w:rFonts w:cs="Miriam" w:hint="cs"/>
                      <w:szCs w:val="18"/>
                      <w:rtl/>
                    </w:rPr>
                    <w:t>כויות המדינה</w:t>
                  </w:r>
                </w:p>
              </w:txbxContent>
            </v:textbox>
            <w10:anchorlock/>
          </v:rect>
        </w:pict>
      </w:r>
      <w:r>
        <w:rPr>
          <w:rStyle w:val="big-number"/>
          <w:rtl/>
        </w:rPr>
        <w:t>22.</w:t>
      </w:r>
      <w:r>
        <w:rPr>
          <w:rStyle w:val="big-number"/>
          <w:rtl/>
        </w:rPr>
        <w:tab/>
      </w:r>
      <w:r>
        <w:rPr>
          <w:rStyle w:val="default"/>
          <w:rFonts w:cs="FrankRuehl"/>
          <w:rtl/>
        </w:rPr>
        <w:t>ז</w:t>
      </w:r>
      <w:r>
        <w:rPr>
          <w:rStyle w:val="default"/>
          <w:rFonts w:cs="FrankRuehl" w:hint="cs"/>
          <w:rtl/>
        </w:rPr>
        <w:t>כויות המדינה במקרקעין ייחקרו ויוסדרו בין אם נתבעו רשמית ובי</w:t>
      </w:r>
      <w:r>
        <w:rPr>
          <w:rStyle w:val="default"/>
          <w:rFonts w:cs="FrankRuehl"/>
          <w:rtl/>
        </w:rPr>
        <w:t>ן</w:t>
      </w:r>
      <w:r>
        <w:rPr>
          <w:rStyle w:val="default"/>
          <w:rFonts w:cs="FrankRuehl" w:hint="cs"/>
          <w:rtl/>
        </w:rPr>
        <w:t xml:space="preserve"> אם לאו, וכל זכות במקרקעין שלא הוכחה בתביעתו של אחר תירשם על שם המדינה.</w:t>
      </w:r>
    </w:p>
    <w:p w14:paraId="2694970F" w14:textId="77777777" w:rsidR="00733A8C" w:rsidRDefault="00733A8C">
      <w:pPr>
        <w:pStyle w:val="P00"/>
        <w:spacing w:before="72"/>
        <w:ind w:left="0" w:right="1134"/>
        <w:rPr>
          <w:rStyle w:val="default"/>
          <w:rFonts w:cs="FrankRuehl"/>
          <w:rtl/>
        </w:rPr>
      </w:pPr>
      <w:bookmarkStart w:id="26" w:name="Seif23"/>
      <w:bookmarkEnd w:id="26"/>
      <w:r>
        <w:rPr>
          <w:lang w:val="he-IL"/>
        </w:rPr>
        <w:pict w14:anchorId="3B9FA25B">
          <v:rect id="_x0000_s1048" style="position:absolute;left:0;text-align:left;margin-left:464.5pt;margin-top:8.05pt;width:75.05pt;height:19.1pt;z-index:251618304" o:allowincell="f" filled="f" stroked="f" strokecolor="lime" strokeweight=".25pt">
            <v:textbox style="mso-next-textbox:#_x0000_s1048" inset="0,0,0,0">
              <w:txbxContent>
                <w:p w14:paraId="7FF44738" w14:textId="77777777" w:rsidR="00733A8C" w:rsidRDefault="00733A8C" w:rsidP="00B56F3B">
                  <w:pPr>
                    <w:spacing w:line="160" w:lineRule="exact"/>
                    <w:jc w:val="left"/>
                    <w:rPr>
                      <w:rFonts w:cs="Miriam"/>
                      <w:noProof/>
                      <w:szCs w:val="18"/>
                      <w:rtl/>
                    </w:rPr>
                  </w:pPr>
                  <w:r>
                    <w:rPr>
                      <w:rFonts w:cs="Miriam"/>
                      <w:szCs w:val="18"/>
                      <w:rtl/>
                    </w:rPr>
                    <w:t>מ</w:t>
                  </w:r>
                  <w:r>
                    <w:rPr>
                      <w:rFonts w:cs="Miriam" w:hint="cs"/>
                      <w:szCs w:val="18"/>
                      <w:rtl/>
                    </w:rPr>
                    <w:t>קרקעין שיועדו</w:t>
                  </w:r>
                  <w:r w:rsidR="00B56F3B">
                    <w:rPr>
                      <w:rFonts w:cs="Miriam" w:hint="cs"/>
                      <w:szCs w:val="18"/>
                      <w:rtl/>
                    </w:rPr>
                    <w:t xml:space="preserve"> </w:t>
                  </w:r>
                  <w:r>
                    <w:rPr>
                      <w:rFonts w:cs="Miriam"/>
                      <w:szCs w:val="18"/>
                      <w:rtl/>
                    </w:rPr>
                    <w:t>ל</w:t>
                  </w:r>
                  <w:r>
                    <w:rPr>
                      <w:rFonts w:cs="Miriam" w:hint="cs"/>
                      <w:szCs w:val="18"/>
                      <w:rtl/>
                    </w:rPr>
                    <w:t>צרכי ציבור</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קרקעין שיועדו כדין לצרכי ציבור יירשמו על שם המדינה, אולם אם יועדו לשימושם של עיר או כפר והוקם תאגיד שבכוחו להחזיק מקרקעין בשביל העיר או הכפר, יירשמו</w:t>
      </w:r>
      <w:r>
        <w:rPr>
          <w:rStyle w:val="default"/>
          <w:rFonts w:cs="FrankRuehl"/>
          <w:rtl/>
        </w:rPr>
        <w:t xml:space="preserve"> </w:t>
      </w:r>
      <w:r>
        <w:rPr>
          <w:rStyle w:val="default"/>
          <w:rFonts w:cs="FrankRuehl" w:hint="cs"/>
          <w:rtl/>
        </w:rPr>
        <w:t>המקרקעין על שם התאגיד.</w:t>
      </w:r>
    </w:p>
    <w:p w14:paraId="2D73E381" w14:textId="77777777" w:rsidR="00733A8C" w:rsidRDefault="00733A8C">
      <w:pPr>
        <w:pStyle w:val="P00"/>
        <w:spacing w:before="72"/>
        <w:ind w:left="0" w:right="1134"/>
        <w:rPr>
          <w:rStyle w:val="default"/>
          <w:rFonts w:cs="FrankRuehl"/>
          <w:rtl/>
        </w:rPr>
      </w:pPr>
      <w:bookmarkStart w:id="27" w:name="Seif24"/>
      <w:bookmarkEnd w:id="27"/>
      <w:r>
        <w:rPr>
          <w:lang w:val="he-IL"/>
        </w:rPr>
        <w:pict w14:anchorId="76244D14">
          <v:rect id="_x0000_s1049" style="position:absolute;left:0;text-align:left;margin-left:464.5pt;margin-top:8.05pt;width:75.05pt;height:16pt;z-index:251619328" o:allowincell="f" filled="f" stroked="f" strokecolor="lime" strokeweight=".25pt">
            <v:textbox style="mso-next-textbox:#_x0000_s1049" inset="0,0,0,0">
              <w:txbxContent>
                <w:p w14:paraId="63D103D1" w14:textId="77777777" w:rsidR="00733A8C" w:rsidRDefault="00733A8C" w:rsidP="00B56F3B">
                  <w:pPr>
                    <w:spacing w:line="160" w:lineRule="exact"/>
                    <w:jc w:val="left"/>
                    <w:rPr>
                      <w:rFonts w:cs="Miriam"/>
                      <w:noProof/>
                      <w:szCs w:val="18"/>
                      <w:rtl/>
                    </w:rPr>
                  </w:pPr>
                  <w:r>
                    <w:rPr>
                      <w:rFonts w:cs="Miriam"/>
                      <w:szCs w:val="18"/>
                      <w:rtl/>
                    </w:rPr>
                    <w:t>ב</w:t>
                  </w:r>
                  <w:r>
                    <w:rPr>
                      <w:rFonts w:cs="Miriam" w:hint="cs"/>
                      <w:szCs w:val="18"/>
                      <w:rtl/>
                    </w:rPr>
                    <w:t>על זכות שלא</w:t>
                  </w:r>
                  <w:r w:rsidR="00B56F3B">
                    <w:rPr>
                      <w:rFonts w:cs="Miriam" w:hint="cs"/>
                      <w:szCs w:val="18"/>
                      <w:rtl/>
                    </w:rPr>
                    <w:t xml:space="preserve"> </w:t>
                  </w:r>
                  <w:r>
                    <w:rPr>
                      <w:rFonts w:cs="Miriam"/>
                      <w:szCs w:val="18"/>
                      <w:rtl/>
                    </w:rPr>
                    <w:t>ת</w:t>
                  </w:r>
                  <w:r>
                    <w:rPr>
                      <w:rFonts w:cs="Miriam" w:hint="cs"/>
                      <w:szCs w:val="18"/>
                      <w:rtl/>
                    </w:rPr>
                    <w:t>בע</w:t>
                  </w:r>
                </w:p>
              </w:txbxContent>
            </v:textbox>
            <w10:anchorlock/>
          </v:rect>
        </w:pict>
      </w:r>
      <w:r>
        <w:rPr>
          <w:rStyle w:val="big-number"/>
          <w:rtl/>
        </w:rPr>
        <w:t>24.</w:t>
      </w:r>
      <w:r>
        <w:rPr>
          <w:rStyle w:val="big-number"/>
          <w:rtl/>
        </w:rPr>
        <w:tab/>
      </w:r>
      <w:r>
        <w:rPr>
          <w:rStyle w:val="default"/>
          <w:rFonts w:cs="FrankRuehl"/>
          <w:rtl/>
        </w:rPr>
        <w:t>ר</w:t>
      </w:r>
      <w:r>
        <w:rPr>
          <w:rStyle w:val="default"/>
          <w:rFonts w:cs="FrankRuehl" w:hint="cs"/>
          <w:rtl/>
        </w:rPr>
        <w:t>אה פקיד ההסדר או בית המשפט כי יש זכות במקרקעין לאדם שלא הגיש תביעה, רשאי הוא לפעול כאילו הגיש אותו אדם תביעה במועד שנקבע.</w:t>
      </w:r>
    </w:p>
    <w:p w14:paraId="51EBA986" w14:textId="77777777" w:rsidR="00733A8C" w:rsidRDefault="00733A8C">
      <w:pPr>
        <w:pStyle w:val="P00"/>
        <w:spacing w:before="72"/>
        <w:ind w:left="0" w:right="1134"/>
        <w:rPr>
          <w:rStyle w:val="default"/>
          <w:rFonts w:cs="FrankRuehl"/>
          <w:rtl/>
        </w:rPr>
      </w:pPr>
      <w:bookmarkStart w:id="28" w:name="Seif25"/>
      <w:bookmarkEnd w:id="28"/>
      <w:r>
        <w:rPr>
          <w:lang w:val="he-IL"/>
        </w:rPr>
        <w:pict w14:anchorId="69ADF82A">
          <v:rect id="_x0000_s1050" style="position:absolute;left:0;text-align:left;margin-left:464.5pt;margin-top:8.05pt;width:75.05pt;height:14.25pt;z-index:251620352" o:allowincell="f" filled="f" stroked="f" strokecolor="lime" strokeweight=".25pt">
            <v:textbox style="mso-next-textbox:#_x0000_s1050" inset="0,0,0,0">
              <w:txbxContent>
                <w:p w14:paraId="75573A73"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חימה</w:t>
                  </w:r>
                </w:p>
              </w:txbxContent>
            </v:textbox>
            <w10:anchorlock/>
          </v:rect>
        </w:pict>
      </w:r>
      <w:r>
        <w:rPr>
          <w:rStyle w:val="big-number"/>
          <w:rtl/>
        </w:rPr>
        <w:t>25.</w:t>
      </w:r>
      <w:r>
        <w:rPr>
          <w:rStyle w:val="big-number"/>
          <w:rtl/>
        </w:rPr>
        <w:tab/>
      </w:r>
      <w:r>
        <w:rPr>
          <w:rStyle w:val="default"/>
          <w:rFonts w:cs="FrankRuehl"/>
          <w:rtl/>
        </w:rPr>
        <w:t>כ</w:t>
      </w:r>
      <w:r>
        <w:rPr>
          <w:rStyle w:val="default"/>
          <w:rFonts w:cs="FrankRuehl" w:hint="cs"/>
          <w:rtl/>
        </w:rPr>
        <w:t xml:space="preserve">ל תובע, פרט למדינה, יתחום או יציין על האדמה </w:t>
      </w:r>
      <w:r>
        <w:rPr>
          <w:rStyle w:val="default"/>
          <w:rFonts w:cs="FrankRuehl"/>
          <w:rtl/>
        </w:rPr>
        <w:t>ב</w:t>
      </w:r>
      <w:r>
        <w:rPr>
          <w:rStyle w:val="default"/>
          <w:rFonts w:cs="FrankRuehl" w:hint="cs"/>
          <w:rtl/>
        </w:rPr>
        <w:t>אופן אחר את גבולות החלקה שהוא תובע כפי שיורה פקיד ההסדר.</w:t>
      </w:r>
    </w:p>
    <w:p w14:paraId="58D35577" w14:textId="77777777" w:rsidR="00733A8C" w:rsidRDefault="00733A8C">
      <w:pPr>
        <w:pStyle w:val="medium2-header"/>
        <w:keepLines w:val="0"/>
        <w:spacing w:before="72"/>
        <w:ind w:left="0" w:right="1134"/>
        <w:rPr>
          <w:noProof/>
          <w:sz w:val="20"/>
          <w:rtl/>
        </w:rPr>
      </w:pPr>
      <w:bookmarkStart w:id="29" w:name="med4"/>
      <w:bookmarkEnd w:id="29"/>
      <w:r>
        <w:rPr>
          <w:noProof/>
          <w:sz w:val="20"/>
          <w:rtl/>
        </w:rPr>
        <w:t>פ</w:t>
      </w:r>
      <w:r>
        <w:rPr>
          <w:rFonts w:hint="cs"/>
          <w:noProof/>
          <w:sz w:val="20"/>
          <w:rtl/>
        </w:rPr>
        <w:t>רק ה': סמכויות פקיד ההסדר</w:t>
      </w:r>
    </w:p>
    <w:p w14:paraId="3E82A3A0" w14:textId="77777777" w:rsidR="00733A8C" w:rsidRDefault="00733A8C">
      <w:pPr>
        <w:pStyle w:val="P00"/>
        <w:spacing w:before="72"/>
        <w:ind w:left="0" w:right="1134"/>
        <w:rPr>
          <w:rStyle w:val="default"/>
          <w:rFonts w:cs="FrankRuehl" w:hint="cs"/>
          <w:rtl/>
        </w:rPr>
      </w:pPr>
      <w:bookmarkStart w:id="30" w:name="Seif26"/>
      <w:bookmarkEnd w:id="30"/>
      <w:r>
        <w:rPr>
          <w:lang w:val="he-IL"/>
        </w:rPr>
        <w:pict w14:anchorId="521665DB">
          <v:rect id="_x0000_s1051" style="position:absolute;left:0;text-align:left;margin-left:464.5pt;margin-top:8.05pt;width:75.05pt;height:18.9pt;z-index:251621376" o:allowincell="f" filled="f" stroked="f" strokecolor="lime" strokeweight=".25pt">
            <v:textbox style="mso-next-textbox:#_x0000_s1051" inset="0,0,0,0">
              <w:txbxContent>
                <w:p w14:paraId="3B7B732E" w14:textId="77777777" w:rsidR="00733A8C" w:rsidRDefault="00733A8C">
                  <w:pPr>
                    <w:spacing w:line="160" w:lineRule="exact"/>
                    <w:jc w:val="left"/>
                    <w:rPr>
                      <w:rFonts w:cs="Miriam"/>
                      <w:noProof/>
                      <w:szCs w:val="18"/>
                      <w:rtl/>
                    </w:rPr>
                  </w:pPr>
                  <w:r>
                    <w:rPr>
                      <w:rFonts w:cs="Miriam"/>
                      <w:szCs w:val="18"/>
                      <w:rtl/>
                    </w:rPr>
                    <w:t>ס</w:t>
                  </w:r>
                  <w:r>
                    <w:rPr>
                      <w:rFonts w:cs="Miriam" w:hint="cs"/>
                      <w:szCs w:val="18"/>
                      <w:rtl/>
                    </w:rPr>
                    <w:t>מכויות כלליות</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 xml:space="preserve">כפוף להוראות פקודה זו רשאי פקיד ההסדר, במילוי תפקידיו </w:t>
      </w:r>
      <w:r>
        <w:rPr>
          <w:rStyle w:val="default"/>
          <w:rFonts w:cs="FrankRuehl"/>
          <w:rtl/>
        </w:rPr>
        <w:t>–</w:t>
      </w:r>
    </w:p>
    <w:p w14:paraId="34CC1275"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לפרסם הודעה המצווה על תובעי מקרקעין שבאזור ההסדר להתייצב במקום ובמועד שקבע;</w:t>
      </w:r>
    </w:p>
    <w:p w14:paraId="13ECEA79" w14:textId="77777777" w:rsidR="00733A8C" w:rsidRDefault="00733A8C" w:rsidP="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לצוות על</w:t>
      </w:r>
      <w:r>
        <w:rPr>
          <w:rStyle w:val="default"/>
          <w:rFonts w:cs="FrankRuehl"/>
          <w:rtl/>
        </w:rPr>
        <w:t xml:space="preserve"> </w:t>
      </w:r>
      <w:r>
        <w:rPr>
          <w:rStyle w:val="default"/>
          <w:rFonts w:cs="FrankRuehl" w:hint="cs"/>
          <w:rtl/>
        </w:rPr>
        <w:t>תובע או על כל אדם ששמו כלול בלוח זכויות או בלוח חלוקה לתחום את המקרקעין שתביעתו נוגעת בהם או שצויינו בלוח כאמור, תוך זמן שיורה ובצורה שיורה ואם לא צייתו לצו - להביא לתחימה כאמור על חשבונם;</w:t>
      </w:r>
    </w:p>
    <w:p w14:paraId="02EBE0E1"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לדרוש מכל אדם, בהזמנה, בהודעה או בצו, להיות נוכח או להציג תעוד</w:t>
      </w:r>
      <w:r>
        <w:rPr>
          <w:rStyle w:val="default"/>
          <w:rFonts w:cs="FrankRuehl"/>
          <w:rtl/>
        </w:rPr>
        <w:t>ה</w:t>
      </w:r>
      <w:r>
        <w:rPr>
          <w:rStyle w:val="default"/>
          <w:rFonts w:cs="FrankRuehl" w:hint="cs"/>
          <w:rtl/>
        </w:rPr>
        <w:t>, ככל הדרוש לדעתו לביצוע ההסדר, ולהטיל קנס שתי לירות על מי שלא ציית להזמנה או לצו;</w:t>
      </w:r>
    </w:p>
    <w:p w14:paraId="2E1EBEB4" w14:textId="77777777" w:rsidR="00733A8C" w:rsidRDefault="00733A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לוותר על נכחותו של אדם או על הצגת תעודה;</w:t>
      </w:r>
    </w:p>
    <w:p w14:paraId="6C86C440" w14:textId="77777777" w:rsidR="00733A8C" w:rsidRDefault="00733A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להשביע בחקירה שלצורך ההסדר;</w:t>
      </w:r>
    </w:p>
    <w:p w14:paraId="0923B953" w14:textId="77777777" w:rsidR="00733A8C" w:rsidRDefault="00733A8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להעתיק תעודה שהציגו אותה, לחתום עליה או לטבוע בה חותמת;</w:t>
      </w:r>
    </w:p>
    <w:p w14:paraId="3A89522F" w14:textId="77777777" w:rsidR="00733A8C" w:rsidRDefault="00733A8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לאמת תעודה שנחתמה בפניו והוצהר </w:t>
      </w:r>
      <w:r>
        <w:rPr>
          <w:rStyle w:val="default"/>
          <w:rFonts w:cs="FrankRuehl"/>
          <w:rtl/>
        </w:rPr>
        <w:t>ב</w:t>
      </w:r>
      <w:r>
        <w:rPr>
          <w:rStyle w:val="default"/>
          <w:rFonts w:cs="FrankRuehl" w:hint="cs"/>
          <w:rtl/>
        </w:rPr>
        <w:t>פניו על אמיתותה;</w:t>
      </w:r>
    </w:p>
    <w:p w14:paraId="4122B548" w14:textId="77777777" w:rsidR="00733A8C" w:rsidRDefault="00733A8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להאריך את המועד או הזמן שנקבע לעשיית דבר לפי פקודה זו;</w:t>
      </w:r>
    </w:p>
    <w:p w14:paraId="6B916DAF" w14:textId="77777777" w:rsidR="00733A8C" w:rsidRDefault="00733A8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למנות שליחים להמצאת מסמכים במספר שיאושר.</w:t>
      </w:r>
    </w:p>
    <w:p w14:paraId="4529CD4F" w14:textId="77777777" w:rsidR="00733A8C" w:rsidRDefault="00733A8C">
      <w:pPr>
        <w:pStyle w:val="P00"/>
        <w:spacing w:before="72"/>
        <w:ind w:left="0" w:right="1134"/>
        <w:rPr>
          <w:rStyle w:val="default"/>
          <w:rFonts w:cs="FrankRuehl"/>
          <w:rtl/>
        </w:rPr>
      </w:pPr>
      <w:bookmarkStart w:id="31" w:name="Seif27"/>
      <w:bookmarkEnd w:id="31"/>
      <w:r>
        <w:rPr>
          <w:lang w:val="he-IL"/>
        </w:rPr>
        <w:pict w14:anchorId="404E7367">
          <v:rect id="_x0000_s1052" style="position:absolute;left:0;text-align:left;margin-left:464.5pt;margin-top:8.05pt;width:75.05pt;height:23.4pt;z-index:251622400" o:allowincell="f" filled="f" stroked="f" strokecolor="lime" strokeweight=".25pt">
            <v:textbox style="mso-next-textbox:#_x0000_s1052" inset="0,0,0,0">
              <w:txbxContent>
                <w:p w14:paraId="0430E594" w14:textId="77777777" w:rsidR="00733A8C" w:rsidRDefault="00733A8C" w:rsidP="00B56F3B">
                  <w:pPr>
                    <w:spacing w:line="160" w:lineRule="exact"/>
                    <w:jc w:val="left"/>
                    <w:rPr>
                      <w:rFonts w:cs="Miriam"/>
                      <w:noProof/>
                      <w:szCs w:val="18"/>
                      <w:rtl/>
                    </w:rPr>
                  </w:pPr>
                  <w:r>
                    <w:rPr>
                      <w:rFonts w:cs="Miriam"/>
                      <w:szCs w:val="18"/>
                      <w:rtl/>
                    </w:rPr>
                    <w:t>ק</w:t>
                  </w:r>
                  <w:r>
                    <w:rPr>
                      <w:rFonts w:cs="Miriam" w:hint="cs"/>
                      <w:szCs w:val="18"/>
                      <w:rtl/>
                    </w:rPr>
                    <w:t>ב</w:t>
                  </w:r>
                  <w:r>
                    <w:rPr>
                      <w:rFonts w:cs="Miriam"/>
                      <w:szCs w:val="18"/>
                      <w:rtl/>
                    </w:rPr>
                    <w:t>י</w:t>
                  </w:r>
                  <w:r>
                    <w:rPr>
                      <w:rFonts w:cs="Miriam" w:hint="cs"/>
                      <w:szCs w:val="18"/>
                      <w:rtl/>
                    </w:rPr>
                    <w:t>עת גבולות</w:t>
                  </w:r>
                  <w:r w:rsidR="00B56F3B">
                    <w:rPr>
                      <w:rFonts w:cs="Miriam" w:hint="cs"/>
                      <w:szCs w:val="18"/>
                      <w:rtl/>
                    </w:rPr>
                    <w:t xml:space="preserve"> </w:t>
                  </w:r>
                  <w:r>
                    <w:rPr>
                      <w:rFonts w:cs="Miriam"/>
                      <w:szCs w:val="18"/>
                      <w:rtl/>
                    </w:rPr>
                    <w:t>כ</w:t>
                  </w:r>
                  <w:r>
                    <w:rPr>
                      <w:rFonts w:cs="Miriam" w:hint="cs"/>
                      <w:szCs w:val="18"/>
                      <w:rtl/>
                    </w:rPr>
                    <w:t>פר או גוש</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ההסדר יכריע בכל ספק או סכסוך בדבר הגבולות של ישוב או גוש שבאזור ההסדר.</w:t>
      </w:r>
    </w:p>
    <w:p w14:paraId="6FB6178E"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חלקה מנותקת משאר מ</w:t>
      </w:r>
      <w:r>
        <w:rPr>
          <w:rStyle w:val="default"/>
          <w:rFonts w:cs="FrankRuehl"/>
          <w:rtl/>
        </w:rPr>
        <w:t>ק</w:t>
      </w:r>
      <w:r>
        <w:rPr>
          <w:rStyle w:val="default"/>
          <w:rFonts w:cs="FrankRuehl" w:hint="cs"/>
          <w:rtl/>
        </w:rPr>
        <w:t>רקעי הישוב שאליו היא שייכת, רשאי פקיד ההסדר, באישור השר, להכלילה במקרקעי ישוב אחר שהיא סמוכה אליו.</w:t>
      </w:r>
    </w:p>
    <w:p w14:paraId="37B283D8"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לענינים שבסעיף זה רשאי פקיד ההסדר להשתמש בכל סמכות של ממונה על מחוז לפי פקודת המדידות.</w:t>
      </w:r>
    </w:p>
    <w:p w14:paraId="5678C69D" w14:textId="77777777" w:rsidR="00733A8C" w:rsidRDefault="00733A8C">
      <w:pPr>
        <w:pStyle w:val="P00"/>
        <w:spacing w:before="72"/>
        <w:ind w:left="0" w:right="1134"/>
        <w:rPr>
          <w:rStyle w:val="default"/>
          <w:rFonts w:cs="FrankRuehl"/>
          <w:rtl/>
        </w:rPr>
      </w:pPr>
      <w:bookmarkStart w:id="32" w:name="Seif28"/>
      <w:bookmarkEnd w:id="32"/>
      <w:r>
        <w:rPr>
          <w:lang w:val="he-IL"/>
        </w:rPr>
        <w:pict w14:anchorId="1CADFF07">
          <v:rect id="_x0000_s1053" style="position:absolute;left:0;text-align:left;margin-left:464.5pt;margin-top:8.05pt;width:75.05pt;height:15.3pt;z-index:251623424" o:allowincell="f" filled="f" stroked="f" strokecolor="lime" strokeweight=".25pt">
            <v:textbox style="mso-next-textbox:#_x0000_s1053" inset="0,0,0,0">
              <w:txbxContent>
                <w:p w14:paraId="64D2ECB7" w14:textId="77777777" w:rsidR="00733A8C" w:rsidRDefault="00733A8C">
                  <w:pPr>
                    <w:spacing w:line="160" w:lineRule="exact"/>
                    <w:jc w:val="left"/>
                    <w:rPr>
                      <w:rFonts w:cs="Miriam"/>
                      <w:noProof/>
                      <w:szCs w:val="18"/>
                      <w:rtl/>
                    </w:rPr>
                  </w:pPr>
                  <w:r>
                    <w:rPr>
                      <w:rFonts w:cs="Miriam"/>
                      <w:szCs w:val="18"/>
                      <w:rtl/>
                    </w:rPr>
                    <w:t>ק</w:t>
                  </w:r>
                  <w:r>
                    <w:rPr>
                      <w:rFonts w:cs="Miriam" w:hint="cs"/>
                      <w:szCs w:val="18"/>
                      <w:rtl/>
                    </w:rPr>
                    <w:t>ביעת גבול חדש</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יה הגבול בין ח</w:t>
      </w:r>
      <w:r>
        <w:rPr>
          <w:rStyle w:val="default"/>
          <w:rFonts w:cs="FrankRuehl"/>
          <w:rtl/>
        </w:rPr>
        <w:t>ל</w:t>
      </w:r>
      <w:r>
        <w:rPr>
          <w:rStyle w:val="default"/>
          <w:rFonts w:cs="FrankRuehl" w:hint="cs"/>
          <w:rtl/>
        </w:rPr>
        <w:t>קות נפרדות קו עקום או מפותל, או שלדעת פקיד ההסדר אין הגבול נוח לשימוש במקרקעין, רשאי פקיד ההסדר, אגב תחימה, לקבוע גבול חדש במקום הגבול הקודם ולתאם את זכויות בעלי המקרקעין שמצדי הגבול בחילופי מקרקעין בעלי ערך שווה או בתשלום פיצויים כאמור בסעיף 31.</w:t>
      </w:r>
    </w:p>
    <w:p w14:paraId="72686A5F" w14:textId="77777777" w:rsidR="00733A8C" w:rsidRDefault="00733A8C">
      <w:pPr>
        <w:pStyle w:val="P00"/>
        <w:spacing w:before="72"/>
        <w:ind w:left="0" w:right="1134"/>
        <w:rPr>
          <w:rStyle w:val="default"/>
          <w:rFonts w:cs="FrankRuehl"/>
          <w:rtl/>
        </w:rPr>
      </w:pPr>
      <w:bookmarkStart w:id="33" w:name="Seif29"/>
      <w:bookmarkEnd w:id="33"/>
      <w:r>
        <w:rPr>
          <w:lang w:val="he-IL"/>
        </w:rPr>
        <w:pict w14:anchorId="5A1D6364">
          <v:rect id="_x0000_s1054" style="position:absolute;left:0;text-align:left;margin-left:464.5pt;margin-top:8.05pt;width:75.05pt;height:23.6pt;z-index:251624448" o:allowincell="f" filled="f" stroked="f" strokecolor="lime" strokeweight=".25pt">
            <v:textbox style="mso-next-textbox:#_x0000_s1054" inset="0,0,0,0">
              <w:txbxContent>
                <w:p w14:paraId="6DB5BEC1" w14:textId="77777777" w:rsidR="00733A8C" w:rsidRDefault="00733A8C">
                  <w:pPr>
                    <w:spacing w:line="160" w:lineRule="exact"/>
                    <w:jc w:val="left"/>
                    <w:rPr>
                      <w:rFonts w:cs="Miriam"/>
                      <w:noProof/>
                      <w:szCs w:val="18"/>
                      <w:rtl/>
                    </w:rPr>
                  </w:pPr>
                  <w:r>
                    <w:rPr>
                      <w:rFonts w:cs="Miriam"/>
                      <w:szCs w:val="18"/>
                      <w:rtl/>
                    </w:rPr>
                    <w:t>ש</w:t>
                  </w:r>
                  <w:r>
                    <w:rPr>
                      <w:rFonts w:cs="Miriam" w:hint="cs"/>
                      <w:szCs w:val="18"/>
                      <w:rtl/>
                    </w:rPr>
                    <w:t>יוור גב</w:t>
                  </w:r>
                  <w:r>
                    <w:rPr>
                      <w:rFonts w:cs="Miriam"/>
                      <w:szCs w:val="18"/>
                      <w:rtl/>
                    </w:rPr>
                    <w:t>ו</w:t>
                  </w:r>
                  <w:r>
                    <w:rPr>
                      <w:rFonts w:cs="Miriam" w:hint="cs"/>
                      <w:szCs w:val="18"/>
                      <w:rtl/>
                    </w:rPr>
                    <w:t>לות וזכות מעבר לטובת הציבור</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מקרקעין הסמוכים לדרך ציבורית שלא הוחלה עליה פקודת הדרכים (רחבן והתווייתן), רשאי פקיד ההסדר, אגב תחימה, לשור את גבולותיהם ככל הנחוץ לטובת הציבור.</w:t>
      </w:r>
    </w:p>
    <w:p w14:paraId="2AC5A996"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רשאי פקיד ההסדר, אגב תחימת מקרקעין, ליצור בהם זכות מעבר ככל הנחוץ </w:t>
      </w:r>
      <w:r>
        <w:rPr>
          <w:rStyle w:val="default"/>
          <w:rFonts w:cs="FrankRuehl"/>
          <w:rtl/>
        </w:rPr>
        <w:t>ל</w:t>
      </w:r>
      <w:r>
        <w:rPr>
          <w:rStyle w:val="default"/>
          <w:rFonts w:cs="FrankRuehl" w:hint="cs"/>
          <w:rtl/>
        </w:rPr>
        <w:t>טובת הציבור.</w:t>
      </w:r>
    </w:p>
    <w:p w14:paraId="7C07A8B2" w14:textId="77777777" w:rsidR="00733A8C" w:rsidRDefault="00733A8C">
      <w:pPr>
        <w:pStyle w:val="P00"/>
        <w:spacing w:before="72"/>
        <w:ind w:left="0" w:right="1134"/>
        <w:rPr>
          <w:rStyle w:val="default"/>
          <w:rFonts w:cs="FrankRuehl"/>
          <w:rtl/>
        </w:rPr>
      </w:pPr>
      <w:bookmarkStart w:id="34" w:name="Seif30"/>
      <w:bookmarkEnd w:id="34"/>
      <w:r>
        <w:rPr>
          <w:lang w:val="he-IL"/>
        </w:rPr>
        <w:pict w14:anchorId="347AE7D8">
          <v:rect id="_x0000_s1055" style="position:absolute;left:0;text-align:left;margin-left:464.5pt;margin-top:8.05pt;width:75.05pt;height:22.65pt;z-index:251625472" o:allowincell="f" filled="f" stroked="f" strokecolor="lime" strokeweight=".25pt">
            <v:textbox style="mso-next-textbox:#_x0000_s1055" inset="0,0,0,0">
              <w:txbxContent>
                <w:p w14:paraId="42BBDCF9" w14:textId="77777777" w:rsidR="00733A8C" w:rsidRDefault="00733A8C">
                  <w:pPr>
                    <w:spacing w:line="160" w:lineRule="exact"/>
                    <w:jc w:val="left"/>
                    <w:rPr>
                      <w:rFonts w:cs="Miriam"/>
                      <w:noProof/>
                      <w:szCs w:val="18"/>
                      <w:rtl/>
                    </w:rPr>
                  </w:pPr>
                  <w:r>
                    <w:rPr>
                      <w:rFonts w:cs="Miriam"/>
                      <w:szCs w:val="18"/>
                      <w:rtl/>
                    </w:rPr>
                    <w:t>ד</w:t>
                  </w:r>
                  <w:r>
                    <w:rPr>
                      <w:rFonts w:cs="Miriam" w:hint="cs"/>
                      <w:szCs w:val="18"/>
                      <w:rtl/>
                    </w:rPr>
                    <w:t>רכים וזכויות מעבר לציבור</w:t>
                  </w:r>
                  <w:r>
                    <w:rPr>
                      <w:rFonts w:cs="Miriam"/>
                      <w:szCs w:val="18"/>
                      <w:rtl/>
                    </w:rPr>
                    <w:t xml:space="preserve"> </w:t>
                  </w:r>
                  <w:r>
                    <w:rPr>
                      <w:rFonts w:cs="Miriam" w:hint="cs"/>
                      <w:szCs w:val="18"/>
                      <w:rtl/>
                    </w:rPr>
                    <w:t>וליחיד</w:t>
                  </w:r>
                </w:p>
              </w:txbxContent>
            </v:textbox>
            <w10:anchorlock/>
          </v:rect>
        </w:pict>
      </w:r>
      <w:r>
        <w:rPr>
          <w:rStyle w:val="big-number"/>
          <w:rtl/>
        </w:rPr>
        <w:t>30.</w:t>
      </w:r>
      <w:r>
        <w:rPr>
          <w:rStyle w:val="big-number"/>
          <w:rtl/>
        </w:rPr>
        <w:tab/>
      </w:r>
      <w:r>
        <w:rPr>
          <w:rStyle w:val="default"/>
          <w:rFonts w:cs="FrankRuehl"/>
          <w:rtl/>
        </w:rPr>
        <w:t>פ</w:t>
      </w:r>
      <w:r>
        <w:rPr>
          <w:rStyle w:val="default"/>
          <w:rFonts w:cs="FrankRuehl" w:hint="cs"/>
          <w:rtl/>
        </w:rPr>
        <w:t>קיד ההסדר רשאי, אגב תחימה, לתחום דרך או שביל קיימים, או לציין זכות מעבר קיימת או זכות מעבר חדשה אל דרך ציבורית לטובת בעל מקרקעין המוקפים חלקות אחרות.</w:t>
      </w:r>
    </w:p>
    <w:p w14:paraId="4CDFA043" w14:textId="77777777" w:rsidR="00733A8C" w:rsidRDefault="00733A8C">
      <w:pPr>
        <w:pStyle w:val="P00"/>
        <w:spacing w:before="72"/>
        <w:ind w:left="0" w:right="1134"/>
        <w:rPr>
          <w:rStyle w:val="default"/>
          <w:rFonts w:cs="FrankRuehl"/>
          <w:rtl/>
        </w:rPr>
      </w:pPr>
      <w:bookmarkStart w:id="35" w:name="Seif31"/>
      <w:bookmarkEnd w:id="35"/>
      <w:r>
        <w:rPr>
          <w:lang w:val="he-IL"/>
        </w:rPr>
        <w:pict w14:anchorId="6A1D0E40">
          <v:rect id="_x0000_s1056" style="position:absolute;left:0;text-align:left;margin-left:464.5pt;margin-top:8.05pt;width:75.05pt;height:12.15pt;z-index:251626496" o:allowincell="f" filled="f" stroked="f" strokecolor="lime" strokeweight=".25pt">
            <v:textbox style="mso-next-textbox:#_x0000_s1056" inset="0,0,0,0">
              <w:txbxContent>
                <w:p w14:paraId="2859C037"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יצויים</w:t>
                  </w:r>
                </w:p>
              </w:txbxContent>
            </v:textbox>
            <w10:anchorlock/>
          </v:rect>
        </w:pict>
      </w:r>
      <w:r>
        <w:rPr>
          <w:rStyle w:val="big-number"/>
          <w:rtl/>
        </w:rPr>
        <w:t>31.</w:t>
      </w:r>
      <w:r>
        <w:rPr>
          <w:rStyle w:val="big-number"/>
          <w:rtl/>
        </w:rPr>
        <w:tab/>
      </w:r>
      <w:r>
        <w:rPr>
          <w:rStyle w:val="default"/>
          <w:rFonts w:cs="FrankRuehl"/>
          <w:rtl/>
        </w:rPr>
        <w:t>ר</w:t>
      </w:r>
      <w:r>
        <w:rPr>
          <w:rStyle w:val="default"/>
          <w:rFonts w:cs="FrankRuehl" w:hint="cs"/>
          <w:rtl/>
        </w:rPr>
        <w:t>אה פקיד ההסדר שמן הראוי לשלם פיצויי</w:t>
      </w:r>
      <w:r>
        <w:rPr>
          <w:rStyle w:val="default"/>
          <w:rFonts w:cs="FrankRuehl"/>
          <w:rtl/>
        </w:rPr>
        <w:t>ם</w:t>
      </w:r>
      <w:r>
        <w:rPr>
          <w:rStyle w:val="default"/>
          <w:rFonts w:cs="FrankRuehl" w:hint="cs"/>
          <w:rtl/>
        </w:rPr>
        <w:t xml:space="preserve"> לאדם פלוני עקב פעולה שלו לפי סעיפים 28 עד 30, יורה לעשות כן, ויקבע בהוראה מי ישלם את הפיצויים.</w:t>
      </w:r>
    </w:p>
    <w:p w14:paraId="3A13FDE3" w14:textId="77777777" w:rsidR="00733A8C" w:rsidRDefault="00733A8C">
      <w:pPr>
        <w:pStyle w:val="P00"/>
        <w:spacing w:before="72"/>
        <w:ind w:left="0" w:right="1134"/>
        <w:rPr>
          <w:rStyle w:val="default"/>
          <w:rFonts w:cs="FrankRuehl"/>
          <w:rtl/>
        </w:rPr>
      </w:pPr>
      <w:bookmarkStart w:id="36" w:name="Seif32"/>
      <w:bookmarkEnd w:id="36"/>
      <w:r>
        <w:rPr>
          <w:lang w:val="he-IL"/>
        </w:rPr>
        <w:pict w14:anchorId="77B8A3B5">
          <v:rect id="_x0000_s1057" style="position:absolute;left:0;text-align:left;margin-left:464.5pt;margin-top:8.05pt;width:75.05pt;height:18.4pt;z-index:251627520" o:allowincell="f" filled="f" stroked="f" strokecolor="lime" strokeweight=".25pt">
            <v:textbox style="mso-next-textbox:#_x0000_s1057" inset="0,0,0,0">
              <w:txbxContent>
                <w:p w14:paraId="42EAB6CF" w14:textId="77777777" w:rsidR="00733A8C" w:rsidRDefault="00733A8C">
                  <w:pPr>
                    <w:spacing w:line="160" w:lineRule="exact"/>
                    <w:jc w:val="left"/>
                    <w:rPr>
                      <w:rFonts w:cs="Miriam"/>
                      <w:noProof/>
                      <w:szCs w:val="18"/>
                      <w:rtl/>
                    </w:rPr>
                  </w:pPr>
                  <w:r>
                    <w:rPr>
                      <w:rFonts w:cs="Miriam"/>
                      <w:szCs w:val="18"/>
                      <w:rtl/>
                    </w:rPr>
                    <w:t>ר</w:t>
                  </w:r>
                  <w:r>
                    <w:rPr>
                      <w:rFonts w:cs="Miriam" w:hint="cs"/>
                      <w:szCs w:val="18"/>
                      <w:rtl/>
                    </w:rPr>
                    <w:t>יכוז</w:t>
                  </w:r>
                </w:p>
              </w:txbxContent>
            </v:textbox>
            <w10:anchorlock/>
          </v:rect>
        </w:pict>
      </w:r>
      <w:r>
        <w:rPr>
          <w:rStyle w:val="big-number"/>
          <w:rtl/>
        </w:rPr>
        <w:t>32.</w:t>
      </w:r>
      <w:r>
        <w:rPr>
          <w:rStyle w:val="big-number"/>
          <w:rtl/>
        </w:rPr>
        <w:tab/>
      </w:r>
      <w:r>
        <w:rPr>
          <w:rStyle w:val="default"/>
          <w:rFonts w:cs="FrankRuehl"/>
          <w:rtl/>
        </w:rPr>
        <w:t>ע</w:t>
      </w:r>
      <w:r>
        <w:rPr>
          <w:rStyle w:val="default"/>
          <w:rFonts w:cs="FrankRuehl" w:hint="cs"/>
          <w:rtl/>
        </w:rPr>
        <w:t>ל פי בקשת שני בעלים או יותר רשאי פקיד ההסדר לרכז את מקרקעיהם לחלקה אחת או למספר חלקות אם הריכוז אינו פוגע בחלקותיהם של אחרים.</w:t>
      </w:r>
    </w:p>
    <w:p w14:paraId="2BFFB53F" w14:textId="77777777" w:rsidR="00733A8C" w:rsidRDefault="00733A8C">
      <w:pPr>
        <w:pStyle w:val="P00"/>
        <w:spacing w:before="72"/>
        <w:ind w:left="0" w:right="1134"/>
        <w:rPr>
          <w:rStyle w:val="default"/>
          <w:rFonts w:cs="FrankRuehl"/>
          <w:rtl/>
        </w:rPr>
      </w:pPr>
      <w:bookmarkStart w:id="37" w:name="Seif33"/>
      <w:bookmarkEnd w:id="37"/>
      <w:r>
        <w:rPr>
          <w:lang w:val="he-IL"/>
        </w:rPr>
        <w:pict w14:anchorId="016D5DA1">
          <v:rect id="_x0000_s1058" style="position:absolute;left:0;text-align:left;margin-left:464.5pt;margin-top:8.05pt;width:75.05pt;height:13.5pt;z-index:251628544" o:allowincell="f" filled="f" stroked="f" strokecolor="lime" strokeweight=".25pt">
            <v:textbox style="mso-next-textbox:#_x0000_s1058" inset="0,0,0,0">
              <w:txbxContent>
                <w:p w14:paraId="18AB46B9" w14:textId="77777777" w:rsidR="00733A8C" w:rsidRDefault="00733A8C">
                  <w:pPr>
                    <w:spacing w:line="160" w:lineRule="exact"/>
                    <w:jc w:val="left"/>
                    <w:rPr>
                      <w:rFonts w:cs="Miriam"/>
                      <w:noProof/>
                      <w:szCs w:val="18"/>
                      <w:rtl/>
                    </w:rPr>
                  </w:pPr>
                  <w:r>
                    <w:rPr>
                      <w:rFonts w:cs="Miriam"/>
                      <w:szCs w:val="18"/>
                      <w:rtl/>
                    </w:rPr>
                    <w:t>ס</w:t>
                  </w:r>
                  <w:r>
                    <w:rPr>
                      <w:rFonts w:cs="Miriam" w:hint="cs"/>
                      <w:szCs w:val="18"/>
                      <w:rtl/>
                    </w:rPr>
                    <w:t>מכויות בית המשפט</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סמכויות לפי סעיפים 28 עד 32 נתונות גם לבית המשפט תוך כדי דיונו בסכסוך שהובא לפניו לפי פקודה זו.</w:t>
      </w:r>
    </w:p>
    <w:p w14:paraId="0BD90C2E" w14:textId="77777777" w:rsidR="00733A8C" w:rsidRDefault="00733A8C">
      <w:pPr>
        <w:pStyle w:val="medium2-header"/>
        <w:keepLines w:val="0"/>
        <w:spacing w:before="72"/>
        <w:ind w:left="0" w:right="1134"/>
        <w:rPr>
          <w:noProof/>
          <w:sz w:val="20"/>
          <w:rtl/>
        </w:rPr>
      </w:pPr>
      <w:bookmarkStart w:id="38" w:name="med5"/>
      <w:bookmarkEnd w:id="38"/>
      <w:r>
        <w:rPr>
          <w:noProof/>
          <w:sz w:val="20"/>
          <w:rtl/>
        </w:rPr>
        <w:t>פ</w:t>
      </w:r>
      <w:r>
        <w:rPr>
          <w:rFonts w:hint="cs"/>
          <w:noProof/>
          <w:sz w:val="20"/>
          <w:rtl/>
        </w:rPr>
        <w:t>רק ו': עריכת לוח התביעות</w:t>
      </w:r>
    </w:p>
    <w:p w14:paraId="20B4EF78" w14:textId="77777777" w:rsidR="00733A8C" w:rsidRDefault="00733A8C">
      <w:pPr>
        <w:pStyle w:val="P00"/>
        <w:spacing w:before="72"/>
        <w:ind w:left="0" w:right="1134"/>
        <w:rPr>
          <w:rStyle w:val="default"/>
          <w:rFonts w:cs="FrankRuehl"/>
          <w:rtl/>
        </w:rPr>
      </w:pPr>
      <w:bookmarkStart w:id="39" w:name="Seif34"/>
      <w:bookmarkEnd w:id="39"/>
      <w:r>
        <w:rPr>
          <w:lang w:val="he-IL"/>
        </w:rPr>
        <w:pict w14:anchorId="5BAD9B2A">
          <v:rect id="_x0000_s1059" style="position:absolute;left:0;text-align:left;margin-left:464.5pt;margin-top:8.05pt;width:75.05pt;height:16.55pt;z-index:251629568" o:allowincell="f" filled="f" stroked="f" strokecolor="lime" strokeweight=".25pt">
            <v:textbox style="mso-next-textbox:#_x0000_s1059" inset="0,0,0,0">
              <w:txbxContent>
                <w:p w14:paraId="05C0E955" w14:textId="77777777" w:rsidR="00733A8C" w:rsidRDefault="00733A8C">
                  <w:pPr>
                    <w:spacing w:line="160" w:lineRule="exact"/>
                    <w:jc w:val="left"/>
                    <w:rPr>
                      <w:rFonts w:cs="Miriam"/>
                      <w:noProof/>
                      <w:szCs w:val="18"/>
                      <w:rtl/>
                    </w:rPr>
                  </w:pPr>
                  <w:r>
                    <w:rPr>
                      <w:rFonts w:cs="Miriam"/>
                      <w:szCs w:val="18"/>
                      <w:rtl/>
                    </w:rPr>
                    <w:t>לו</w:t>
                  </w:r>
                  <w:r>
                    <w:rPr>
                      <w:rFonts w:cs="Miriam" w:hint="cs"/>
                      <w:szCs w:val="18"/>
                      <w:rtl/>
                    </w:rPr>
                    <w:t>ח תביעות והצגתו</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 גוש יערוך פקיד ההסדר לוח תביעות אשר יכיל את הפרטים שנקבעו.</w:t>
      </w:r>
    </w:p>
    <w:p w14:paraId="58538F41"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נקבע סופית לוח התביעות של גוש </w:t>
      </w:r>
      <w:r>
        <w:rPr>
          <w:rStyle w:val="default"/>
          <w:rFonts w:cs="FrankRuehl"/>
          <w:rtl/>
        </w:rPr>
        <w:t>פ</w:t>
      </w:r>
      <w:r>
        <w:rPr>
          <w:rStyle w:val="default"/>
          <w:rFonts w:cs="FrankRuehl" w:hint="cs"/>
          <w:rtl/>
        </w:rPr>
        <w:t>לוני, ייחתם בידי פקיד ההסדר ויוצג במשרדו או במחנהו, והעתק ממנו - במשרדי מינהל הנפה.</w:t>
      </w:r>
    </w:p>
    <w:p w14:paraId="18ABA774" w14:textId="77777777" w:rsidR="00733A8C" w:rsidRDefault="00733A8C">
      <w:pPr>
        <w:pStyle w:val="P00"/>
        <w:spacing w:before="72"/>
        <w:ind w:left="0" w:right="1134"/>
        <w:rPr>
          <w:rStyle w:val="default"/>
          <w:rFonts w:cs="FrankRuehl"/>
          <w:rtl/>
        </w:rPr>
      </w:pPr>
      <w:bookmarkStart w:id="40" w:name="Seif35"/>
      <w:bookmarkEnd w:id="40"/>
      <w:r>
        <w:rPr>
          <w:lang w:val="he-IL"/>
        </w:rPr>
        <w:pict w14:anchorId="2E268482">
          <v:rect id="_x0000_s1060" style="position:absolute;left:0;text-align:left;margin-left:464.5pt;margin-top:8.05pt;width:75.05pt;height:11.35pt;z-index:251630592" o:allowincell="f" filled="f" stroked="f" strokecolor="lime" strokeweight=".25pt">
            <v:textbox style="mso-next-textbox:#_x0000_s1060" inset="0,0,0,0">
              <w:txbxContent>
                <w:p w14:paraId="04037840" w14:textId="77777777" w:rsidR="00733A8C" w:rsidRDefault="00733A8C">
                  <w:pPr>
                    <w:spacing w:line="160" w:lineRule="exact"/>
                    <w:jc w:val="left"/>
                    <w:rPr>
                      <w:rFonts w:cs="Miriam"/>
                      <w:noProof/>
                      <w:szCs w:val="18"/>
                      <w:rtl/>
                    </w:rPr>
                  </w:pPr>
                  <w:r>
                    <w:rPr>
                      <w:rFonts w:cs="Miriam"/>
                      <w:szCs w:val="18"/>
                      <w:rtl/>
                    </w:rPr>
                    <w:t>ס</w:t>
                  </w:r>
                  <w:r>
                    <w:rPr>
                      <w:rFonts w:cs="Miriam" w:hint="cs"/>
                      <w:szCs w:val="18"/>
                      <w:rtl/>
                    </w:rPr>
                    <w:t>גירת פנקסים</w:t>
                  </w:r>
                  <w:r>
                    <w:rPr>
                      <w:rFonts w:cs="Miriam"/>
                      <w:szCs w:val="18"/>
                      <w:rtl/>
                    </w:rPr>
                    <w:t xml:space="preserve"> </w:t>
                  </w:r>
                  <w:r>
                    <w:rPr>
                      <w:rFonts w:cs="Miriam" w:hint="cs"/>
                      <w:szCs w:val="18"/>
                      <w:rtl/>
                    </w:rPr>
                    <w:t>קיימים</w:t>
                  </w:r>
                </w:p>
              </w:txbxContent>
            </v:textbox>
            <w10:anchorlock/>
          </v:rect>
        </w:pict>
      </w:r>
      <w:r>
        <w:rPr>
          <w:rStyle w:val="big-number"/>
          <w:rtl/>
        </w:rPr>
        <w:t>35.</w:t>
      </w:r>
      <w:r>
        <w:rPr>
          <w:rStyle w:val="big-number"/>
          <w:rtl/>
        </w:rPr>
        <w:tab/>
      </w:r>
      <w:r>
        <w:rPr>
          <w:rStyle w:val="default"/>
          <w:rFonts w:cs="FrankRuehl"/>
          <w:rtl/>
        </w:rPr>
        <w:t>מ</w:t>
      </w:r>
      <w:r>
        <w:rPr>
          <w:rStyle w:val="default"/>
          <w:rFonts w:cs="FrankRuehl" w:hint="cs"/>
          <w:rtl/>
        </w:rPr>
        <w:t xml:space="preserve">שהוצג לוח תביעות למקרקעין בישוב פלוני או בחלק ממנו, לא ייעשו בפנקסים הקיימים רישומים חדשים באותם מקרקעין; אולם רשאי </w:t>
      </w:r>
      <w:r>
        <w:rPr>
          <w:rStyle w:val="default"/>
          <w:rFonts w:cs="FrankRuehl"/>
          <w:rtl/>
        </w:rPr>
        <w:t>פ</w:t>
      </w:r>
      <w:r>
        <w:rPr>
          <w:rStyle w:val="default"/>
          <w:rFonts w:cs="FrankRuehl" w:hint="cs"/>
          <w:rtl/>
        </w:rPr>
        <w:t>קיד ההסדר לקבוע בהודעה לפי סעיף 11 תאריך שממנו ואילך לא ייעשו בפנקסים הקיימים רישומים חדשים.</w:t>
      </w:r>
    </w:p>
    <w:p w14:paraId="0C43C3C4" w14:textId="77777777" w:rsidR="00733A8C" w:rsidRDefault="00733A8C">
      <w:pPr>
        <w:pStyle w:val="P00"/>
        <w:spacing w:before="72"/>
        <w:ind w:left="0" w:right="1134"/>
        <w:rPr>
          <w:rStyle w:val="default"/>
          <w:rFonts w:cs="FrankRuehl"/>
          <w:rtl/>
        </w:rPr>
      </w:pPr>
      <w:bookmarkStart w:id="41" w:name="Seif36"/>
      <w:bookmarkEnd w:id="41"/>
      <w:r>
        <w:rPr>
          <w:lang w:val="he-IL"/>
        </w:rPr>
        <w:pict w14:anchorId="16B643E6">
          <v:rect id="_x0000_s1061" style="position:absolute;left:0;text-align:left;margin-left:464.5pt;margin-top:8.05pt;width:75.05pt;height:15.8pt;z-index:251631616" o:allowincell="f" filled="f" stroked="f" strokecolor="lime" strokeweight=".25pt">
            <v:textbox style="mso-next-textbox:#_x0000_s1061" inset="0,0,0,0">
              <w:txbxContent>
                <w:p w14:paraId="7CA92C9B"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גבלת העברות</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בתקופה שבין סגירת הפנקסים הקיימים לבין הצגת לוח הזכויות לא תיעשה העברה מרצון של זכויות במקרקעין, חוץ מהעברה שפקיד ההסדר הרשה שתיעשה מיד מט</w:t>
      </w:r>
      <w:r>
        <w:rPr>
          <w:rStyle w:val="default"/>
          <w:rFonts w:cs="FrankRuehl"/>
          <w:rtl/>
        </w:rPr>
        <w:t>ע</w:t>
      </w:r>
      <w:r>
        <w:rPr>
          <w:rStyle w:val="default"/>
          <w:rFonts w:cs="FrankRuehl" w:hint="cs"/>
          <w:rtl/>
        </w:rPr>
        <w:t>מי דחיפות.</w:t>
      </w:r>
    </w:p>
    <w:p w14:paraId="1EB9F9A4"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העברת זכויות שלא מרצון שחלה בתקופה האמורה, מחמת פטירה או מסיבה אחרת, יודיע עליה תובע הזכות לפקיד ההסדר.</w:t>
      </w:r>
    </w:p>
    <w:p w14:paraId="5FAACE56" w14:textId="77777777" w:rsidR="00733A8C" w:rsidRDefault="00733A8C">
      <w:pPr>
        <w:pStyle w:val="medium2-header"/>
        <w:keepLines w:val="0"/>
        <w:spacing w:before="72"/>
        <w:ind w:left="0" w:right="1134"/>
        <w:rPr>
          <w:noProof/>
          <w:sz w:val="20"/>
          <w:rtl/>
        </w:rPr>
      </w:pPr>
      <w:bookmarkStart w:id="42" w:name="med6"/>
      <w:bookmarkEnd w:id="42"/>
      <w:r>
        <w:rPr>
          <w:noProof/>
          <w:sz w:val="20"/>
          <w:rtl/>
        </w:rPr>
        <w:t>פ</w:t>
      </w:r>
      <w:r>
        <w:rPr>
          <w:rFonts w:hint="cs"/>
          <w:noProof/>
          <w:sz w:val="20"/>
          <w:rtl/>
        </w:rPr>
        <w:t>רק ז': בירור תביעות</w:t>
      </w:r>
    </w:p>
    <w:p w14:paraId="36BA9734" w14:textId="77777777" w:rsidR="00733A8C" w:rsidRDefault="00733A8C">
      <w:pPr>
        <w:pStyle w:val="header-2"/>
        <w:ind w:left="0" w:right="1134"/>
        <w:rPr>
          <w:rtl/>
        </w:rPr>
      </w:pPr>
      <w:bookmarkStart w:id="43" w:name="hed20"/>
      <w:bookmarkEnd w:id="43"/>
      <w:r>
        <w:rPr>
          <w:rtl/>
        </w:rPr>
        <w:t>ס</w:t>
      </w:r>
      <w:r>
        <w:rPr>
          <w:rFonts w:hint="cs"/>
          <w:rtl/>
        </w:rPr>
        <w:t>ימן א': בירור בטרם ריב</w:t>
      </w:r>
    </w:p>
    <w:p w14:paraId="2F477730" w14:textId="77777777" w:rsidR="00733A8C" w:rsidRDefault="00733A8C">
      <w:pPr>
        <w:pStyle w:val="P00"/>
        <w:spacing w:before="72"/>
        <w:ind w:left="0" w:right="1134"/>
        <w:rPr>
          <w:rStyle w:val="default"/>
          <w:rFonts w:cs="FrankRuehl"/>
          <w:rtl/>
        </w:rPr>
      </w:pPr>
      <w:bookmarkStart w:id="44" w:name="Seif37"/>
      <w:bookmarkEnd w:id="44"/>
      <w:r>
        <w:rPr>
          <w:lang w:val="he-IL"/>
        </w:rPr>
        <w:pict w14:anchorId="69578BC5">
          <v:rect id="_x0000_s1062" style="position:absolute;left:0;text-align:left;margin-left:464.5pt;margin-top:8.05pt;width:75.05pt;height:10.7pt;z-index:251632640" o:allowincell="f" filled="f" stroked="f" strokecolor="lime" strokeweight=".25pt">
            <v:textbox style="mso-next-textbox:#_x0000_s1062" inset="0,0,0,0">
              <w:txbxContent>
                <w:p w14:paraId="708024FE"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וספת תביעות ללוח</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להוראות שנקבעו רשאי פקיד ההסדר להוסיף תביעה חדשה ללו</w:t>
      </w:r>
      <w:r>
        <w:rPr>
          <w:rStyle w:val="default"/>
          <w:rFonts w:cs="FrankRuehl"/>
          <w:rtl/>
        </w:rPr>
        <w:t>ח</w:t>
      </w:r>
      <w:r>
        <w:rPr>
          <w:rStyle w:val="default"/>
          <w:rFonts w:cs="FrankRuehl" w:hint="cs"/>
          <w:rtl/>
        </w:rPr>
        <w:t xml:space="preserve"> התביעות כל זמן שלא הוסדרו התביעות לזכויות באותו גוש, אם ראה כי היתה סיבה סבירה לכך שהתביעה לא הוגשה במועדה וכי ההוספה לא תפגע בהתנגדויות לאותה תביעה או בבירורן של תביעות אחרות.</w:t>
      </w:r>
    </w:p>
    <w:p w14:paraId="63B44959"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הוספה כאמור ללוח התביעות תפורסם בדרך שפקיד ההסדר יראה לנכון.</w:t>
      </w:r>
    </w:p>
    <w:p w14:paraId="166EBE2A" w14:textId="77777777" w:rsidR="00733A8C" w:rsidRDefault="00733A8C">
      <w:pPr>
        <w:pStyle w:val="P00"/>
        <w:spacing w:before="72"/>
        <w:ind w:left="0" w:right="1134"/>
        <w:rPr>
          <w:rStyle w:val="default"/>
          <w:rFonts w:cs="FrankRuehl"/>
          <w:rtl/>
        </w:rPr>
      </w:pPr>
      <w:bookmarkStart w:id="45" w:name="Seif38"/>
      <w:bookmarkEnd w:id="45"/>
      <w:r>
        <w:rPr>
          <w:lang w:val="he-IL"/>
        </w:rPr>
        <w:pict w14:anchorId="5E99EDC4">
          <v:rect id="_x0000_s1063" style="position:absolute;left:0;text-align:left;margin-left:464.5pt;margin-top:8.05pt;width:75.05pt;height:15.4pt;z-index:251633664" o:allowincell="f" filled="f" stroked="f" strokecolor="lime" strokeweight=".25pt">
            <v:textbox style="mso-next-textbox:#_x0000_s1063" inset="0,0,0,0">
              <w:txbxContent>
                <w:p w14:paraId="59597AC4"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לת בירור והסדר</w:t>
                  </w:r>
                </w:p>
              </w:txbxContent>
            </v:textbox>
            <w10:anchorlock/>
          </v:rect>
        </w:pict>
      </w:r>
      <w:r>
        <w:rPr>
          <w:rStyle w:val="big-number"/>
          <w:rtl/>
        </w:rPr>
        <w:t>38.</w:t>
      </w:r>
      <w:r>
        <w:rPr>
          <w:rStyle w:val="big-number"/>
          <w:rtl/>
        </w:rPr>
        <w:tab/>
      </w:r>
      <w:r>
        <w:rPr>
          <w:rStyle w:val="default"/>
          <w:rFonts w:cs="FrankRuehl"/>
          <w:rtl/>
        </w:rPr>
        <w:t>ע</w:t>
      </w:r>
      <w:r>
        <w:rPr>
          <w:rStyle w:val="default"/>
          <w:rFonts w:cs="FrankRuehl" w:hint="cs"/>
          <w:rtl/>
        </w:rPr>
        <w:t>ברו חמישה עשר יום לפחות מיום שהוצג לוח התביעות, יתחיל פקיד ההסדר בבירור תביעות ובהסדרן.</w:t>
      </w:r>
    </w:p>
    <w:p w14:paraId="31821B23" w14:textId="77777777" w:rsidR="00733A8C" w:rsidRDefault="00733A8C">
      <w:pPr>
        <w:pStyle w:val="P00"/>
        <w:spacing w:before="72"/>
        <w:ind w:left="0" w:right="1134"/>
        <w:rPr>
          <w:rStyle w:val="default"/>
          <w:rFonts w:cs="FrankRuehl"/>
          <w:rtl/>
        </w:rPr>
      </w:pPr>
      <w:bookmarkStart w:id="46" w:name="Seif39"/>
      <w:bookmarkEnd w:id="46"/>
      <w:r>
        <w:rPr>
          <w:lang w:val="he-IL"/>
        </w:rPr>
        <w:pict w14:anchorId="524352F1">
          <v:rect id="_x0000_s1064" style="position:absolute;left:0;text-align:left;margin-left:464.5pt;margin-top:8.05pt;width:75.05pt;height:10.45pt;z-index:251634688" o:allowincell="f" filled="f" stroked="f" strokecolor="lime" strokeweight=".25pt">
            <v:textbox style="mso-next-textbox:#_x0000_s1064" inset="0,0,0,0">
              <w:txbxContent>
                <w:p w14:paraId="7D7550E7"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ודעה על הבי</w:t>
                  </w:r>
                  <w:r>
                    <w:rPr>
                      <w:rFonts w:cs="Miriam"/>
                      <w:szCs w:val="18"/>
                      <w:rtl/>
                    </w:rPr>
                    <w:t>ר</w:t>
                  </w:r>
                  <w:r>
                    <w:rPr>
                      <w:rFonts w:cs="Miriam" w:hint="cs"/>
                      <w:szCs w:val="18"/>
                      <w:rtl/>
                    </w:rPr>
                    <w:t>ור</w:t>
                  </w:r>
                </w:p>
              </w:txbxContent>
            </v:textbox>
            <w10:anchorlock/>
          </v:rect>
        </w:pict>
      </w:r>
      <w:r>
        <w:rPr>
          <w:rStyle w:val="big-number"/>
          <w:rtl/>
        </w:rPr>
        <w:t>39.</w:t>
      </w:r>
      <w:r>
        <w:rPr>
          <w:rStyle w:val="big-number"/>
          <w:rtl/>
        </w:rPr>
        <w:tab/>
      </w:r>
      <w:r>
        <w:rPr>
          <w:rStyle w:val="default"/>
          <w:rFonts w:cs="FrankRuehl"/>
          <w:rtl/>
        </w:rPr>
        <w:t>ת</w:t>
      </w:r>
      <w:r>
        <w:rPr>
          <w:rStyle w:val="default"/>
          <w:rFonts w:cs="FrankRuehl" w:hint="cs"/>
          <w:rtl/>
        </w:rPr>
        <w:t>ובעי חלקה ששמותיהם מופיעים בלוח התביעות יוזמנו במודעה שתוצג בישוב להתייצב בעת בירור התביעות.</w:t>
      </w:r>
    </w:p>
    <w:p w14:paraId="6757EB4C" w14:textId="77777777" w:rsidR="00733A8C" w:rsidRDefault="00733A8C">
      <w:pPr>
        <w:pStyle w:val="P00"/>
        <w:spacing w:before="72"/>
        <w:ind w:left="0" w:right="1134"/>
        <w:rPr>
          <w:rStyle w:val="default"/>
          <w:rFonts w:cs="FrankRuehl"/>
          <w:rtl/>
        </w:rPr>
      </w:pPr>
      <w:bookmarkStart w:id="47" w:name="Seif40"/>
      <w:bookmarkEnd w:id="47"/>
      <w:r>
        <w:rPr>
          <w:lang w:val="he-IL"/>
        </w:rPr>
        <w:pict w14:anchorId="7BD1C01D">
          <v:rect id="_x0000_s1065" style="position:absolute;left:0;text-align:left;margin-left:464.5pt;margin-top:8.05pt;width:75.05pt;height:11.15pt;z-index:251635712" o:allowincell="f" filled="f" stroked="f" strokecolor="lime" strokeweight=".25pt">
            <v:textbox style="mso-next-textbox:#_x0000_s1065" inset="0,0,0,0">
              <w:txbxContent>
                <w:p w14:paraId="57D00619"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ומביות</w:t>
                  </w:r>
                </w:p>
              </w:txbxContent>
            </v:textbox>
            <w10:anchorlock/>
          </v:rect>
        </w:pict>
      </w:r>
      <w:r>
        <w:rPr>
          <w:rStyle w:val="big-number"/>
          <w:rtl/>
        </w:rPr>
        <w:t>40.</w:t>
      </w:r>
      <w:r>
        <w:rPr>
          <w:rStyle w:val="big-number"/>
          <w:rtl/>
        </w:rPr>
        <w:tab/>
      </w:r>
      <w:r>
        <w:rPr>
          <w:rStyle w:val="default"/>
          <w:rFonts w:cs="FrankRuehl"/>
          <w:rtl/>
        </w:rPr>
        <w:t>כ</w:t>
      </w:r>
      <w:r>
        <w:rPr>
          <w:rStyle w:val="default"/>
          <w:rFonts w:cs="FrankRuehl" w:hint="cs"/>
          <w:rtl/>
        </w:rPr>
        <w:t>ל תביעה שנכ</w:t>
      </w:r>
      <w:r>
        <w:rPr>
          <w:rStyle w:val="default"/>
          <w:rFonts w:cs="FrankRuehl"/>
          <w:rtl/>
        </w:rPr>
        <w:t>ל</w:t>
      </w:r>
      <w:r>
        <w:rPr>
          <w:rStyle w:val="default"/>
          <w:rFonts w:cs="FrankRuehl" w:hint="cs"/>
          <w:rtl/>
        </w:rPr>
        <w:t>לה בלוח התביעות יברר אותה פקיד ההסדר בפומבי.</w:t>
      </w:r>
    </w:p>
    <w:p w14:paraId="32EABDCB" w14:textId="77777777" w:rsidR="00733A8C" w:rsidRDefault="00733A8C">
      <w:pPr>
        <w:pStyle w:val="P00"/>
        <w:spacing w:before="72"/>
        <w:ind w:left="0" w:right="1134"/>
        <w:rPr>
          <w:rStyle w:val="default"/>
          <w:rFonts w:cs="FrankRuehl" w:hint="cs"/>
          <w:rtl/>
        </w:rPr>
      </w:pPr>
      <w:bookmarkStart w:id="48" w:name="Seif41"/>
      <w:bookmarkEnd w:id="48"/>
      <w:r>
        <w:rPr>
          <w:lang w:val="he-IL"/>
        </w:rPr>
        <w:pict w14:anchorId="38C40D33">
          <v:rect id="_x0000_s1066" style="position:absolute;left:0;text-align:left;margin-left:464.5pt;margin-top:8.05pt;width:75.05pt;height:24.8pt;z-index:251636736" o:allowincell="f" filled="f" stroked="f" strokecolor="lime" strokeweight=".25pt">
            <v:textbox style="mso-next-textbox:#_x0000_s1066" inset="0,0,0,0">
              <w:txbxContent>
                <w:p w14:paraId="67987CC2"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פניית אבעיה לבית המשפט</w:t>
                  </w:r>
                </w:p>
              </w:txbxContent>
            </v:textbox>
            <w10:anchorlock/>
          </v:rect>
        </w:pict>
      </w:r>
      <w:r>
        <w:rPr>
          <w:rStyle w:val="big-number"/>
          <w:rtl/>
        </w:rPr>
        <w:t>41.</w:t>
      </w:r>
      <w:r>
        <w:rPr>
          <w:rStyle w:val="big-number"/>
          <w:rtl/>
        </w:rPr>
        <w:tab/>
      </w:r>
      <w:r>
        <w:rPr>
          <w:rStyle w:val="default"/>
          <w:rFonts w:cs="FrankRuehl"/>
          <w:rtl/>
        </w:rPr>
        <w:t>פ</w:t>
      </w:r>
      <w:r>
        <w:rPr>
          <w:rStyle w:val="default"/>
          <w:rFonts w:cs="FrankRuehl" w:hint="cs"/>
          <w:rtl/>
        </w:rPr>
        <w:t xml:space="preserve">קיד ההסדר רשאי להפנות לבית המשפט או לבית הדין הדתי המוסמך כל אבעיה שנתעוררה בענין </w:t>
      </w:r>
      <w:r>
        <w:rPr>
          <w:rStyle w:val="default"/>
          <w:rFonts w:cs="FrankRuehl"/>
          <w:rtl/>
        </w:rPr>
        <w:t>–</w:t>
      </w:r>
    </w:p>
    <w:p w14:paraId="727FDFE5"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פירושו הנכון, תקפו או פעלו של מסמך;</w:t>
      </w:r>
    </w:p>
    <w:p w14:paraId="2EBD5B83"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סוגם של מקרקעין;</w:t>
      </w:r>
    </w:p>
    <w:p w14:paraId="316C8C3A"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טיבה או היקפה של זכות;</w:t>
      </w:r>
    </w:p>
    <w:p w14:paraId="2C4C6C88" w14:textId="77777777" w:rsidR="00733A8C" w:rsidRDefault="00733A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הקמתו או הנהלתו הפנימית של הקדש או וקף הנוגע למקרקעין.</w:t>
      </w:r>
    </w:p>
    <w:p w14:paraId="0AEC609F" w14:textId="77777777" w:rsidR="00733A8C" w:rsidRDefault="00733A8C">
      <w:pPr>
        <w:pStyle w:val="P00"/>
        <w:spacing w:before="72"/>
        <w:ind w:left="0" w:right="1134"/>
        <w:rPr>
          <w:rStyle w:val="default"/>
          <w:rFonts w:cs="FrankRuehl"/>
          <w:rtl/>
        </w:rPr>
      </w:pPr>
      <w:bookmarkStart w:id="49" w:name="Seif42"/>
      <w:bookmarkEnd w:id="49"/>
      <w:r>
        <w:rPr>
          <w:lang w:val="he-IL"/>
        </w:rPr>
        <w:pict w14:anchorId="543B3052">
          <v:rect id="_x0000_s1067" style="position:absolute;left:0;text-align:left;margin-left:464.5pt;margin-top:8.05pt;width:75.05pt;height:18.75pt;z-index:251637760" o:allowincell="f" filled="f" stroked="f" strokecolor="lime" strokeweight=".25pt">
            <v:textbox style="mso-next-textbox:#_x0000_s1067" inset="0,0,0,0">
              <w:txbxContent>
                <w:p w14:paraId="23390F3A" w14:textId="77777777" w:rsidR="00733A8C" w:rsidRDefault="00733A8C">
                  <w:pPr>
                    <w:spacing w:line="160" w:lineRule="exact"/>
                    <w:jc w:val="left"/>
                    <w:rPr>
                      <w:rFonts w:cs="Miriam"/>
                      <w:noProof/>
                      <w:szCs w:val="18"/>
                      <w:rtl/>
                    </w:rPr>
                  </w:pPr>
                  <w:r>
                    <w:rPr>
                      <w:rFonts w:cs="Miriam"/>
                      <w:szCs w:val="18"/>
                      <w:rtl/>
                    </w:rPr>
                    <w:t>ד</w:t>
                  </w:r>
                  <w:r>
                    <w:rPr>
                      <w:rFonts w:cs="Miriam" w:hint="cs"/>
                      <w:szCs w:val="18"/>
                      <w:rtl/>
                    </w:rPr>
                    <w:t>יון באבעיה שהופנתה</w:t>
                  </w:r>
                </w:p>
              </w:txbxContent>
            </v:textbox>
            <w10:anchorlock/>
          </v:rect>
        </w:pict>
      </w:r>
      <w:r>
        <w:rPr>
          <w:rStyle w:val="big-number"/>
          <w:rtl/>
        </w:rPr>
        <w:t>42.</w:t>
      </w:r>
      <w:r>
        <w:rPr>
          <w:rStyle w:val="big-number"/>
          <w:rtl/>
        </w:rPr>
        <w:tab/>
      </w:r>
      <w:r>
        <w:rPr>
          <w:rStyle w:val="default"/>
          <w:rFonts w:cs="FrankRuehl"/>
          <w:rtl/>
        </w:rPr>
        <w:t>ב</w:t>
      </w:r>
      <w:r>
        <w:rPr>
          <w:rStyle w:val="default"/>
          <w:rFonts w:cs="FrankRuehl" w:hint="cs"/>
          <w:rtl/>
        </w:rPr>
        <w:t>ית המשפט או בית הדין שהופנתה אליו אבעיה כאמור ירשה לכל צד מעונין להתייצב לפניו, והוא רשאי להזמין לדיון כל צד אחר ולהורות על הצגת מסמך; ורשאי הוא לפס</w:t>
      </w:r>
      <w:r>
        <w:rPr>
          <w:rStyle w:val="default"/>
          <w:rFonts w:cs="FrankRuehl"/>
          <w:rtl/>
        </w:rPr>
        <w:t>ו</w:t>
      </w:r>
      <w:r>
        <w:rPr>
          <w:rStyle w:val="default"/>
          <w:rFonts w:cs="FrankRuehl" w:hint="cs"/>
          <w:rtl/>
        </w:rPr>
        <w:t>ק באבעיה, להורות על פתיחת הליכים או ליתן לפקיד ההסדר הוראות או הנחיות בענין הנדון.</w:t>
      </w:r>
    </w:p>
    <w:p w14:paraId="2943649E" w14:textId="77777777" w:rsidR="00733A8C" w:rsidRDefault="00733A8C">
      <w:pPr>
        <w:pStyle w:val="header-2"/>
        <w:ind w:left="0" w:right="1134"/>
        <w:rPr>
          <w:rtl/>
        </w:rPr>
      </w:pPr>
      <w:bookmarkStart w:id="50" w:name="hed21"/>
      <w:bookmarkEnd w:id="50"/>
      <w:r>
        <w:rPr>
          <w:rtl/>
        </w:rPr>
        <w:t>ס</w:t>
      </w:r>
      <w:r>
        <w:rPr>
          <w:rFonts w:hint="cs"/>
          <w:rtl/>
        </w:rPr>
        <w:t>ימן ב': דיון בסכסוכים בבית המשפט</w:t>
      </w:r>
    </w:p>
    <w:p w14:paraId="1977C55C" w14:textId="77777777" w:rsidR="00733A8C" w:rsidRDefault="00733A8C">
      <w:pPr>
        <w:pStyle w:val="P00"/>
        <w:spacing w:before="72"/>
        <w:ind w:left="0" w:right="1134"/>
        <w:rPr>
          <w:rStyle w:val="default"/>
          <w:rFonts w:cs="FrankRuehl"/>
          <w:rtl/>
        </w:rPr>
      </w:pPr>
      <w:bookmarkStart w:id="51" w:name="Seif43"/>
      <w:bookmarkEnd w:id="51"/>
      <w:r>
        <w:rPr>
          <w:lang w:val="he-IL"/>
        </w:rPr>
        <w:pict w14:anchorId="7DB9AEF9">
          <v:rect id="_x0000_s1068" style="position:absolute;left:0;text-align:left;margin-left:464.5pt;margin-top:8.05pt;width:75.05pt;height:12.25pt;z-index:251638784" o:allowincell="f" filled="f" stroked="f" strokecolor="lime" strokeweight=".25pt">
            <v:textbox style="mso-next-textbox:#_x0000_s1068" inset="0,0,0,0">
              <w:txbxContent>
                <w:p w14:paraId="189EBC06"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סמכות</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סמכות לדון ולפסוק בכל סכסוך בנוגע למקרקעין שבאזור הסדר תהא בידי בית המשפט בלבד, ואם היו תביעות סותרות בין שני תובעים או יות</w:t>
      </w:r>
      <w:r>
        <w:rPr>
          <w:rStyle w:val="default"/>
          <w:rFonts w:cs="FrankRuehl"/>
          <w:rtl/>
        </w:rPr>
        <w:t>ר</w:t>
      </w:r>
      <w:r>
        <w:rPr>
          <w:rStyle w:val="default"/>
          <w:rFonts w:cs="FrankRuehl" w:hint="cs"/>
          <w:rtl/>
        </w:rPr>
        <w:t>, יעביר פקיד ההסדר את הסכסוך לבית המשפט.</w:t>
      </w:r>
    </w:p>
    <w:p w14:paraId="22DB2A99" w14:textId="77777777" w:rsidR="00733A8C" w:rsidRDefault="00733A8C">
      <w:pPr>
        <w:pStyle w:val="P00"/>
        <w:spacing w:before="72"/>
        <w:ind w:left="0" w:right="1134"/>
        <w:rPr>
          <w:rStyle w:val="default"/>
          <w:rFonts w:cs="FrankRuehl"/>
          <w:rtl/>
        </w:rPr>
      </w:pPr>
      <w:bookmarkStart w:id="52" w:name="Seif44"/>
      <w:bookmarkEnd w:id="52"/>
      <w:r>
        <w:rPr>
          <w:lang w:val="he-IL"/>
        </w:rPr>
        <w:pict w14:anchorId="577A89F5">
          <v:rect id="_x0000_s1069" style="position:absolute;left:0;text-align:left;margin-left:464.5pt;margin-top:8.05pt;width:75.05pt;height:22.3pt;z-index:251639808" o:allowincell="f" filled="f" stroked="f" strokecolor="lime" strokeweight=".25pt">
            <v:textbox style="mso-next-textbox:#_x0000_s1069" inset="0,0,0,0">
              <w:txbxContent>
                <w:p w14:paraId="3FAFB362"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דין החל בבית המשפט</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ידון לפי דיני המקרקעין שהם בתוקף בשעת הדיון, ויתחשב בזכויות למקרקעין הן לפי הדין והן לפי היושר.</w:t>
      </w:r>
    </w:p>
    <w:p w14:paraId="4CFDF0B2"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לא יהא חייב לנהוג לפי כללי החוק העותמני האוסרים על בתי המשפט ל</w:t>
      </w:r>
      <w:r>
        <w:rPr>
          <w:rStyle w:val="default"/>
          <w:rFonts w:cs="FrankRuehl"/>
          <w:rtl/>
        </w:rPr>
        <w:t>ד</w:t>
      </w:r>
      <w:r>
        <w:rPr>
          <w:rStyle w:val="default"/>
          <w:rFonts w:cs="FrankRuehl" w:hint="cs"/>
          <w:rtl/>
        </w:rPr>
        <w:t>ון בתביעות המבוססות על מסמכים שלא נרשמו או לפי דיני הראיות העותמניים.</w:t>
      </w:r>
    </w:p>
    <w:p w14:paraId="4507B095" w14:textId="77777777" w:rsidR="00733A8C" w:rsidRDefault="00733A8C">
      <w:pPr>
        <w:pStyle w:val="P00"/>
        <w:spacing w:before="72"/>
        <w:ind w:left="0" w:right="1134"/>
        <w:rPr>
          <w:rStyle w:val="default"/>
          <w:rFonts w:cs="FrankRuehl"/>
          <w:rtl/>
        </w:rPr>
      </w:pPr>
      <w:bookmarkStart w:id="53" w:name="Seif45"/>
      <w:bookmarkEnd w:id="53"/>
      <w:r>
        <w:rPr>
          <w:lang w:val="he-IL"/>
        </w:rPr>
        <w:pict w14:anchorId="130B4D74">
          <v:rect id="_x0000_s1070" style="position:absolute;left:0;text-align:left;margin-left:464.5pt;margin-top:8.05pt;width:75.05pt;height:16pt;z-index:251640832" o:allowincell="f" filled="f" stroked="f" strokecolor="lime" strokeweight=".25pt">
            <v:textbox style="mso-next-textbox:#_x0000_s1070" inset="0,0,0,0">
              <w:txbxContent>
                <w:p w14:paraId="4C789449" w14:textId="77777777" w:rsidR="00733A8C" w:rsidRDefault="00733A8C" w:rsidP="00B56F3B">
                  <w:pPr>
                    <w:spacing w:line="160" w:lineRule="exact"/>
                    <w:jc w:val="left"/>
                    <w:rPr>
                      <w:rFonts w:cs="Miriam"/>
                      <w:noProof/>
                      <w:szCs w:val="18"/>
                      <w:rtl/>
                    </w:rPr>
                  </w:pPr>
                  <w:r>
                    <w:rPr>
                      <w:rFonts w:cs="Miriam"/>
                      <w:szCs w:val="18"/>
                      <w:rtl/>
                    </w:rPr>
                    <w:t>ק</w:t>
                  </w:r>
                  <w:r>
                    <w:rPr>
                      <w:rFonts w:cs="Miriam" w:hint="cs"/>
                      <w:szCs w:val="18"/>
                      <w:rtl/>
                    </w:rPr>
                    <w:t>ביעת תובע</w:t>
                  </w:r>
                  <w:r w:rsidR="00B56F3B">
                    <w:rPr>
                      <w:rFonts w:cs="Miriam" w:hint="cs"/>
                      <w:szCs w:val="18"/>
                      <w:rtl/>
                    </w:rPr>
                    <w:t xml:space="preserve"> </w:t>
                  </w:r>
                  <w:r>
                    <w:rPr>
                      <w:rFonts w:cs="Miriam"/>
                      <w:szCs w:val="18"/>
                      <w:rtl/>
                    </w:rPr>
                    <w:t>ו</w:t>
                  </w:r>
                  <w:r>
                    <w:rPr>
                      <w:rFonts w:cs="Miriam" w:hint="cs"/>
                      <w:szCs w:val="18"/>
                      <w:rtl/>
                    </w:rPr>
                    <w:t>נתבע</w:t>
                  </w:r>
                </w:p>
              </w:txbxContent>
            </v:textbox>
            <w10:anchorlock/>
          </v:rect>
        </w:pict>
      </w:r>
      <w:r>
        <w:rPr>
          <w:rStyle w:val="big-number"/>
          <w:rtl/>
        </w:rPr>
        <w:t>45.</w:t>
      </w:r>
      <w:r>
        <w:rPr>
          <w:rStyle w:val="big-number"/>
          <w:rtl/>
        </w:rPr>
        <w:tab/>
      </w:r>
      <w:r>
        <w:rPr>
          <w:rStyle w:val="default"/>
          <w:rFonts w:cs="FrankRuehl"/>
          <w:rtl/>
        </w:rPr>
        <w:t>ב</w:t>
      </w:r>
      <w:r>
        <w:rPr>
          <w:rStyle w:val="default"/>
          <w:rFonts w:cs="FrankRuehl" w:hint="cs"/>
          <w:rtl/>
        </w:rPr>
        <w:t>סכסוך שאף אחד מהצדדים לא ביקש להיות בו תובע, רשאי בית המשפט לקבוע את התובע ואת הנתבע ולציין את האנשים שכל אחד מהם ייצג במשפט.</w:t>
      </w:r>
    </w:p>
    <w:p w14:paraId="530E2EC0" w14:textId="77777777" w:rsidR="00733A8C" w:rsidRDefault="00733A8C">
      <w:pPr>
        <w:pStyle w:val="P00"/>
        <w:spacing w:before="72"/>
        <w:ind w:left="0" w:right="1134"/>
        <w:rPr>
          <w:rStyle w:val="default"/>
          <w:rFonts w:cs="FrankRuehl"/>
          <w:rtl/>
        </w:rPr>
      </w:pPr>
      <w:bookmarkStart w:id="54" w:name="Seif46"/>
      <w:bookmarkEnd w:id="54"/>
      <w:r>
        <w:rPr>
          <w:lang w:val="he-IL"/>
        </w:rPr>
        <w:pict w14:anchorId="33A71FA0">
          <v:rect id="_x0000_s1071" style="position:absolute;left:0;text-align:left;margin-left:464.5pt;margin-top:8.05pt;width:75.05pt;height:17.65pt;z-index:251641856" o:allowincell="f" filled="f" stroked="f" strokecolor="lime" strokeweight=".25pt">
            <v:textbox style="mso-next-textbox:#_x0000_s1071" inset="0,0,0,0">
              <w:txbxContent>
                <w:p w14:paraId="79B62E0B"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ודעת פסק-דין</w:t>
                  </w:r>
                </w:p>
              </w:txbxContent>
            </v:textbox>
            <w10:anchorlock/>
          </v:rect>
        </w:pict>
      </w:r>
      <w:r>
        <w:rPr>
          <w:rStyle w:val="big-number"/>
          <w:rtl/>
        </w:rPr>
        <w:t>46.</w:t>
      </w:r>
      <w:r>
        <w:rPr>
          <w:rStyle w:val="big-number"/>
          <w:rtl/>
        </w:rPr>
        <w:tab/>
      </w:r>
      <w:r>
        <w:rPr>
          <w:rStyle w:val="default"/>
          <w:rFonts w:cs="FrankRuehl"/>
          <w:rtl/>
        </w:rPr>
        <w:t>ב</w:t>
      </w:r>
      <w:r>
        <w:rPr>
          <w:rStyle w:val="default"/>
          <w:rFonts w:cs="FrankRuehl" w:hint="cs"/>
          <w:rtl/>
        </w:rPr>
        <w:t xml:space="preserve">כל תביעה על </w:t>
      </w:r>
      <w:r>
        <w:rPr>
          <w:rStyle w:val="default"/>
          <w:rFonts w:cs="FrankRuehl"/>
          <w:rtl/>
        </w:rPr>
        <w:t>ר</w:t>
      </w:r>
      <w:r>
        <w:rPr>
          <w:rStyle w:val="default"/>
          <w:rFonts w:cs="FrankRuehl" w:hint="cs"/>
          <w:rtl/>
        </w:rPr>
        <w:t>יב יודיע בית המשפט את פסק-דינו לבעלי הדין בעת הדיון; תובע שלא היה נוכח או מיוצג בעת הדיון ישלח לו בית המשפט הודעה.</w:t>
      </w:r>
    </w:p>
    <w:p w14:paraId="622467CB" w14:textId="77777777" w:rsidR="00733A8C" w:rsidRDefault="00733A8C">
      <w:pPr>
        <w:pStyle w:val="P00"/>
        <w:spacing w:before="72"/>
        <w:ind w:left="0" w:right="1134"/>
        <w:rPr>
          <w:rStyle w:val="default"/>
          <w:rFonts w:cs="FrankRuehl"/>
          <w:rtl/>
        </w:rPr>
      </w:pPr>
      <w:bookmarkStart w:id="55" w:name="Seif47"/>
      <w:bookmarkEnd w:id="55"/>
      <w:r>
        <w:rPr>
          <w:lang w:val="he-IL"/>
        </w:rPr>
        <w:pict w14:anchorId="2D7517B7">
          <v:rect id="_x0000_s1072" style="position:absolute;left:0;text-align:left;margin-left:464.5pt;margin-top:8.05pt;width:75.05pt;height:11.9pt;z-index:251642880" o:allowincell="f" filled="f" stroked="f" strokecolor="lime" strokeweight=".25pt">
            <v:textbox style="mso-next-textbox:#_x0000_s1072" inset="0,0,0,0">
              <w:txbxContent>
                <w:p w14:paraId="7D55CA58" w14:textId="77777777" w:rsidR="00733A8C" w:rsidRDefault="00733A8C">
                  <w:pPr>
                    <w:spacing w:line="160" w:lineRule="exact"/>
                    <w:jc w:val="left"/>
                    <w:rPr>
                      <w:rFonts w:cs="Miriam"/>
                      <w:noProof/>
                      <w:szCs w:val="18"/>
                      <w:rtl/>
                    </w:rPr>
                  </w:pPr>
                  <w:r>
                    <w:rPr>
                      <w:rFonts w:cs="Miriam"/>
                      <w:szCs w:val="18"/>
                      <w:rtl/>
                    </w:rPr>
                    <w:t>צ</w:t>
                  </w:r>
                  <w:r>
                    <w:rPr>
                      <w:rFonts w:cs="Miriam" w:hint="cs"/>
                      <w:szCs w:val="18"/>
                      <w:rtl/>
                    </w:rPr>
                    <w:t>ו ביניי</w:t>
                  </w:r>
                  <w:r>
                    <w:rPr>
                      <w:rFonts w:cs="Miriam"/>
                      <w:szCs w:val="18"/>
                      <w:rtl/>
                    </w:rPr>
                    <w:t>ם</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עת לאחר פרסום הודעת הסדר, ובכל שלב שבהליכים בפני בית המשפט לענין בעלות במקרקעין שבאזור הסדר, רשאי בית המשפט ליתן צו</w:t>
      </w:r>
      <w:r>
        <w:rPr>
          <w:rStyle w:val="default"/>
          <w:rFonts w:cs="FrankRuehl"/>
          <w:rtl/>
        </w:rPr>
        <w:t xml:space="preserve"> </w:t>
      </w:r>
      <w:r>
        <w:rPr>
          <w:rStyle w:val="default"/>
          <w:rFonts w:cs="FrankRuehl" w:hint="cs"/>
          <w:rtl/>
        </w:rPr>
        <w:t>ביניים להחזקת המקרקעין שההודעה או ההליכים מתייחסים אליהם, וכן לבטל צו כאמור או לשנותו.</w:t>
      </w:r>
    </w:p>
    <w:p w14:paraId="29AED41A"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לפי סעיף זה יכול שיינתן לטובת מי שטוען להחזקה, בין בתביעה בין בתביעה שכנגד, ורשאי בית המשפט ליתן את הצו מיזמתו הוא או על פי בקשת הטוען.</w:t>
      </w:r>
    </w:p>
    <w:p w14:paraId="330BBEDD" w14:textId="77777777" w:rsidR="00733A8C" w:rsidRDefault="00733A8C">
      <w:pPr>
        <w:pStyle w:val="header-2"/>
        <w:ind w:left="0" w:right="1134"/>
        <w:rPr>
          <w:rtl/>
        </w:rPr>
      </w:pPr>
      <w:bookmarkStart w:id="56" w:name="hed22"/>
      <w:bookmarkEnd w:id="56"/>
      <w:r>
        <w:rPr>
          <w:rtl/>
        </w:rPr>
        <w:t>ס</w:t>
      </w:r>
      <w:r>
        <w:rPr>
          <w:rFonts w:hint="cs"/>
          <w:rtl/>
        </w:rPr>
        <w:t>ימן ג': דיון בבוררות</w:t>
      </w:r>
    </w:p>
    <w:p w14:paraId="64A600D2" w14:textId="77777777" w:rsidR="00733A8C" w:rsidRDefault="00733A8C">
      <w:pPr>
        <w:pStyle w:val="P00"/>
        <w:spacing w:before="72"/>
        <w:ind w:left="0" w:right="1134"/>
        <w:rPr>
          <w:rStyle w:val="default"/>
          <w:rFonts w:cs="FrankRuehl"/>
          <w:rtl/>
        </w:rPr>
      </w:pPr>
      <w:bookmarkStart w:id="57" w:name="Seif48"/>
      <w:bookmarkEnd w:id="57"/>
      <w:r>
        <w:rPr>
          <w:lang w:val="he-IL"/>
        </w:rPr>
        <w:pict w14:anchorId="001B921D">
          <v:rect id="_x0000_s1073" style="position:absolute;left:0;text-align:left;margin-left:464.5pt;margin-top:8.05pt;width:75.05pt;height:14.95pt;z-index:251643904" o:allowincell="f" filled="f" stroked="f" strokecolor="lime" strokeweight=".25pt">
            <v:textbox style="mso-next-textbox:#_x0000_s1073" inset="0,0,0,0">
              <w:txbxContent>
                <w:p w14:paraId="49CD23F9"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עברה לבוררות</w:t>
                  </w:r>
                </w:p>
              </w:txbxContent>
            </v:textbox>
            <w10:anchorlock/>
          </v:rect>
        </w:pict>
      </w:r>
      <w:r>
        <w:rPr>
          <w:rStyle w:val="big-number"/>
          <w:rtl/>
        </w:rPr>
        <w:t>48.</w:t>
      </w:r>
      <w:r>
        <w:rPr>
          <w:rStyle w:val="big-number"/>
          <w:rtl/>
        </w:rPr>
        <w:tab/>
      </w:r>
      <w:r>
        <w:rPr>
          <w:rStyle w:val="default"/>
          <w:rFonts w:cs="FrankRuehl"/>
          <w:rtl/>
        </w:rPr>
        <w:t>ע</w:t>
      </w:r>
      <w:r>
        <w:rPr>
          <w:rStyle w:val="default"/>
          <w:rFonts w:cs="FrankRuehl" w:hint="cs"/>
          <w:rtl/>
        </w:rPr>
        <w:t>ל אף האמור בסעיף 43, אם היו כל הצדדים מסכימים למסור את הסכסוך לבוררות, יעבירנו פקיד ההסדר לבוררות; בהסכמה כאמור רשאי גם בית המשפט, בכל שלב משלבי הדיון, להעביר לבוררות סכסוך שהועבר אליו מאת פקיד ההסדר.</w:t>
      </w:r>
    </w:p>
    <w:p w14:paraId="4F7A5EA4" w14:textId="77777777" w:rsidR="00733A8C" w:rsidRDefault="00733A8C">
      <w:pPr>
        <w:pStyle w:val="P00"/>
        <w:spacing w:before="72"/>
        <w:ind w:left="0" w:right="1134"/>
        <w:rPr>
          <w:rStyle w:val="default"/>
          <w:rFonts w:cs="FrankRuehl"/>
          <w:rtl/>
        </w:rPr>
      </w:pPr>
      <w:bookmarkStart w:id="58" w:name="Seif49"/>
      <w:bookmarkEnd w:id="58"/>
      <w:r>
        <w:rPr>
          <w:lang w:val="he-IL"/>
        </w:rPr>
        <w:pict w14:anchorId="3CC112B7">
          <v:rect id="_x0000_s1074" style="position:absolute;left:0;text-align:left;margin-left:464.5pt;margin-top:8.05pt;width:75.05pt;height:13.85pt;z-index:251644928" o:allowincell="f" filled="f" stroked="f" strokecolor="lime" strokeweight=".25pt">
            <v:textbox style="mso-next-textbox:#_x0000_s1074" inset="0,0,0,0">
              <w:txbxContent>
                <w:p w14:paraId="6F3020E4" w14:textId="77777777" w:rsidR="00733A8C" w:rsidRDefault="00733A8C">
                  <w:pPr>
                    <w:spacing w:line="160" w:lineRule="exact"/>
                    <w:jc w:val="left"/>
                    <w:rPr>
                      <w:rFonts w:cs="Miriam"/>
                      <w:noProof/>
                      <w:szCs w:val="18"/>
                      <w:rtl/>
                    </w:rPr>
                  </w:pPr>
                  <w:r>
                    <w:rPr>
                      <w:rFonts w:cs="Miriam"/>
                      <w:szCs w:val="18"/>
                      <w:rtl/>
                    </w:rPr>
                    <w:t>ק</w:t>
                  </w:r>
                  <w:r>
                    <w:rPr>
                      <w:rFonts w:cs="Miriam" w:hint="cs"/>
                      <w:szCs w:val="18"/>
                      <w:rtl/>
                    </w:rPr>
                    <w:t>יום פסק</w:t>
                  </w:r>
                  <w:r>
                    <w:rPr>
                      <w:rFonts w:cs="Miriam"/>
                      <w:szCs w:val="18"/>
                      <w:rtl/>
                    </w:rPr>
                    <w:t xml:space="preserve"> </w:t>
                  </w:r>
                  <w:r>
                    <w:rPr>
                      <w:rFonts w:cs="Miriam" w:hint="cs"/>
                      <w:szCs w:val="18"/>
                      <w:rtl/>
                    </w:rPr>
                    <w:t>בורר</w:t>
                  </w:r>
                  <w:r>
                    <w:rPr>
                      <w:rFonts w:cs="Miriam"/>
                      <w:szCs w:val="18"/>
                      <w:rtl/>
                    </w:rPr>
                    <w:t>י</w:t>
                  </w:r>
                  <w:r>
                    <w:rPr>
                      <w:rFonts w:cs="Miriam" w:hint="cs"/>
                      <w:szCs w:val="18"/>
                      <w:rtl/>
                    </w:rPr>
                    <w:t>ם</w:t>
                  </w:r>
                </w:p>
              </w:txbxContent>
            </v:textbox>
            <w10:anchorlock/>
          </v:rect>
        </w:pict>
      </w:r>
      <w:r>
        <w:rPr>
          <w:rStyle w:val="big-number"/>
          <w:rtl/>
        </w:rPr>
        <w:t>49.</w:t>
      </w:r>
      <w:r>
        <w:rPr>
          <w:rStyle w:val="big-number"/>
          <w:rtl/>
        </w:rPr>
        <w:tab/>
      </w:r>
      <w:r>
        <w:rPr>
          <w:rStyle w:val="default"/>
          <w:rFonts w:cs="FrankRuehl"/>
          <w:rtl/>
        </w:rPr>
        <w:t>ה</w:t>
      </w:r>
      <w:r>
        <w:rPr>
          <w:rStyle w:val="default"/>
          <w:rFonts w:cs="FrankRuehl" w:hint="cs"/>
          <w:rtl/>
        </w:rPr>
        <w:t>ועבר סכסוך לבוררות יקיים בית המשפט את פסק הבוררים תוך שלושים יום מיום שניתן, בכפוף לסמכויות המפורטות בסעיף 50; פסק שקויים כך יהיה כוחו ככוח פסק דין של בית המשפט, ולענין מס בולים יראוהו כפסק של בוררים שנתמנו על ידי בית המשפט.</w:t>
      </w:r>
    </w:p>
    <w:p w14:paraId="248D9811" w14:textId="77777777" w:rsidR="00733A8C" w:rsidRDefault="00733A8C">
      <w:pPr>
        <w:pStyle w:val="P00"/>
        <w:spacing w:before="72"/>
        <w:ind w:left="0" w:right="1134"/>
        <w:rPr>
          <w:rStyle w:val="default"/>
          <w:rFonts w:cs="FrankRuehl"/>
          <w:rtl/>
        </w:rPr>
      </w:pPr>
      <w:bookmarkStart w:id="59" w:name="Seif50"/>
      <w:bookmarkEnd w:id="59"/>
      <w:r>
        <w:rPr>
          <w:lang w:val="he-IL"/>
        </w:rPr>
        <w:pict w14:anchorId="55F7C874">
          <v:rect id="_x0000_s1075" style="position:absolute;left:0;text-align:left;margin-left:464.5pt;margin-top:8.05pt;width:75.05pt;height:23.9pt;z-index:251645952" o:allowincell="f" filled="f" stroked="f" strokecolor="lime" strokeweight=".25pt">
            <v:textbox style="mso-next-textbox:#_x0000_s1075" inset="0,0,0,0">
              <w:txbxContent>
                <w:p w14:paraId="30B69B2C" w14:textId="77777777" w:rsidR="00733A8C" w:rsidRDefault="00733A8C" w:rsidP="00B56F3B">
                  <w:pPr>
                    <w:spacing w:line="160" w:lineRule="exact"/>
                    <w:jc w:val="left"/>
                    <w:rPr>
                      <w:rFonts w:cs="Miriam"/>
                      <w:noProof/>
                      <w:szCs w:val="18"/>
                      <w:rtl/>
                    </w:rPr>
                  </w:pPr>
                  <w:r>
                    <w:rPr>
                      <w:rFonts w:cs="Miriam"/>
                      <w:szCs w:val="18"/>
                      <w:rtl/>
                    </w:rPr>
                    <w:t>ה</w:t>
                  </w:r>
                  <w:r>
                    <w:rPr>
                      <w:rFonts w:cs="Miriam" w:hint="cs"/>
                      <w:szCs w:val="18"/>
                      <w:rtl/>
                    </w:rPr>
                    <w:t>חזרת פסק</w:t>
                  </w:r>
                  <w:r w:rsidR="00B56F3B">
                    <w:rPr>
                      <w:rFonts w:cs="Miriam" w:hint="cs"/>
                      <w:szCs w:val="18"/>
                      <w:rtl/>
                    </w:rPr>
                    <w:t xml:space="preserve"> </w:t>
                  </w:r>
                  <w:r>
                    <w:rPr>
                      <w:rFonts w:cs="Miriam"/>
                      <w:szCs w:val="18"/>
                      <w:rtl/>
                    </w:rPr>
                    <w:t>ב</w:t>
                  </w:r>
                  <w:r>
                    <w:rPr>
                      <w:rFonts w:cs="Miriam" w:hint="cs"/>
                      <w:szCs w:val="18"/>
                      <w:rtl/>
                    </w:rPr>
                    <w:t>וררי</w:t>
                  </w:r>
                  <w:r>
                    <w:rPr>
                      <w:rFonts w:cs="Miriam"/>
                      <w:szCs w:val="18"/>
                      <w:rtl/>
                    </w:rPr>
                    <w:t>ם</w:t>
                  </w:r>
                  <w:r>
                    <w:rPr>
                      <w:rFonts w:cs="Miriam" w:hint="cs"/>
                      <w:szCs w:val="18"/>
                      <w:rtl/>
                    </w:rPr>
                    <w:t xml:space="preserve"> או ביטול</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המשפט רשאי להחזיר לבוררים פסק לעיון שנית אם קרה אחד מאלה:</w:t>
      </w:r>
    </w:p>
    <w:p w14:paraId="670F7986"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 סתירה גלויה על פני הפסק;</w:t>
      </w:r>
    </w:p>
    <w:p w14:paraId="57B5F01B"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הבוררים הודו בשגיאה ששגו וביקשו להחזיר להם את הפסק;</w:t>
      </w:r>
    </w:p>
    <w:p w14:paraId="79C92142"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אחר נתינת הפסק הושגו ראיות חשובות שלא ניתן לגלותן מקודם בשקידה סבירה.</w:t>
      </w:r>
    </w:p>
    <w:p w14:paraId="340DDEEF"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w:t>
      </w:r>
      <w:r>
        <w:rPr>
          <w:rStyle w:val="default"/>
          <w:rFonts w:cs="FrankRuehl"/>
          <w:rtl/>
        </w:rPr>
        <w:t>מ</w:t>
      </w:r>
      <w:r>
        <w:rPr>
          <w:rStyle w:val="default"/>
          <w:rFonts w:cs="FrankRuehl" w:hint="cs"/>
          <w:rtl/>
        </w:rPr>
        <w:t>שפט רשאי לבטל את פסק הבוררים אם הושג במרמה או בהעלמת תעודות חשובות או אם הבוררים התנהגו שלא כשורה.</w:t>
      </w:r>
    </w:p>
    <w:p w14:paraId="132E3757" w14:textId="77777777" w:rsidR="00733A8C" w:rsidRDefault="00733A8C">
      <w:pPr>
        <w:pStyle w:val="medium2-header"/>
        <w:keepLines w:val="0"/>
        <w:spacing w:before="72"/>
        <w:ind w:left="0" w:right="1134"/>
        <w:rPr>
          <w:noProof/>
          <w:sz w:val="20"/>
          <w:rtl/>
        </w:rPr>
      </w:pPr>
      <w:bookmarkStart w:id="60" w:name="med7"/>
      <w:bookmarkEnd w:id="60"/>
      <w:r>
        <w:rPr>
          <w:noProof/>
          <w:sz w:val="20"/>
          <w:rtl/>
        </w:rPr>
        <w:t>פ</w:t>
      </w:r>
      <w:r>
        <w:rPr>
          <w:rFonts w:hint="cs"/>
          <w:noProof/>
          <w:sz w:val="20"/>
          <w:rtl/>
        </w:rPr>
        <w:t>רק ח': חזקת שנים בהסדר</w:t>
      </w:r>
    </w:p>
    <w:p w14:paraId="6F0DC724" w14:textId="77777777" w:rsidR="00733A8C" w:rsidRDefault="00733A8C" w:rsidP="00733A8C">
      <w:pPr>
        <w:pStyle w:val="P00"/>
        <w:spacing w:before="72"/>
        <w:ind w:left="0" w:right="1134"/>
        <w:rPr>
          <w:rStyle w:val="default"/>
          <w:rFonts w:cs="FrankRuehl"/>
          <w:rtl/>
        </w:rPr>
      </w:pPr>
      <w:bookmarkStart w:id="61" w:name="Seif51"/>
      <w:bookmarkEnd w:id="61"/>
      <w:r>
        <w:rPr>
          <w:lang w:val="he-IL"/>
        </w:rPr>
        <w:pict w14:anchorId="1DD1E76E">
          <v:rect id="_x0000_s1076" style="position:absolute;left:0;text-align:left;margin-left:464.5pt;margin-top:8.05pt;width:75.05pt;height:19.2pt;z-index:251646976" o:allowincell="f" filled="f" stroked="f" strokecolor="lime" strokeweight=".25pt">
            <v:textbox style="mso-next-textbox:#_x0000_s1076" inset="0,0,0,0">
              <w:txbxContent>
                <w:p w14:paraId="08D9CFF1" w14:textId="77777777" w:rsidR="00733A8C" w:rsidRDefault="00733A8C">
                  <w:pPr>
                    <w:spacing w:line="160" w:lineRule="exact"/>
                    <w:jc w:val="left"/>
                    <w:rPr>
                      <w:rFonts w:cs="Miriam"/>
                      <w:noProof/>
                      <w:szCs w:val="18"/>
                      <w:rtl/>
                    </w:rPr>
                  </w:pPr>
                  <w:r>
                    <w:rPr>
                      <w:rFonts w:cs="Miriam"/>
                      <w:szCs w:val="18"/>
                      <w:rtl/>
                    </w:rPr>
                    <w:t>ח</w:t>
                  </w:r>
                  <w:r>
                    <w:rPr>
                      <w:rFonts w:cs="Miriam" w:hint="cs"/>
                      <w:szCs w:val="18"/>
                      <w:rtl/>
                    </w:rPr>
                    <w:t>זקת</w:t>
                  </w:r>
                  <w:r>
                    <w:rPr>
                      <w:rFonts w:cs="Miriam"/>
                      <w:szCs w:val="18"/>
                      <w:rtl/>
                    </w:rPr>
                    <w:t xml:space="preserve"> </w:t>
                  </w:r>
                  <w:r>
                    <w:rPr>
                      <w:rFonts w:cs="Miriam" w:hint="cs"/>
                      <w:szCs w:val="18"/>
                      <w:rtl/>
                    </w:rPr>
                    <w:t>שנים כנגד רישום</w:t>
                  </w:r>
                </w:p>
              </w:txbxContent>
            </v:textbox>
            <w10:anchorlock/>
          </v:rect>
        </w:pict>
      </w:r>
      <w:r>
        <w:rPr>
          <w:rStyle w:val="big-number"/>
          <w:rtl/>
        </w:rPr>
        <w:t>51.</w:t>
      </w:r>
      <w:r>
        <w:rPr>
          <w:rStyle w:val="big-number"/>
          <w:rtl/>
        </w:rPr>
        <w:tab/>
      </w:r>
      <w:r>
        <w:rPr>
          <w:rStyle w:val="default"/>
          <w:rFonts w:cs="FrankRuehl"/>
          <w:rtl/>
        </w:rPr>
        <w:t>ש</w:t>
      </w:r>
      <w:r>
        <w:rPr>
          <w:rStyle w:val="default"/>
          <w:rFonts w:cs="FrankRuehl" w:hint="cs"/>
          <w:rtl/>
        </w:rPr>
        <w:t>וכנע פקיד ההסדר שפלוני מחזיק מקרקעין החזקה שתקופתה ותנאיה יש בהם למנוע כל תובענה לקבלתם, והמקרקעין רשומ</w:t>
      </w:r>
      <w:r>
        <w:rPr>
          <w:rStyle w:val="default"/>
          <w:rFonts w:cs="FrankRuehl"/>
          <w:rtl/>
        </w:rPr>
        <w:t>י</w:t>
      </w:r>
      <w:r>
        <w:rPr>
          <w:rStyle w:val="default"/>
          <w:rFonts w:cs="FrankRuehl" w:hint="cs"/>
          <w:rtl/>
        </w:rPr>
        <w:t>ם על שמו של אדם אחר - ירשום את המחזיק בלוח הזכויות כבעל המקרקעין לגבי טובת ההנאה שהיתה לאדם שעל שמו הם רשומים.</w:t>
      </w:r>
    </w:p>
    <w:p w14:paraId="7E9D954E" w14:textId="77777777" w:rsidR="00733A8C" w:rsidRDefault="00733A8C" w:rsidP="00733A8C">
      <w:pPr>
        <w:pStyle w:val="P00"/>
        <w:spacing w:before="72"/>
        <w:ind w:left="0" w:right="1134"/>
        <w:rPr>
          <w:rStyle w:val="default"/>
          <w:rFonts w:cs="FrankRuehl"/>
          <w:rtl/>
        </w:rPr>
      </w:pPr>
      <w:bookmarkStart w:id="62" w:name="Seif52"/>
      <w:bookmarkEnd w:id="62"/>
      <w:r>
        <w:rPr>
          <w:lang w:val="he-IL"/>
        </w:rPr>
        <w:pict w14:anchorId="18A81FE9">
          <v:rect id="_x0000_s1077" style="position:absolute;left:0;text-align:left;margin-left:464.5pt;margin-top:8.05pt;width:75.05pt;height:21.75pt;z-index:251648000" o:allowincell="f" filled="f" stroked="f" strokecolor="lime" strokeweight=".25pt">
            <v:textbox style="mso-next-textbox:#_x0000_s1077" inset="0,0,0,0">
              <w:txbxContent>
                <w:p w14:paraId="6ABAC854" w14:textId="77777777" w:rsidR="00733A8C" w:rsidRDefault="00733A8C" w:rsidP="00B56F3B">
                  <w:pPr>
                    <w:spacing w:line="160" w:lineRule="exact"/>
                    <w:jc w:val="left"/>
                    <w:rPr>
                      <w:rFonts w:cs="Miriam"/>
                      <w:noProof/>
                      <w:szCs w:val="18"/>
                      <w:rtl/>
                    </w:rPr>
                  </w:pPr>
                  <w:r>
                    <w:rPr>
                      <w:rFonts w:cs="Miriam"/>
                      <w:szCs w:val="18"/>
                      <w:rtl/>
                    </w:rPr>
                    <w:t>ח</w:t>
                  </w:r>
                  <w:r>
                    <w:rPr>
                      <w:rFonts w:cs="Miriam" w:hint="cs"/>
                      <w:szCs w:val="18"/>
                      <w:rtl/>
                    </w:rPr>
                    <w:t>זקת שנים</w:t>
                  </w:r>
                  <w:r w:rsidR="00B56F3B">
                    <w:rPr>
                      <w:rFonts w:cs="Miriam" w:hint="cs"/>
                      <w:szCs w:val="18"/>
                      <w:rtl/>
                    </w:rPr>
                    <w:t xml:space="preserve"> </w:t>
                  </w:r>
                  <w:r>
                    <w:rPr>
                      <w:rFonts w:cs="Miriam"/>
                      <w:szCs w:val="18"/>
                      <w:rtl/>
                    </w:rPr>
                    <w:t>ב</w:t>
                  </w:r>
                  <w:r>
                    <w:rPr>
                      <w:rFonts w:cs="Miriam" w:hint="cs"/>
                      <w:szCs w:val="18"/>
                      <w:rtl/>
                    </w:rPr>
                    <w:t>העדר רישום</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שוכנע פקיד ההסדר שפלוני מחזיק מקרקעין החזקה שתקופתה ותנאיה יש בהם למנוע כל תובענה לקבלתם, ואין שום אדם רשום בעת</w:t>
      </w:r>
      <w:r>
        <w:rPr>
          <w:rStyle w:val="default"/>
          <w:rFonts w:cs="FrankRuehl"/>
          <w:rtl/>
        </w:rPr>
        <w:t xml:space="preserve"> </w:t>
      </w:r>
      <w:r>
        <w:rPr>
          <w:rStyle w:val="default"/>
          <w:rFonts w:cs="FrankRuehl" w:hint="cs"/>
          <w:rtl/>
        </w:rPr>
        <w:t>ההסדר כבעל המקרקעין - ירשום את המחזיק בלוח הזכויות כבעל המקרקעין.</w:t>
      </w:r>
    </w:p>
    <w:p w14:paraId="7E75BA75"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שוכנע פקיד ההסדר שפלוני מחזיק מקרקעין מכוח העברה לא רשומה, אליו או אל קודמו בזכות, מידי מי שהיה מחזיק את המקרקעין ביום ההעברה אך אינו רשום כבעלם - ירשום את ה</w:t>
      </w:r>
      <w:r>
        <w:rPr>
          <w:rStyle w:val="default"/>
          <w:rFonts w:cs="FrankRuehl"/>
          <w:rtl/>
        </w:rPr>
        <w:t>מ</w:t>
      </w:r>
      <w:r>
        <w:rPr>
          <w:rStyle w:val="default"/>
          <w:rFonts w:cs="FrankRuehl" w:hint="cs"/>
          <w:rtl/>
        </w:rPr>
        <w:t>חזיק בלוח הזכויות כבעל המקרקעין, אם אין לאדם אחר טובת הנאה רשומה בהם.</w:t>
      </w:r>
    </w:p>
    <w:p w14:paraId="057F14B7"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האמור בסעיף זה לא יגרע מהוראות סעיף 78 של חוק הקרקעות העותמני.</w:t>
      </w:r>
    </w:p>
    <w:p w14:paraId="774A6DD8" w14:textId="77777777" w:rsidR="00733A8C" w:rsidRDefault="00733A8C">
      <w:pPr>
        <w:pStyle w:val="P00"/>
        <w:spacing w:before="72"/>
        <w:ind w:left="0" w:right="1134"/>
        <w:rPr>
          <w:rStyle w:val="default"/>
          <w:rFonts w:cs="FrankRuehl"/>
          <w:rtl/>
        </w:rPr>
      </w:pPr>
      <w:bookmarkStart w:id="63" w:name="Seif53"/>
      <w:bookmarkEnd w:id="63"/>
      <w:r>
        <w:rPr>
          <w:lang w:val="he-IL"/>
        </w:rPr>
        <w:pict w14:anchorId="04DCE2EC">
          <v:rect id="_x0000_s1078" style="position:absolute;left:0;text-align:left;margin-left:464.5pt;margin-top:8.05pt;width:75.05pt;height:13.55pt;z-index:251649024" o:allowincell="f" filled="f" stroked="f" strokecolor="lime" strokeweight=".25pt">
            <v:textbox style="mso-next-textbox:#_x0000_s1078" inset="0,0,0,0">
              <w:txbxContent>
                <w:p w14:paraId="26553511"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תנגדות</w:t>
                  </w:r>
                </w:p>
              </w:txbxContent>
            </v:textbox>
            <w10:anchorlock/>
          </v:rect>
        </w:pict>
      </w:r>
      <w:r>
        <w:rPr>
          <w:rStyle w:val="big-number"/>
          <w:rtl/>
        </w:rPr>
        <w:t>53.</w:t>
      </w:r>
      <w:r>
        <w:rPr>
          <w:rStyle w:val="big-number"/>
          <w:rtl/>
        </w:rPr>
        <w:tab/>
      </w:r>
      <w:r>
        <w:rPr>
          <w:rStyle w:val="default"/>
          <w:rFonts w:cs="FrankRuehl"/>
          <w:rtl/>
        </w:rPr>
        <w:t>ה</w:t>
      </w:r>
      <w:r>
        <w:rPr>
          <w:rStyle w:val="default"/>
          <w:rFonts w:cs="FrankRuehl" w:hint="cs"/>
          <w:rtl/>
        </w:rPr>
        <w:t>וגשה התנגדות או תביעה נוגדת באחד הענינים האמורים בסעיפים 51 ו-52, יעביר פקיד ההסדר את הענין לבית המשפ</w:t>
      </w:r>
      <w:r>
        <w:rPr>
          <w:rStyle w:val="default"/>
          <w:rFonts w:cs="FrankRuehl"/>
          <w:rtl/>
        </w:rPr>
        <w:t>ט</w:t>
      </w:r>
      <w:r>
        <w:rPr>
          <w:rStyle w:val="default"/>
          <w:rFonts w:cs="FrankRuehl" w:hint="cs"/>
          <w:rtl/>
        </w:rPr>
        <w:t>, ובית המשפט רשאי לצוות על רישום המחזיק כבעל המקרקעין אם מצא שנתקיימו התנאים האמורים לענין זה באותם סעיפים.</w:t>
      </w:r>
    </w:p>
    <w:p w14:paraId="7D64EE9A" w14:textId="77777777" w:rsidR="00733A8C" w:rsidRDefault="00733A8C">
      <w:pPr>
        <w:pStyle w:val="P00"/>
        <w:spacing w:before="72"/>
        <w:ind w:left="0" w:right="1134"/>
        <w:rPr>
          <w:rStyle w:val="default"/>
          <w:rFonts w:cs="FrankRuehl"/>
          <w:rtl/>
        </w:rPr>
      </w:pPr>
      <w:bookmarkStart w:id="64" w:name="Seif54"/>
      <w:bookmarkEnd w:id="64"/>
      <w:r>
        <w:rPr>
          <w:lang w:val="he-IL"/>
        </w:rPr>
        <w:pict w14:anchorId="28FA30D5">
          <v:rect id="_x0000_s1079" style="position:absolute;left:0;text-align:left;margin-left:464.5pt;margin-top:8.05pt;width:75.05pt;height:24pt;z-index:251650048" o:allowincell="f" filled="f" stroked="f" strokecolor="lime" strokeweight=".25pt">
            <v:textbox style="mso-next-textbox:#_x0000_s1079" inset="0,0,0,0">
              <w:txbxContent>
                <w:p w14:paraId="40F7227C" w14:textId="77777777" w:rsidR="00733A8C" w:rsidRDefault="00733A8C" w:rsidP="00B56F3B">
                  <w:pPr>
                    <w:spacing w:line="160" w:lineRule="exact"/>
                    <w:jc w:val="left"/>
                    <w:rPr>
                      <w:rFonts w:cs="Miriam"/>
                      <w:noProof/>
                      <w:szCs w:val="18"/>
                      <w:rtl/>
                    </w:rPr>
                  </w:pPr>
                  <w:r>
                    <w:rPr>
                      <w:rFonts w:cs="Miriam"/>
                      <w:szCs w:val="18"/>
                      <w:rtl/>
                    </w:rPr>
                    <w:t>ש</w:t>
                  </w:r>
                  <w:r>
                    <w:rPr>
                      <w:rFonts w:cs="Miriam" w:hint="cs"/>
                      <w:szCs w:val="18"/>
                      <w:rtl/>
                    </w:rPr>
                    <w:t>מירת זכות</w:t>
                  </w:r>
                  <w:r w:rsidR="00B56F3B">
                    <w:rPr>
                      <w:rFonts w:cs="Miriam" w:hint="cs"/>
                      <w:szCs w:val="18"/>
                      <w:rtl/>
                    </w:rPr>
                    <w:t xml:space="preserve"> </w:t>
                  </w:r>
                  <w:r>
                    <w:rPr>
                      <w:rFonts w:cs="Miriam"/>
                      <w:szCs w:val="18"/>
                      <w:rtl/>
                    </w:rPr>
                    <w:t>מ</w:t>
                  </w:r>
                  <w:r>
                    <w:rPr>
                      <w:rFonts w:cs="Miriam" w:hint="cs"/>
                      <w:szCs w:val="18"/>
                      <w:rtl/>
                    </w:rPr>
                    <w:t>כוח הצדק</w:t>
                  </w:r>
                  <w:r w:rsidR="00B56F3B">
                    <w:rPr>
                      <w:rFonts w:cs="Miriam" w:hint="cs"/>
                      <w:noProof/>
                      <w:szCs w:val="18"/>
                      <w:rtl/>
                    </w:rPr>
                    <w:t xml:space="preserve"> </w:t>
                  </w:r>
                  <w:r>
                    <w:rPr>
                      <w:rFonts w:cs="Miriam"/>
                      <w:szCs w:val="18"/>
                      <w:rtl/>
                    </w:rPr>
                    <w:t>ח</w:t>
                  </w:r>
                  <w:r>
                    <w:rPr>
                      <w:rFonts w:cs="Miriam" w:hint="cs"/>
                      <w:szCs w:val="18"/>
                      <w:rtl/>
                    </w:rPr>
                    <w:t>וקי</w:t>
                  </w:r>
                </w:p>
              </w:txbxContent>
            </v:textbox>
            <w10:anchorlock/>
          </v:rect>
        </w:pict>
      </w:r>
      <w:r>
        <w:rPr>
          <w:rStyle w:val="big-number"/>
          <w:rtl/>
        </w:rPr>
        <w:t>54.</w:t>
      </w:r>
      <w:r>
        <w:rPr>
          <w:rStyle w:val="big-number"/>
          <w:rtl/>
        </w:rPr>
        <w:tab/>
      </w:r>
      <w:r>
        <w:rPr>
          <w:rStyle w:val="default"/>
          <w:rFonts w:cs="FrankRuehl"/>
          <w:rtl/>
        </w:rPr>
        <w:t>ה</w:t>
      </w:r>
      <w:r>
        <w:rPr>
          <w:rStyle w:val="default"/>
          <w:rFonts w:cs="FrankRuehl" w:hint="cs"/>
          <w:rtl/>
        </w:rPr>
        <w:t>אמור בסעיפים 51 עד 53 לא יפגע בזכותו של אדם שיש לו הצדק חוקי, לפי חוק ההתיישנות, תשי"ח</w:t>
      </w:r>
      <w:r>
        <w:rPr>
          <w:rStyle w:val="default"/>
          <w:rFonts w:cs="FrankRuehl"/>
          <w:rtl/>
        </w:rPr>
        <w:t>–</w:t>
      </w:r>
      <w:r>
        <w:rPr>
          <w:rStyle w:val="default"/>
          <w:rFonts w:cs="FrankRuehl" w:hint="cs"/>
          <w:rtl/>
        </w:rPr>
        <w:t xml:space="preserve">1958, לתבוע זכות למקרקעין </w:t>
      </w:r>
      <w:r>
        <w:rPr>
          <w:rStyle w:val="default"/>
          <w:rFonts w:cs="FrankRuehl"/>
          <w:rtl/>
        </w:rPr>
        <w:t>ש</w:t>
      </w:r>
      <w:r>
        <w:rPr>
          <w:rStyle w:val="default"/>
          <w:rFonts w:cs="FrankRuehl" w:hint="cs"/>
          <w:rtl/>
        </w:rPr>
        <w:t>נרשמו על שמו של אדם אחר מכוח החזקה במשך תקופה שנקבעה בדין.</w:t>
      </w:r>
    </w:p>
    <w:p w14:paraId="242282F5" w14:textId="77777777" w:rsidR="00733A8C" w:rsidRDefault="00733A8C">
      <w:pPr>
        <w:pStyle w:val="medium2-header"/>
        <w:keepLines w:val="0"/>
        <w:spacing w:before="72"/>
        <w:ind w:left="0" w:right="1134"/>
        <w:rPr>
          <w:noProof/>
          <w:sz w:val="20"/>
          <w:rtl/>
        </w:rPr>
      </w:pPr>
      <w:bookmarkStart w:id="65" w:name="med8"/>
      <w:bookmarkEnd w:id="65"/>
      <w:r>
        <w:rPr>
          <w:noProof/>
          <w:sz w:val="20"/>
          <w:rtl/>
        </w:rPr>
        <w:t>פ</w:t>
      </w:r>
      <w:r>
        <w:rPr>
          <w:rFonts w:hint="cs"/>
          <w:noProof/>
          <w:sz w:val="20"/>
          <w:rtl/>
        </w:rPr>
        <w:t>רק ט': עריכת לוח הזכויות</w:t>
      </w:r>
    </w:p>
    <w:p w14:paraId="5B06B1F7" w14:textId="77777777" w:rsidR="00733A8C" w:rsidRDefault="00733A8C">
      <w:pPr>
        <w:pStyle w:val="P00"/>
        <w:spacing w:before="72"/>
        <w:ind w:left="0" w:right="1134"/>
        <w:rPr>
          <w:rStyle w:val="default"/>
          <w:rFonts w:cs="FrankRuehl"/>
          <w:rtl/>
        </w:rPr>
      </w:pPr>
      <w:bookmarkStart w:id="66" w:name="Seif55"/>
      <w:bookmarkEnd w:id="66"/>
      <w:r>
        <w:rPr>
          <w:lang w:val="he-IL"/>
        </w:rPr>
        <w:pict w14:anchorId="21301E97">
          <v:rect id="_x0000_s1080" style="position:absolute;left:0;text-align:left;margin-left:464.5pt;margin-top:8.05pt;width:75.05pt;height:12.5pt;z-index:251651072" o:allowincell="f" filled="f" stroked="f" strokecolor="lime" strokeweight=".25pt">
            <v:textbox style="mso-next-textbox:#_x0000_s1080" inset="0,0,0,0">
              <w:txbxContent>
                <w:p w14:paraId="731D2920" w14:textId="77777777" w:rsidR="00733A8C" w:rsidRDefault="00733A8C">
                  <w:pPr>
                    <w:spacing w:line="160" w:lineRule="exact"/>
                    <w:jc w:val="left"/>
                    <w:rPr>
                      <w:rFonts w:cs="Miriam"/>
                      <w:noProof/>
                      <w:szCs w:val="18"/>
                      <w:rtl/>
                    </w:rPr>
                  </w:pPr>
                  <w:r>
                    <w:rPr>
                      <w:rFonts w:cs="Miriam"/>
                      <w:szCs w:val="18"/>
                      <w:rtl/>
                    </w:rPr>
                    <w:t>ח</w:t>
                  </w:r>
                  <w:r>
                    <w:rPr>
                      <w:rFonts w:cs="Miriam" w:hint="cs"/>
                      <w:szCs w:val="18"/>
                      <w:rtl/>
                    </w:rPr>
                    <w:t>לוקת הגוש</w:t>
                  </w:r>
                </w:p>
              </w:txbxContent>
            </v:textbox>
            <w10:anchorlock/>
          </v:rect>
        </w:pict>
      </w:r>
      <w:r>
        <w:rPr>
          <w:rStyle w:val="big-number"/>
          <w:rtl/>
        </w:rPr>
        <w:t>55.</w:t>
      </w:r>
      <w:r>
        <w:rPr>
          <w:rStyle w:val="big-number"/>
          <w:rtl/>
        </w:rPr>
        <w:tab/>
      </w:r>
      <w:r>
        <w:rPr>
          <w:rStyle w:val="default"/>
          <w:rFonts w:cs="FrankRuehl"/>
          <w:rtl/>
        </w:rPr>
        <w:t>ל</w:t>
      </w:r>
      <w:r>
        <w:rPr>
          <w:rStyle w:val="default"/>
          <w:rFonts w:cs="FrankRuehl" w:hint="cs"/>
          <w:rtl/>
        </w:rPr>
        <w:t>אחר בירור הזכויות יחלק פקיד ההסדר את הגוש לחלקות או ליחידות רישום, באופן שכל סוג קרקע יצויין כחלקה נפרדת, ויערוך לוח זכויות בטופס ולפי הפרטים שנקבעו.</w:t>
      </w:r>
    </w:p>
    <w:p w14:paraId="2AE63D14" w14:textId="77777777" w:rsidR="00733A8C" w:rsidRDefault="00733A8C">
      <w:pPr>
        <w:pStyle w:val="P00"/>
        <w:spacing w:before="72"/>
        <w:ind w:left="0" w:right="1134"/>
        <w:rPr>
          <w:rStyle w:val="default"/>
          <w:rFonts w:cs="FrankRuehl"/>
          <w:rtl/>
        </w:rPr>
      </w:pPr>
      <w:bookmarkStart w:id="67" w:name="Seif56"/>
      <w:bookmarkEnd w:id="67"/>
      <w:r>
        <w:rPr>
          <w:lang w:val="he-IL"/>
        </w:rPr>
        <w:pict w14:anchorId="4E125E12">
          <v:rect id="_x0000_s1081" style="position:absolute;left:0;text-align:left;margin-left:464.5pt;margin-top:8.05pt;width:75.05pt;height:13.2pt;z-index:251652096" o:allowincell="f" filled="f" stroked="f" strokecolor="lime" strokeweight=".25pt">
            <v:textbox style="mso-next-textbox:#_x0000_s1081" inset="0,0,0,0">
              <w:txbxContent>
                <w:p w14:paraId="159EDECD" w14:textId="77777777" w:rsidR="00733A8C" w:rsidRDefault="00733A8C">
                  <w:pPr>
                    <w:spacing w:line="160" w:lineRule="exact"/>
                    <w:jc w:val="left"/>
                    <w:rPr>
                      <w:rFonts w:cs="Miriam"/>
                      <w:noProof/>
                      <w:szCs w:val="18"/>
                      <w:rtl/>
                    </w:rPr>
                  </w:pPr>
                  <w:r>
                    <w:rPr>
                      <w:rFonts w:cs="Miriam"/>
                      <w:szCs w:val="18"/>
                      <w:rtl/>
                    </w:rPr>
                    <w:t>קר</w:t>
                  </w:r>
                  <w:r>
                    <w:rPr>
                      <w:rFonts w:cs="Miriam" w:hint="cs"/>
                      <w:szCs w:val="18"/>
                      <w:rtl/>
                    </w:rPr>
                    <w:t>יאת הלוח</w:t>
                  </w:r>
                </w:p>
              </w:txbxContent>
            </v:textbox>
            <w10:anchorlock/>
          </v:rect>
        </w:pict>
      </w:r>
      <w:r>
        <w:rPr>
          <w:rStyle w:val="big-number"/>
          <w:rtl/>
        </w:rPr>
        <w:t>56.</w:t>
      </w:r>
      <w:r>
        <w:rPr>
          <w:rStyle w:val="big-number"/>
          <w:rtl/>
        </w:rPr>
        <w:tab/>
      </w:r>
      <w:r>
        <w:rPr>
          <w:rStyle w:val="default"/>
          <w:rFonts w:cs="FrankRuehl"/>
          <w:rtl/>
        </w:rPr>
        <w:t>ה</w:t>
      </w:r>
      <w:r>
        <w:rPr>
          <w:rStyle w:val="default"/>
          <w:rFonts w:cs="FrankRuehl" w:hint="cs"/>
          <w:rtl/>
        </w:rPr>
        <w:t>ושלם לוח הזכויות בגוש יקרא אותו פקיד ההסדר, לאחר שהודיע על כך בדרך שנקבעה, בפני ועדת ההסדר ובפני התובעים זכויות בגוש; העדר חבר של ועדת ההסדר או העדר תובע לא יעכב את קריאת הלוח.</w:t>
      </w:r>
    </w:p>
    <w:p w14:paraId="5DC1F4C4" w14:textId="77777777" w:rsidR="00733A8C" w:rsidRDefault="00733A8C">
      <w:pPr>
        <w:pStyle w:val="P00"/>
        <w:spacing w:before="72"/>
        <w:ind w:left="0" w:right="1134"/>
        <w:rPr>
          <w:rStyle w:val="default"/>
          <w:rFonts w:cs="FrankRuehl"/>
          <w:rtl/>
        </w:rPr>
      </w:pPr>
      <w:bookmarkStart w:id="68" w:name="Seif57"/>
      <w:bookmarkEnd w:id="68"/>
      <w:r>
        <w:rPr>
          <w:lang w:val="he-IL"/>
        </w:rPr>
        <w:pict w14:anchorId="31AFC2DD">
          <v:rect id="_x0000_s1082" style="position:absolute;left:0;text-align:left;margin-left:464.5pt;margin-top:8.05pt;width:75.05pt;height:13.2pt;z-index:251653120" o:allowincell="f" filled="f" stroked="f" strokecolor="lime" strokeweight=".25pt">
            <v:textbox style="mso-next-textbox:#_x0000_s1082" inset="0,0,0,0">
              <w:txbxContent>
                <w:p w14:paraId="53FC6C1C"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צגת הלו</w:t>
                  </w:r>
                  <w:r>
                    <w:rPr>
                      <w:rFonts w:cs="Miriam"/>
                      <w:szCs w:val="18"/>
                      <w:rtl/>
                    </w:rPr>
                    <w:t>ח</w:t>
                  </w:r>
                </w:p>
              </w:txbxContent>
            </v:textbox>
            <w10:anchorlock/>
          </v:rect>
        </w:pict>
      </w:r>
      <w:r>
        <w:rPr>
          <w:rStyle w:val="big-number"/>
          <w:rtl/>
        </w:rPr>
        <w:t>57.</w:t>
      </w:r>
      <w:r>
        <w:rPr>
          <w:rStyle w:val="big-number"/>
          <w:rtl/>
        </w:rPr>
        <w:tab/>
      </w:r>
      <w:r>
        <w:rPr>
          <w:rStyle w:val="default"/>
          <w:rFonts w:cs="FrankRuehl"/>
          <w:rtl/>
        </w:rPr>
        <w:t>ל</w:t>
      </w:r>
      <w:r>
        <w:rPr>
          <w:rStyle w:val="default"/>
          <w:rFonts w:cs="FrankRuehl" w:hint="cs"/>
          <w:rtl/>
        </w:rPr>
        <w:t>וח הזכויות ייחתם בידי פקיד ההסדר ויוצג שלוש</w:t>
      </w:r>
      <w:r>
        <w:rPr>
          <w:rStyle w:val="default"/>
          <w:rFonts w:cs="FrankRuehl"/>
          <w:rtl/>
        </w:rPr>
        <w:t>י</w:t>
      </w:r>
      <w:r>
        <w:rPr>
          <w:rStyle w:val="default"/>
          <w:rFonts w:cs="FrankRuehl" w:hint="cs"/>
          <w:rtl/>
        </w:rPr>
        <w:t>ם יום במשרדו או במחנהו ובמשרדי מינהל הנפה שבה נמצא הישוב; הודעה על הצגה כאמור תפורסם ברשומות.</w:t>
      </w:r>
    </w:p>
    <w:p w14:paraId="74D7EE7F" w14:textId="77777777" w:rsidR="00733A8C" w:rsidRDefault="00733A8C">
      <w:pPr>
        <w:pStyle w:val="P00"/>
        <w:spacing w:before="72"/>
        <w:ind w:left="0" w:right="1134"/>
        <w:rPr>
          <w:rStyle w:val="default"/>
          <w:rFonts w:cs="FrankRuehl"/>
          <w:rtl/>
        </w:rPr>
      </w:pPr>
      <w:bookmarkStart w:id="69" w:name="Seif58"/>
      <w:bookmarkEnd w:id="69"/>
      <w:r>
        <w:rPr>
          <w:lang w:val="he-IL"/>
        </w:rPr>
        <w:pict w14:anchorId="3ED36875">
          <v:rect id="_x0000_s1083" style="position:absolute;left:0;text-align:left;margin-left:464.5pt;margin-top:8.05pt;width:75.05pt;height:16pt;z-index:251654144" o:allowincell="f" filled="f" stroked="f" strokecolor="lime" strokeweight=".25pt">
            <v:textbox style="mso-next-textbox:#_x0000_s1083" inset="0,0,0,0">
              <w:txbxContent>
                <w:p w14:paraId="59244A90" w14:textId="77777777" w:rsidR="00733A8C" w:rsidRDefault="00733A8C" w:rsidP="00B56F3B">
                  <w:pPr>
                    <w:spacing w:line="160" w:lineRule="exact"/>
                    <w:jc w:val="left"/>
                    <w:rPr>
                      <w:rFonts w:cs="Miriam"/>
                      <w:noProof/>
                      <w:szCs w:val="18"/>
                      <w:rtl/>
                    </w:rPr>
                  </w:pPr>
                  <w:r>
                    <w:rPr>
                      <w:rFonts w:cs="Miriam"/>
                      <w:szCs w:val="18"/>
                      <w:rtl/>
                    </w:rPr>
                    <w:t>ת</w:t>
                  </w:r>
                  <w:r>
                    <w:rPr>
                      <w:rFonts w:cs="Miriam" w:hint="cs"/>
                      <w:szCs w:val="18"/>
                      <w:rtl/>
                    </w:rPr>
                    <w:t>יקוני טעות</w:t>
                  </w:r>
                  <w:r w:rsidR="00B56F3B">
                    <w:rPr>
                      <w:rFonts w:cs="Miriam" w:hint="cs"/>
                      <w:szCs w:val="18"/>
                      <w:rtl/>
                    </w:rPr>
                    <w:t xml:space="preserve"> </w:t>
                  </w:r>
                  <w:r>
                    <w:rPr>
                      <w:rFonts w:cs="Miriam"/>
                      <w:szCs w:val="18"/>
                      <w:rtl/>
                    </w:rPr>
                    <w:t>ס</w:t>
                  </w:r>
                  <w:r>
                    <w:rPr>
                      <w:rFonts w:cs="Miriam" w:hint="cs"/>
                      <w:szCs w:val="18"/>
                      <w:rtl/>
                    </w:rPr>
                    <w:t>ופר</w:t>
                  </w:r>
                </w:p>
              </w:txbxContent>
            </v:textbox>
            <w10:anchorlock/>
          </v:rect>
        </w:pict>
      </w:r>
      <w:r>
        <w:rPr>
          <w:rStyle w:val="big-number"/>
          <w:rtl/>
        </w:rPr>
        <w:t>58.</w:t>
      </w:r>
      <w:r>
        <w:rPr>
          <w:rStyle w:val="big-number"/>
          <w:rtl/>
        </w:rPr>
        <w:tab/>
      </w:r>
      <w:r>
        <w:rPr>
          <w:rStyle w:val="default"/>
          <w:rFonts w:cs="FrankRuehl"/>
          <w:rtl/>
        </w:rPr>
        <w:t>ל</w:t>
      </w:r>
      <w:r>
        <w:rPr>
          <w:rStyle w:val="default"/>
          <w:rFonts w:cs="FrankRuehl" w:hint="cs"/>
          <w:rtl/>
        </w:rPr>
        <w:t>אחר הצגת לוח הזכויות רשאי פקיד ההסדר לתקן בו טעויות סופר ולהכניס תיקוני סופר או הוספות סופר.</w:t>
      </w:r>
    </w:p>
    <w:p w14:paraId="1AE5828A" w14:textId="77777777" w:rsidR="00733A8C" w:rsidRDefault="00733A8C">
      <w:pPr>
        <w:pStyle w:val="P00"/>
        <w:spacing w:before="72"/>
        <w:ind w:left="0" w:right="1134"/>
        <w:rPr>
          <w:rStyle w:val="default"/>
          <w:rFonts w:cs="FrankRuehl"/>
          <w:rtl/>
        </w:rPr>
      </w:pPr>
      <w:bookmarkStart w:id="70" w:name="Seif59"/>
      <w:bookmarkEnd w:id="70"/>
      <w:r>
        <w:rPr>
          <w:lang w:val="he-IL"/>
        </w:rPr>
        <w:pict w14:anchorId="4F5B37FB">
          <v:rect id="_x0000_s1084" style="position:absolute;left:0;text-align:left;margin-left:464.5pt;margin-top:8.05pt;width:75.05pt;height:12.75pt;z-index:251655168" o:allowincell="f" filled="f" stroked="f" strokecolor="lime" strokeweight=".25pt">
            <v:textbox style="mso-next-textbox:#_x0000_s1084" inset="0,0,0,0">
              <w:txbxContent>
                <w:p w14:paraId="11F74F1C"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יקון הלוח</w:t>
                  </w:r>
                </w:p>
              </w:txbxContent>
            </v:textbox>
            <w10:anchorlock/>
          </v:rect>
        </w:pict>
      </w:r>
      <w:r>
        <w:rPr>
          <w:rStyle w:val="big-number"/>
          <w:rtl/>
        </w:rPr>
        <w:t>59.</w:t>
      </w:r>
      <w:r>
        <w:rPr>
          <w:rStyle w:val="big-number"/>
          <w:rtl/>
        </w:rPr>
        <w:tab/>
      </w:r>
      <w:r>
        <w:rPr>
          <w:rStyle w:val="default"/>
          <w:rFonts w:cs="FrankRuehl"/>
          <w:rtl/>
        </w:rPr>
        <w:t>ת</w:t>
      </w:r>
      <w:r>
        <w:rPr>
          <w:rStyle w:val="default"/>
          <w:rFonts w:cs="FrankRuehl" w:hint="cs"/>
          <w:rtl/>
        </w:rPr>
        <w:t>וך שלושה חדשים מהיום שהו</w:t>
      </w:r>
      <w:r>
        <w:rPr>
          <w:rStyle w:val="default"/>
          <w:rFonts w:cs="FrankRuehl"/>
          <w:rtl/>
        </w:rPr>
        <w:t>צ</w:t>
      </w:r>
      <w:r>
        <w:rPr>
          <w:rStyle w:val="default"/>
          <w:rFonts w:cs="FrankRuehl" w:hint="cs"/>
          <w:rtl/>
        </w:rPr>
        <w:t>ג לוח הזכויות רשאי כל התובע זכות למקרקעין לפנות לבית המשפט בבקשת תיקון, ובית המשפט רשאי, לאחר מתן הודעה מספקת לכל מי שנפגע על ידי הבקשה, לשנות את החלטתו של פקיד ההסדר.</w:t>
      </w:r>
    </w:p>
    <w:p w14:paraId="71CD9A1B" w14:textId="77777777" w:rsidR="00733A8C" w:rsidRDefault="00733A8C">
      <w:pPr>
        <w:pStyle w:val="P00"/>
        <w:spacing w:before="72"/>
        <w:ind w:left="0" w:right="1134"/>
        <w:rPr>
          <w:rStyle w:val="default"/>
          <w:rFonts w:cs="FrankRuehl"/>
          <w:rtl/>
        </w:rPr>
      </w:pPr>
      <w:bookmarkStart w:id="71" w:name="Seif60"/>
      <w:bookmarkEnd w:id="71"/>
      <w:r>
        <w:rPr>
          <w:lang w:val="he-IL"/>
        </w:rPr>
        <w:pict w14:anchorId="797F6C1A">
          <v:rect id="_x0000_s1085" style="position:absolute;left:0;text-align:left;margin-left:464.5pt;margin-top:8.05pt;width:75.05pt;height:11.65pt;z-index:251656192" o:allowincell="f" filled="f" stroked="f" strokecolor="lime" strokeweight=".25pt">
            <v:textbox style="mso-next-textbox:#_x0000_s1085" inset="0,0,0,0">
              <w:txbxContent>
                <w:p w14:paraId="14314532" w14:textId="77777777" w:rsidR="00733A8C" w:rsidRDefault="00733A8C">
                  <w:pPr>
                    <w:spacing w:line="160" w:lineRule="exact"/>
                    <w:jc w:val="left"/>
                    <w:rPr>
                      <w:rFonts w:cs="Miriam"/>
                      <w:noProof/>
                      <w:szCs w:val="18"/>
                      <w:rtl/>
                    </w:rPr>
                  </w:pPr>
                  <w:r>
                    <w:rPr>
                      <w:rFonts w:cs="Miriam"/>
                      <w:szCs w:val="18"/>
                      <w:rtl/>
                    </w:rPr>
                    <w:t>מ</w:t>
                  </w:r>
                  <w:r>
                    <w:rPr>
                      <w:rFonts w:cs="Miriam" w:hint="cs"/>
                      <w:szCs w:val="18"/>
                      <w:rtl/>
                    </w:rPr>
                    <w:t>שלוח ל</w:t>
                  </w:r>
                  <w:r>
                    <w:rPr>
                      <w:rFonts w:cs="Miriam"/>
                      <w:szCs w:val="18"/>
                      <w:rtl/>
                    </w:rPr>
                    <w:t>ר</w:t>
                  </w:r>
                  <w:r>
                    <w:rPr>
                      <w:rFonts w:cs="Miriam" w:hint="cs"/>
                      <w:szCs w:val="18"/>
                      <w:rtl/>
                    </w:rPr>
                    <w:t>שם</w:t>
                  </w:r>
                </w:p>
              </w:txbxContent>
            </v:textbox>
            <w10:anchorlock/>
          </v:rect>
        </w:pict>
      </w:r>
      <w:r>
        <w:rPr>
          <w:rStyle w:val="big-number"/>
          <w:rtl/>
        </w:rPr>
        <w:t>60.</w:t>
      </w:r>
      <w:r>
        <w:rPr>
          <w:rStyle w:val="big-number"/>
          <w:rtl/>
        </w:rPr>
        <w:tab/>
      </w:r>
      <w:r>
        <w:rPr>
          <w:rStyle w:val="default"/>
          <w:rFonts w:cs="FrankRuehl"/>
          <w:rtl/>
        </w:rPr>
        <w:t>נ</w:t>
      </w:r>
      <w:r>
        <w:rPr>
          <w:rStyle w:val="default"/>
          <w:rFonts w:cs="FrankRuehl" w:hint="cs"/>
          <w:rtl/>
        </w:rPr>
        <w:t>גמר הטיפול בלוח הזכויות בהתאם להוראות הסע</w:t>
      </w:r>
      <w:r>
        <w:rPr>
          <w:rStyle w:val="default"/>
          <w:rFonts w:cs="FrankRuehl"/>
          <w:rtl/>
        </w:rPr>
        <w:t>י</w:t>
      </w:r>
      <w:r>
        <w:rPr>
          <w:rStyle w:val="default"/>
          <w:rFonts w:cs="FrankRuehl" w:hint="cs"/>
          <w:rtl/>
        </w:rPr>
        <w:t>פים הקודמים ישלח פקיד ההסדר לרשם עותק של הלוח יחד עם תכנית החלקות הכלולות בו, חתומים בידו.</w:t>
      </w:r>
    </w:p>
    <w:p w14:paraId="779E03ED" w14:textId="77777777" w:rsidR="00733A8C" w:rsidRDefault="00733A8C">
      <w:pPr>
        <w:pStyle w:val="P00"/>
        <w:spacing w:before="72"/>
        <w:ind w:left="0" w:right="1134"/>
        <w:rPr>
          <w:rStyle w:val="default"/>
          <w:rFonts w:cs="FrankRuehl"/>
          <w:rtl/>
        </w:rPr>
      </w:pPr>
      <w:bookmarkStart w:id="72" w:name="Seif61"/>
      <w:bookmarkEnd w:id="72"/>
      <w:r>
        <w:rPr>
          <w:lang w:val="he-IL"/>
        </w:rPr>
        <w:pict w14:anchorId="28630C12">
          <v:rect id="_x0000_s1086" style="position:absolute;left:0;text-align:left;margin-left:464.5pt;margin-top:8.05pt;width:75.05pt;height:17.9pt;z-index:251657216" o:allowincell="f" filled="f" stroked="f" strokecolor="lime" strokeweight=".25pt">
            <v:textbox style="mso-next-textbox:#_x0000_s1086" inset="0,0,0,0">
              <w:txbxContent>
                <w:p w14:paraId="26757E59" w14:textId="77777777" w:rsidR="00733A8C" w:rsidRDefault="00733A8C">
                  <w:pPr>
                    <w:spacing w:line="160" w:lineRule="exact"/>
                    <w:jc w:val="left"/>
                    <w:rPr>
                      <w:rFonts w:cs="Miriam"/>
                      <w:noProof/>
                      <w:szCs w:val="18"/>
                      <w:rtl/>
                    </w:rPr>
                  </w:pPr>
                  <w:r>
                    <w:rPr>
                      <w:rFonts w:cs="Miriam"/>
                      <w:szCs w:val="18"/>
                      <w:rtl/>
                    </w:rPr>
                    <w:t>ל</w:t>
                  </w:r>
                  <w:r>
                    <w:rPr>
                      <w:rFonts w:cs="Miriam" w:hint="cs"/>
                      <w:szCs w:val="18"/>
                      <w:rtl/>
                    </w:rPr>
                    <w:t>וח נפרד</w:t>
                  </w:r>
                </w:p>
              </w:txbxContent>
            </v:textbox>
            <w10:anchorlock/>
          </v:rect>
        </w:pict>
      </w:r>
      <w:r>
        <w:rPr>
          <w:rStyle w:val="big-number"/>
          <w:rtl/>
        </w:rPr>
        <w:t>61.</w:t>
      </w:r>
      <w:r>
        <w:rPr>
          <w:rStyle w:val="big-number"/>
          <w:rtl/>
        </w:rPr>
        <w:tab/>
      </w:r>
      <w:r>
        <w:rPr>
          <w:rStyle w:val="default"/>
          <w:rFonts w:cs="FrankRuehl"/>
          <w:rtl/>
        </w:rPr>
        <w:t>ה</w:t>
      </w:r>
      <w:r>
        <w:rPr>
          <w:rStyle w:val="default"/>
          <w:rFonts w:cs="FrankRuehl" w:hint="cs"/>
          <w:rtl/>
        </w:rPr>
        <w:t>עברת מקרקעין או שעבוד שנעשתה בחלקה לאחר הסדר הזכויות בה ולפני שהוצג לוח הזכויות תירשם בלוח נפרד.</w:t>
      </w:r>
    </w:p>
    <w:p w14:paraId="0409A0B3" w14:textId="77777777" w:rsidR="00733A8C" w:rsidRDefault="00733A8C">
      <w:pPr>
        <w:pStyle w:val="P00"/>
        <w:spacing w:before="72"/>
        <w:ind w:left="0" w:right="1134"/>
        <w:rPr>
          <w:rStyle w:val="default"/>
          <w:rFonts w:cs="FrankRuehl"/>
          <w:rtl/>
        </w:rPr>
      </w:pPr>
      <w:bookmarkStart w:id="73" w:name="Seif62"/>
      <w:bookmarkEnd w:id="73"/>
      <w:r>
        <w:rPr>
          <w:lang w:val="he-IL"/>
        </w:rPr>
        <w:pict w14:anchorId="7AD2D44B">
          <v:rect id="_x0000_s1087" style="position:absolute;left:0;text-align:left;margin-left:464.5pt;margin-top:8.05pt;width:75.05pt;height:13pt;z-index:251658240" o:allowincell="f" filled="f" stroked="f" strokecolor="lime" strokeweight=".25pt">
            <v:textbox style="mso-next-textbox:#_x0000_s1087" inset="0,0,0,0">
              <w:txbxContent>
                <w:p w14:paraId="4498DA39" w14:textId="77777777" w:rsidR="00733A8C" w:rsidRDefault="00733A8C">
                  <w:pPr>
                    <w:spacing w:line="160" w:lineRule="exact"/>
                    <w:jc w:val="left"/>
                    <w:rPr>
                      <w:rFonts w:cs="Miriam"/>
                      <w:noProof/>
                      <w:szCs w:val="18"/>
                      <w:rtl/>
                    </w:rPr>
                  </w:pPr>
                  <w:r>
                    <w:rPr>
                      <w:rFonts w:cs="Miriam"/>
                      <w:szCs w:val="18"/>
                      <w:rtl/>
                    </w:rPr>
                    <w:t>מ</w:t>
                  </w:r>
                  <w:r>
                    <w:rPr>
                      <w:rFonts w:cs="Miriam" w:hint="cs"/>
                      <w:szCs w:val="18"/>
                      <w:rtl/>
                    </w:rPr>
                    <w:t>שמורת הלוח</w:t>
                  </w:r>
                </w:p>
              </w:txbxContent>
            </v:textbox>
            <w10:anchorlock/>
          </v:rect>
        </w:pict>
      </w:r>
      <w:r>
        <w:rPr>
          <w:rStyle w:val="big-number"/>
          <w:rtl/>
        </w:rPr>
        <w:t>62.</w:t>
      </w:r>
      <w:r>
        <w:rPr>
          <w:rStyle w:val="big-number"/>
          <w:rtl/>
        </w:rPr>
        <w:tab/>
      </w:r>
      <w:r>
        <w:rPr>
          <w:rStyle w:val="default"/>
          <w:rFonts w:cs="FrankRuehl"/>
          <w:rtl/>
        </w:rPr>
        <w:t>ל</w:t>
      </w:r>
      <w:r>
        <w:rPr>
          <w:rStyle w:val="default"/>
          <w:rFonts w:cs="FrankRuehl" w:hint="cs"/>
          <w:rtl/>
        </w:rPr>
        <w:t>אחר שכל לוחות הזכויות לגבי ישו</w:t>
      </w:r>
      <w:r>
        <w:rPr>
          <w:rStyle w:val="default"/>
          <w:rFonts w:cs="FrankRuehl"/>
          <w:rtl/>
        </w:rPr>
        <w:t>ב</w:t>
      </w:r>
      <w:r>
        <w:rPr>
          <w:rStyle w:val="default"/>
          <w:rFonts w:cs="FrankRuehl" w:hint="cs"/>
          <w:rtl/>
        </w:rPr>
        <w:t xml:space="preserve"> פלוני נרשמו בפנקס החדש של הישוב יהיו לוחות הזכויות במשמורתו של המנהל.</w:t>
      </w:r>
    </w:p>
    <w:p w14:paraId="0066A16A" w14:textId="77777777" w:rsidR="00733A8C" w:rsidRDefault="00733A8C">
      <w:pPr>
        <w:pStyle w:val="P00"/>
        <w:spacing w:before="72"/>
        <w:ind w:left="0" w:right="1134"/>
        <w:rPr>
          <w:rStyle w:val="default"/>
          <w:rFonts w:cs="FrankRuehl"/>
          <w:rtl/>
        </w:rPr>
      </w:pPr>
      <w:bookmarkStart w:id="74" w:name="Seif63"/>
      <w:bookmarkEnd w:id="74"/>
      <w:r>
        <w:rPr>
          <w:lang w:val="he-IL"/>
        </w:rPr>
        <w:pict w14:anchorId="05274593">
          <v:rect id="_x0000_s1088" style="position:absolute;left:0;text-align:left;margin-left:464.5pt;margin-top:8.05pt;width:75.05pt;height:24.9pt;z-index:251659264" o:allowincell="f" filled="f" stroked="f" strokecolor="lime" strokeweight=".25pt">
            <v:textbox style="mso-next-textbox:#_x0000_s1088" inset="0,0,0,0">
              <w:txbxContent>
                <w:p w14:paraId="79A5EB2D" w14:textId="77777777" w:rsidR="00733A8C" w:rsidRDefault="00733A8C" w:rsidP="00B56F3B">
                  <w:pPr>
                    <w:spacing w:line="160" w:lineRule="exact"/>
                    <w:jc w:val="left"/>
                    <w:rPr>
                      <w:rFonts w:cs="Miriam"/>
                      <w:noProof/>
                      <w:szCs w:val="18"/>
                      <w:rtl/>
                    </w:rPr>
                  </w:pPr>
                  <w:r>
                    <w:rPr>
                      <w:rFonts w:cs="Miriam"/>
                      <w:szCs w:val="18"/>
                      <w:rtl/>
                    </w:rPr>
                    <w:t>מ</w:t>
                  </w:r>
                  <w:r>
                    <w:rPr>
                      <w:rFonts w:cs="Miriam" w:hint="cs"/>
                      <w:szCs w:val="18"/>
                      <w:rtl/>
                    </w:rPr>
                    <w:t>שהוצג הלוח</w:t>
                  </w:r>
                  <w:r w:rsidR="00B56F3B">
                    <w:rPr>
                      <w:rFonts w:cs="Miriam" w:hint="cs"/>
                      <w:szCs w:val="18"/>
                      <w:rtl/>
                    </w:rPr>
                    <w:t xml:space="preserve"> </w:t>
                  </w:r>
                  <w:r>
                    <w:rPr>
                      <w:rFonts w:cs="Miriam"/>
                      <w:szCs w:val="18"/>
                      <w:rtl/>
                    </w:rPr>
                    <w:t>א</w:t>
                  </w:r>
                  <w:r>
                    <w:rPr>
                      <w:rFonts w:cs="Miriam" w:hint="cs"/>
                      <w:szCs w:val="18"/>
                      <w:rtl/>
                    </w:rPr>
                    <w:t>ין חלוקה</w:t>
                  </w:r>
                </w:p>
              </w:txbxContent>
            </v:textbox>
            <w10:anchorlock/>
          </v:rect>
        </w:pict>
      </w:r>
      <w:r>
        <w:rPr>
          <w:rStyle w:val="big-number"/>
          <w:rtl/>
        </w:rPr>
        <w:t>63.</w:t>
      </w:r>
      <w:r>
        <w:rPr>
          <w:rStyle w:val="big-number"/>
          <w:rtl/>
        </w:rPr>
        <w:tab/>
      </w:r>
      <w:r>
        <w:rPr>
          <w:rStyle w:val="default"/>
          <w:rFonts w:cs="FrankRuehl"/>
          <w:rtl/>
        </w:rPr>
        <w:t>מ</w:t>
      </w:r>
      <w:r>
        <w:rPr>
          <w:rStyle w:val="default"/>
          <w:rFonts w:cs="FrankRuehl" w:hint="cs"/>
          <w:rtl/>
        </w:rPr>
        <w:t>שהוצג לוח הזכויות לא תירשם העברתו של חלק מחלקה בלתי מחולקת שבעליה המשותפים נוהגים לחזור ולחלק אותה ביניהם, כל עוד לא חולקה לפי פרק י'.</w:t>
      </w:r>
    </w:p>
    <w:p w14:paraId="7C4AFD53" w14:textId="77777777" w:rsidR="00733A8C" w:rsidRDefault="00733A8C">
      <w:pPr>
        <w:pStyle w:val="medium2-header"/>
        <w:keepLines w:val="0"/>
        <w:spacing w:before="72"/>
        <w:ind w:left="0" w:right="1134"/>
        <w:rPr>
          <w:noProof/>
          <w:sz w:val="20"/>
          <w:rtl/>
        </w:rPr>
      </w:pPr>
      <w:bookmarkStart w:id="75" w:name="med9"/>
      <w:bookmarkEnd w:id="75"/>
      <w:r>
        <w:rPr>
          <w:noProof/>
          <w:sz w:val="20"/>
          <w:rtl/>
        </w:rPr>
        <w:t>פ</w:t>
      </w:r>
      <w:r>
        <w:rPr>
          <w:rFonts w:hint="cs"/>
          <w:noProof/>
          <w:sz w:val="20"/>
          <w:rtl/>
        </w:rPr>
        <w:t>רק י': חלוקה</w:t>
      </w:r>
    </w:p>
    <w:p w14:paraId="63E56498" w14:textId="77777777" w:rsidR="00733A8C" w:rsidRDefault="00733A8C">
      <w:pPr>
        <w:pStyle w:val="P00"/>
        <w:spacing w:before="72"/>
        <w:ind w:left="0" w:right="1134"/>
        <w:rPr>
          <w:rStyle w:val="default"/>
          <w:rFonts w:cs="FrankRuehl"/>
          <w:rtl/>
        </w:rPr>
      </w:pPr>
      <w:bookmarkStart w:id="76" w:name="Seif64"/>
      <w:bookmarkEnd w:id="76"/>
      <w:r>
        <w:rPr>
          <w:lang w:val="he-IL"/>
        </w:rPr>
        <w:pict w14:anchorId="4EA4C37C">
          <v:rect id="_x0000_s1089" style="position:absolute;left:0;text-align:left;margin-left:464.5pt;margin-top:8.05pt;width:75.05pt;height:15.55pt;z-index:251660288" o:allowincell="f" filled="f" stroked="f" strokecolor="lime" strokeweight=".25pt">
            <v:textbox style="mso-next-textbox:#_x0000_s1089" inset="0,0,0,0">
              <w:txbxContent>
                <w:p w14:paraId="338BFB52"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נוהל</w:t>
                  </w:r>
                  <w:r>
                    <w:rPr>
                      <w:rFonts w:cs="Miriam"/>
                      <w:szCs w:val="18"/>
                      <w:rtl/>
                    </w:rPr>
                    <w:t xml:space="preserve"> </w:t>
                  </w:r>
                  <w:r>
                    <w:rPr>
                      <w:rFonts w:cs="Miriam" w:hint="cs"/>
                      <w:szCs w:val="18"/>
                      <w:rtl/>
                    </w:rPr>
                    <w:t>בחלוקה</w:t>
                  </w:r>
                </w:p>
              </w:txbxContent>
            </v:textbox>
            <w10:anchorlock/>
          </v:rect>
        </w:pict>
      </w:r>
      <w:r>
        <w:rPr>
          <w:rStyle w:val="big-number"/>
          <w:rtl/>
        </w:rPr>
        <w:t>64.</w:t>
      </w:r>
      <w:r>
        <w:rPr>
          <w:rStyle w:val="big-number"/>
          <w:rtl/>
        </w:rPr>
        <w:tab/>
      </w:r>
      <w:r>
        <w:rPr>
          <w:rStyle w:val="default"/>
          <w:rFonts w:cs="FrankRuehl"/>
          <w:rtl/>
        </w:rPr>
        <w:t>ח</w:t>
      </w:r>
      <w:r>
        <w:rPr>
          <w:rStyle w:val="default"/>
          <w:rFonts w:cs="FrankRuehl" w:hint="cs"/>
          <w:rtl/>
        </w:rPr>
        <w:t>לקה באזור הסדר השייכת לבעלים משותפים, וכן מושאע כפרי, לא תבוצע בהם חלוקה אלא לפי הוראות פרק זה.</w:t>
      </w:r>
    </w:p>
    <w:p w14:paraId="725104CA" w14:textId="77777777" w:rsidR="00733A8C" w:rsidRDefault="00733A8C" w:rsidP="00733A8C">
      <w:pPr>
        <w:pStyle w:val="P00"/>
        <w:spacing w:before="72"/>
        <w:ind w:left="0" w:right="1134"/>
        <w:rPr>
          <w:rStyle w:val="default"/>
          <w:rFonts w:cs="FrankRuehl"/>
          <w:rtl/>
        </w:rPr>
      </w:pPr>
      <w:bookmarkStart w:id="77" w:name="Seif65"/>
      <w:bookmarkEnd w:id="77"/>
      <w:r>
        <w:rPr>
          <w:lang w:val="he-IL"/>
        </w:rPr>
        <w:pict w14:anchorId="21EC56E6">
          <v:rect id="_x0000_s1090" style="position:absolute;left:0;text-align:left;margin-left:464.5pt;margin-top:8.05pt;width:75.05pt;height:16.25pt;z-index:251661312" o:allowincell="f" filled="f" stroked="f" strokecolor="lime" strokeweight=".25pt">
            <v:textbox style="mso-next-textbox:#_x0000_s1090" inset="0,0,0,0">
              <w:txbxContent>
                <w:p w14:paraId="4539B5F4" w14:textId="77777777" w:rsidR="00733A8C" w:rsidRDefault="00733A8C">
                  <w:pPr>
                    <w:spacing w:line="160" w:lineRule="exact"/>
                    <w:jc w:val="left"/>
                    <w:rPr>
                      <w:rFonts w:cs="Miriam"/>
                      <w:noProof/>
                      <w:szCs w:val="18"/>
                      <w:rtl/>
                    </w:rPr>
                  </w:pPr>
                  <w:r>
                    <w:rPr>
                      <w:rFonts w:cs="Miriam"/>
                      <w:szCs w:val="18"/>
                      <w:rtl/>
                    </w:rPr>
                    <w:t>ח</w:t>
                  </w:r>
                  <w:r>
                    <w:rPr>
                      <w:rFonts w:cs="Miriam" w:hint="cs"/>
                      <w:szCs w:val="18"/>
                      <w:rtl/>
                    </w:rPr>
                    <w:t>לוקה א</w:t>
                  </w:r>
                  <w:r>
                    <w:rPr>
                      <w:rFonts w:cs="Miriam"/>
                      <w:szCs w:val="18"/>
                      <w:rtl/>
                    </w:rPr>
                    <w:t>י</w:t>
                  </w:r>
                  <w:r>
                    <w:rPr>
                      <w:rFonts w:cs="Miriam" w:hint="cs"/>
                      <w:szCs w:val="18"/>
                      <w:rtl/>
                    </w:rPr>
                    <w:t>מתי</w:t>
                  </w:r>
                </w:p>
              </w:txbxContent>
            </v:textbox>
            <w10:anchorlock/>
          </v:rect>
        </w:pict>
      </w:r>
      <w:r>
        <w:rPr>
          <w:rStyle w:val="big-number"/>
          <w:rtl/>
        </w:rPr>
        <w:t>65.</w:t>
      </w:r>
      <w:r>
        <w:rPr>
          <w:rStyle w:val="big-number"/>
          <w:rtl/>
        </w:rPr>
        <w:tab/>
      </w:r>
      <w:r>
        <w:rPr>
          <w:rStyle w:val="default"/>
          <w:rFonts w:cs="FrankRuehl"/>
          <w:rtl/>
        </w:rPr>
        <w:t>פ</w:t>
      </w:r>
      <w:r>
        <w:rPr>
          <w:rStyle w:val="default"/>
          <w:rFonts w:cs="FrankRuehl" w:hint="cs"/>
          <w:rtl/>
        </w:rPr>
        <w:t>קיד הסדר לא יבצע חלוקה לפני תום המועד להגשת ערעור על החלטתו שנרשמה בלוח הזכויות, ואם הוגש ערעור - לפני מתן פסק דין סופי בערע</w:t>
      </w:r>
      <w:r>
        <w:rPr>
          <w:rStyle w:val="default"/>
          <w:rFonts w:cs="FrankRuehl"/>
          <w:rtl/>
        </w:rPr>
        <w:t>ו</w:t>
      </w:r>
      <w:r>
        <w:rPr>
          <w:rStyle w:val="default"/>
          <w:rFonts w:cs="FrankRuehl" w:hint="cs"/>
          <w:rtl/>
        </w:rPr>
        <w:t>ר; ואולם אם נושא הערעור אינו משפיע על סך חלקי כל הבעלות המשותפת בחלקה או במושאע הכפרי, רשאי פקיד ההסדר לבצע את החלוקה אפילו לא ניתן עדיין פסק דין סופי בענין.</w:t>
      </w:r>
    </w:p>
    <w:p w14:paraId="2931B6F7" w14:textId="77777777" w:rsidR="00733A8C" w:rsidRDefault="00733A8C">
      <w:pPr>
        <w:pStyle w:val="P00"/>
        <w:spacing w:before="72"/>
        <w:ind w:left="0" w:right="1134"/>
        <w:rPr>
          <w:rStyle w:val="default"/>
          <w:rFonts w:cs="FrankRuehl"/>
          <w:rtl/>
        </w:rPr>
      </w:pPr>
      <w:bookmarkStart w:id="78" w:name="Seif66"/>
      <w:bookmarkEnd w:id="78"/>
      <w:r>
        <w:rPr>
          <w:lang w:val="he-IL"/>
        </w:rPr>
        <w:pict w14:anchorId="02CE69C9">
          <v:rect id="_x0000_s1091" style="position:absolute;left:0;text-align:left;margin-left:464.5pt;margin-top:8.05pt;width:75.05pt;height:17pt;z-index:251662336" o:allowincell="f" filled="f" stroked="f" strokecolor="lime" strokeweight=".25pt">
            <v:textbox style="mso-next-textbox:#_x0000_s1091" inset="0,0,0,0">
              <w:txbxContent>
                <w:p w14:paraId="50C7AA7A"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פר</w:t>
                  </w:r>
                  <w:r>
                    <w:rPr>
                      <w:rFonts w:cs="Miriam"/>
                      <w:szCs w:val="18"/>
                      <w:rtl/>
                    </w:rPr>
                    <w:t>ד</w:t>
                  </w:r>
                  <w:r>
                    <w:rPr>
                      <w:rFonts w:cs="Miriam" w:hint="cs"/>
                      <w:szCs w:val="18"/>
                      <w:rtl/>
                    </w:rPr>
                    <w:t>ת חלק</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להוראות סעיף 65 רשאי פקיד ההסדר, על פי בקשתו של אדם הרשום כבעל חלק במק</w:t>
      </w:r>
      <w:r>
        <w:rPr>
          <w:rStyle w:val="default"/>
          <w:rFonts w:cs="FrankRuehl"/>
          <w:rtl/>
        </w:rPr>
        <w:t>ר</w:t>
      </w:r>
      <w:r>
        <w:rPr>
          <w:rStyle w:val="default"/>
          <w:rFonts w:cs="FrankRuehl" w:hint="cs"/>
          <w:rtl/>
        </w:rPr>
        <w:t>קעין בלתי מחולקים, להפריד את החלק מיתר המקרקעין ולרשום את החלקות המופרדות בלוח הזכויות, זולת אם לדעתו תפגע הפרדה כאמור בשימוש במקרקעין.</w:t>
      </w:r>
    </w:p>
    <w:p w14:paraId="7344E5B0"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להפרדה כאמור תוגש בשעת הגשת התביעה לפי סעיף 17.</w:t>
      </w:r>
    </w:p>
    <w:p w14:paraId="352C877A" w14:textId="77777777" w:rsidR="00733A8C" w:rsidRDefault="00733A8C">
      <w:pPr>
        <w:pStyle w:val="P00"/>
        <w:spacing w:before="72"/>
        <w:ind w:left="0" w:right="1134"/>
        <w:rPr>
          <w:rStyle w:val="default"/>
          <w:rFonts w:cs="FrankRuehl"/>
          <w:rtl/>
        </w:rPr>
      </w:pPr>
      <w:bookmarkStart w:id="79" w:name="Seif67"/>
      <w:bookmarkEnd w:id="79"/>
      <w:r>
        <w:rPr>
          <w:lang w:val="he-IL"/>
        </w:rPr>
        <w:pict w14:anchorId="43BCE849">
          <v:rect id="_x0000_s1092" style="position:absolute;left:0;text-align:left;margin-left:464.5pt;margin-top:8.05pt;width:75.05pt;height:16pt;z-index:251663360" o:allowincell="f" filled="f" stroked="f" strokecolor="lime" strokeweight=".25pt">
            <v:textbox style="mso-next-textbox:#_x0000_s1092" inset="0,0,0,0">
              <w:txbxContent>
                <w:p w14:paraId="41023B91" w14:textId="77777777" w:rsidR="00733A8C" w:rsidRDefault="00733A8C" w:rsidP="00B56F3B">
                  <w:pPr>
                    <w:spacing w:line="160" w:lineRule="exact"/>
                    <w:jc w:val="left"/>
                    <w:rPr>
                      <w:rFonts w:cs="Miriam"/>
                      <w:noProof/>
                      <w:szCs w:val="18"/>
                      <w:rtl/>
                    </w:rPr>
                  </w:pPr>
                  <w:r>
                    <w:rPr>
                      <w:rFonts w:cs="Miriam"/>
                      <w:szCs w:val="18"/>
                      <w:rtl/>
                    </w:rPr>
                    <w:t>ח</w:t>
                  </w:r>
                  <w:r>
                    <w:rPr>
                      <w:rFonts w:cs="Miriam" w:hint="cs"/>
                      <w:szCs w:val="18"/>
                      <w:rtl/>
                    </w:rPr>
                    <w:t>לוקת מו</w:t>
                  </w:r>
                  <w:r>
                    <w:rPr>
                      <w:rFonts w:cs="Miriam"/>
                      <w:szCs w:val="18"/>
                      <w:rtl/>
                    </w:rPr>
                    <w:t>ש</w:t>
                  </w:r>
                  <w:r>
                    <w:rPr>
                      <w:rFonts w:cs="Miriam" w:hint="cs"/>
                      <w:szCs w:val="18"/>
                      <w:rtl/>
                    </w:rPr>
                    <w:t>עא</w:t>
                  </w:r>
                  <w:r w:rsidR="00B56F3B">
                    <w:rPr>
                      <w:rFonts w:cs="Miriam" w:hint="cs"/>
                      <w:szCs w:val="18"/>
                      <w:rtl/>
                    </w:rPr>
                    <w:t xml:space="preserve"> </w:t>
                  </w:r>
                  <w:r>
                    <w:rPr>
                      <w:rFonts w:cs="Miriam"/>
                      <w:szCs w:val="18"/>
                      <w:rtl/>
                    </w:rPr>
                    <w:t>כ</w:t>
                  </w:r>
                  <w:r>
                    <w:rPr>
                      <w:rFonts w:cs="Miriam" w:hint="cs"/>
                      <w:szCs w:val="18"/>
                      <w:rtl/>
                    </w:rPr>
                    <w:t>פרי</w:t>
                  </w:r>
                </w:p>
              </w:txbxContent>
            </v:textbox>
            <w10:anchorlock/>
          </v:rect>
        </w:pict>
      </w:r>
      <w:r>
        <w:rPr>
          <w:rStyle w:val="big-number"/>
          <w:rtl/>
        </w:rPr>
        <w:t>67.</w:t>
      </w:r>
      <w:r>
        <w:rPr>
          <w:rStyle w:val="big-number"/>
          <w:rtl/>
        </w:rPr>
        <w:tab/>
      </w:r>
      <w:r>
        <w:rPr>
          <w:rStyle w:val="default"/>
          <w:rFonts w:cs="FrankRuehl"/>
          <w:rtl/>
        </w:rPr>
        <w:t>ב</w:t>
      </w:r>
      <w:r>
        <w:rPr>
          <w:rStyle w:val="default"/>
          <w:rFonts w:cs="FrankRuehl" w:hint="cs"/>
          <w:rtl/>
        </w:rPr>
        <w:t>כפוף להוראות סעיף 65 רשאי פקיד ההסדר</w:t>
      </w:r>
      <w:r>
        <w:rPr>
          <w:rStyle w:val="default"/>
          <w:rFonts w:cs="FrankRuehl"/>
          <w:rtl/>
        </w:rPr>
        <w:t xml:space="preserve">, </w:t>
      </w:r>
      <w:r>
        <w:rPr>
          <w:rStyle w:val="default"/>
          <w:rFonts w:cs="FrankRuehl" w:hint="cs"/>
          <w:rtl/>
        </w:rPr>
        <w:t>על פי בקשת הבעלים של לא פחות משני שלישים מחלקי המושאע הכפרי הרשומים בלוח הזכויות, לחלק את המושאע בין בעלי החלקים הרשומים כאמור ולרשום את החלקות בלוח החלוקה; לוח החלוקה יוצג חמישה עשר יום ולאחר מכן ישלחנו פקיד ההסדר לרשם לרישום החלקות בפנקס החדש.</w:t>
      </w:r>
    </w:p>
    <w:p w14:paraId="08561496" w14:textId="77777777" w:rsidR="00733A8C" w:rsidRDefault="00733A8C">
      <w:pPr>
        <w:pStyle w:val="P00"/>
        <w:spacing w:before="72"/>
        <w:ind w:left="0" w:right="1134"/>
        <w:rPr>
          <w:rStyle w:val="default"/>
          <w:rFonts w:cs="FrankRuehl"/>
          <w:rtl/>
        </w:rPr>
      </w:pPr>
      <w:bookmarkStart w:id="80" w:name="Seif68"/>
      <w:bookmarkEnd w:id="80"/>
      <w:r>
        <w:rPr>
          <w:lang w:val="he-IL"/>
        </w:rPr>
        <w:pict w14:anchorId="41280F10">
          <v:rect id="_x0000_s1093" style="position:absolute;left:0;text-align:left;margin-left:464.5pt;margin-top:8.05pt;width:75.05pt;height:18.75pt;z-index:251664384" o:allowincell="f" filled="f" stroked="f" strokecolor="lime" strokeweight=".25pt">
            <v:textbox style="mso-next-textbox:#_x0000_s1093" inset="0,0,0,0">
              <w:txbxContent>
                <w:p w14:paraId="4B400FEC" w14:textId="77777777" w:rsidR="00733A8C" w:rsidRDefault="00733A8C" w:rsidP="00B56F3B">
                  <w:pPr>
                    <w:spacing w:line="160" w:lineRule="exact"/>
                    <w:jc w:val="left"/>
                    <w:rPr>
                      <w:rFonts w:cs="Miriam"/>
                      <w:noProof/>
                      <w:szCs w:val="18"/>
                      <w:rtl/>
                    </w:rPr>
                  </w:pPr>
                  <w:r>
                    <w:rPr>
                      <w:rFonts w:cs="Miriam"/>
                      <w:szCs w:val="18"/>
                      <w:rtl/>
                    </w:rPr>
                    <w:t>ח</w:t>
                  </w:r>
                  <w:r>
                    <w:rPr>
                      <w:rFonts w:cs="Miriam" w:hint="cs"/>
                      <w:szCs w:val="18"/>
                      <w:rtl/>
                    </w:rPr>
                    <w:t>לוקה לטובת</w:t>
                  </w:r>
                  <w:r w:rsidR="00B56F3B">
                    <w:rPr>
                      <w:rFonts w:cs="Miriam" w:hint="cs"/>
                      <w:szCs w:val="18"/>
                      <w:rtl/>
                    </w:rPr>
                    <w:t xml:space="preserve"> </w:t>
                  </w:r>
                  <w:r>
                    <w:rPr>
                      <w:rFonts w:cs="Miriam"/>
                      <w:szCs w:val="18"/>
                      <w:rtl/>
                    </w:rPr>
                    <w:t>ה</w:t>
                  </w:r>
                  <w:r>
                    <w:rPr>
                      <w:rFonts w:cs="Miriam" w:hint="cs"/>
                      <w:szCs w:val="18"/>
                      <w:rtl/>
                    </w:rPr>
                    <w:t>ציבור</w:t>
                  </w:r>
                </w:p>
              </w:txbxContent>
            </v:textbox>
            <w10:anchorlock/>
          </v:rect>
        </w:pict>
      </w:r>
      <w:r>
        <w:rPr>
          <w:rStyle w:val="big-number"/>
          <w:rtl/>
        </w:rPr>
        <w:t>68.</w:t>
      </w:r>
      <w:r>
        <w:rPr>
          <w:rStyle w:val="big-number"/>
          <w:rtl/>
        </w:rPr>
        <w:tab/>
      </w:r>
      <w:r>
        <w:rPr>
          <w:rStyle w:val="default"/>
          <w:rFonts w:cs="FrankRuehl"/>
          <w:rtl/>
        </w:rPr>
        <w:t>ע</w:t>
      </w:r>
      <w:r>
        <w:rPr>
          <w:rStyle w:val="default"/>
          <w:rFonts w:cs="FrankRuehl" w:hint="cs"/>
          <w:rtl/>
        </w:rPr>
        <w:t>ל אף כל הוראה בסעיפים הקודמים רשאי השר להורות בכל עת לבצע חלוקת מקרקעין שבבעלות בלתי מחולקת אם חלוקה כאמור היא לטובת הציבור.</w:t>
      </w:r>
    </w:p>
    <w:p w14:paraId="696079FC" w14:textId="77777777" w:rsidR="00733A8C" w:rsidRDefault="00733A8C">
      <w:pPr>
        <w:pStyle w:val="P00"/>
        <w:spacing w:before="72"/>
        <w:ind w:left="0" w:right="1134"/>
        <w:rPr>
          <w:rStyle w:val="default"/>
          <w:rFonts w:cs="FrankRuehl"/>
          <w:rtl/>
        </w:rPr>
      </w:pPr>
      <w:bookmarkStart w:id="81" w:name="Seif69"/>
      <w:bookmarkEnd w:id="81"/>
      <w:r>
        <w:rPr>
          <w:lang w:val="he-IL"/>
        </w:rPr>
        <w:pict w14:anchorId="38D6C1CA">
          <v:rect id="_x0000_s1094" style="position:absolute;left:0;text-align:left;margin-left:464.5pt;margin-top:8.05pt;width:75.05pt;height:13.8pt;z-index:251665408" o:allowincell="f" filled="f" stroked="f" strokecolor="lime" strokeweight=".25pt">
            <v:textbox style="mso-next-textbox:#_x0000_s1094" inset="0,0,0,0">
              <w:txbxContent>
                <w:p w14:paraId="35189C1C" w14:textId="77777777" w:rsidR="00733A8C" w:rsidRDefault="00733A8C">
                  <w:pPr>
                    <w:spacing w:line="160" w:lineRule="exact"/>
                    <w:jc w:val="left"/>
                    <w:rPr>
                      <w:rFonts w:cs="Miriam"/>
                      <w:noProof/>
                      <w:szCs w:val="18"/>
                      <w:rtl/>
                    </w:rPr>
                  </w:pPr>
                  <w:r>
                    <w:rPr>
                      <w:rFonts w:cs="Miriam"/>
                      <w:szCs w:val="18"/>
                      <w:rtl/>
                    </w:rPr>
                    <w:t>ב</w:t>
                  </w:r>
                  <w:r>
                    <w:rPr>
                      <w:rFonts w:cs="Miriam" w:hint="cs"/>
                      <w:szCs w:val="18"/>
                      <w:rtl/>
                    </w:rPr>
                    <w:t>יצוע החלוקה</w:t>
                  </w:r>
                </w:p>
              </w:txbxContent>
            </v:textbox>
            <w10:anchorlock/>
          </v:rect>
        </w:pict>
      </w:r>
      <w:r>
        <w:rPr>
          <w:rStyle w:val="big-number"/>
          <w:rtl/>
        </w:rPr>
        <w:t>69.</w:t>
      </w:r>
      <w:r>
        <w:rPr>
          <w:rStyle w:val="big-number"/>
          <w:rtl/>
        </w:rPr>
        <w:tab/>
      </w:r>
      <w:r>
        <w:rPr>
          <w:rStyle w:val="default"/>
          <w:rFonts w:cs="FrankRuehl"/>
          <w:rtl/>
        </w:rPr>
        <w:t>ב</w:t>
      </w:r>
      <w:r>
        <w:rPr>
          <w:rStyle w:val="default"/>
          <w:rFonts w:cs="FrankRuehl" w:hint="cs"/>
          <w:rtl/>
        </w:rPr>
        <w:t>יצועה של חלוקה יהיה לפי הסכם בין הבעלים של שני שלישים לפחות מן ה</w:t>
      </w:r>
      <w:r>
        <w:rPr>
          <w:rStyle w:val="default"/>
          <w:rFonts w:cs="FrankRuehl"/>
          <w:rtl/>
        </w:rPr>
        <w:t>ח</w:t>
      </w:r>
      <w:r>
        <w:rPr>
          <w:rStyle w:val="default"/>
          <w:rFonts w:cs="FrankRuehl" w:hint="cs"/>
          <w:rtl/>
        </w:rPr>
        <w:t>לקים הכלולים בלוח הזכויות ובאישורו של פקיד ההסדר.</w:t>
      </w:r>
    </w:p>
    <w:p w14:paraId="35349AEE" w14:textId="77777777" w:rsidR="00733A8C" w:rsidRDefault="00733A8C">
      <w:pPr>
        <w:pStyle w:val="P00"/>
        <w:spacing w:before="72"/>
        <w:ind w:left="0" w:right="1134"/>
        <w:rPr>
          <w:rStyle w:val="default"/>
          <w:rFonts w:cs="FrankRuehl"/>
          <w:rtl/>
        </w:rPr>
      </w:pPr>
      <w:bookmarkStart w:id="82" w:name="Seif70"/>
      <w:bookmarkEnd w:id="82"/>
      <w:r>
        <w:rPr>
          <w:lang w:val="he-IL"/>
        </w:rPr>
        <w:pict w14:anchorId="21D52838">
          <v:rect id="_x0000_s1095" style="position:absolute;left:0;text-align:left;margin-left:464.5pt;margin-top:8.05pt;width:75.05pt;height:16pt;z-index:251666432" o:allowincell="f" filled="f" stroked="f" strokecolor="lime" strokeweight=".25pt">
            <v:textbox style="mso-next-textbox:#_x0000_s1095" inset="0,0,0,0">
              <w:txbxContent>
                <w:p w14:paraId="36AAA697" w14:textId="77777777" w:rsidR="00733A8C" w:rsidRDefault="00733A8C" w:rsidP="00B56F3B">
                  <w:pPr>
                    <w:spacing w:line="160" w:lineRule="exact"/>
                    <w:jc w:val="left"/>
                    <w:rPr>
                      <w:rFonts w:cs="Miriam"/>
                      <w:noProof/>
                      <w:szCs w:val="18"/>
                      <w:rtl/>
                    </w:rPr>
                  </w:pPr>
                  <w:r>
                    <w:rPr>
                      <w:rFonts w:cs="Miriam"/>
                      <w:szCs w:val="18"/>
                      <w:rtl/>
                    </w:rPr>
                    <w:t>ח</w:t>
                  </w:r>
                  <w:r>
                    <w:rPr>
                      <w:rFonts w:cs="Miriam" w:hint="cs"/>
                      <w:szCs w:val="18"/>
                      <w:rtl/>
                    </w:rPr>
                    <w:t>לוקה על פי</w:t>
                  </w:r>
                  <w:r w:rsidR="00B56F3B">
                    <w:rPr>
                      <w:rFonts w:cs="Miriam" w:hint="cs"/>
                      <w:szCs w:val="18"/>
                      <w:rtl/>
                    </w:rPr>
                    <w:t xml:space="preserve"> </w:t>
                  </w:r>
                  <w:r>
                    <w:rPr>
                      <w:rFonts w:cs="Miriam"/>
                      <w:szCs w:val="18"/>
                      <w:rtl/>
                    </w:rPr>
                    <w:t>ה</w:t>
                  </w:r>
                  <w:r>
                    <w:rPr>
                      <w:rFonts w:cs="Miriam" w:hint="cs"/>
                      <w:szCs w:val="18"/>
                      <w:rtl/>
                    </w:rPr>
                    <w:t>גורל</w:t>
                  </w:r>
                </w:p>
              </w:txbxContent>
            </v:textbox>
            <w10:anchorlock/>
          </v:rect>
        </w:pict>
      </w:r>
      <w:r>
        <w:rPr>
          <w:rStyle w:val="big-number"/>
          <w:rtl/>
        </w:rPr>
        <w:t>70.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באין הסכם כאמור בסעיף 69 יבצע פקיד ההסדר, בהתייעצות עם ועדת ההסדר, את החלוקה על פי הגורל, בהתחשב בשטחם ובערכם של המקרקעין העומדים לחלוקה.</w:t>
      </w:r>
    </w:p>
    <w:p w14:paraId="3E2862E5"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פי בקשת הבעלים של שני שלישים ל</w:t>
      </w:r>
      <w:r>
        <w:rPr>
          <w:rStyle w:val="default"/>
          <w:rFonts w:cs="FrankRuehl"/>
          <w:rtl/>
        </w:rPr>
        <w:t>פ</w:t>
      </w:r>
      <w:r>
        <w:rPr>
          <w:rStyle w:val="default"/>
          <w:rFonts w:cs="FrankRuehl" w:hint="cs"/>
          <w:rtl/>
        </w:rPr>
        <w:t>חות מהחלקים במקרקעין בלתי מחולקים, רשאי פקיד ההסדר לרכז את המקרקעין של כל בעל לחלקה אחת או יותר.</w:t>
      </w:r>
    </w:p>
    <w:p w14:paraId="2E66BB24" w14:textId="77777777" w:rsidR="00733A8C" w:rsidRDefault="00733A8C">
      <w:pPr>
        <w:pStyle w:val="P00"/>
        <w:spacing w:before="72"/>
        <w:ind w:left="0" w:right="1134"/>
        <w:rPr>
          <w:rStyle w:val="default"/>
          <w:rFonts w:cs="FrankRuehl"/>
          <w:rtl/>
        </w:rPr>
      </w:pPr>
      <w:bookmarkStart w:id="83" w:name="Seif71"/>
      <w:bookmarkEnd w:id="83"/>
      <w:r>
        <w:rPr>
          <w:lang w:val="he-IL"/>
        </w:rPr>
        <w:pict w14:anchorId="0974AAEA">
          <v:rect id="_x0000_s1096" style="position:absolute;left:0;text-align:left;margin-left:464.5pt;margin-top:8.05pt;width:75.05pt;height:13.6pt;z-index:251667456" o:allowincell="f" filled="f" stroked="f" strokecolor="lime" strokeweight=".25pt">
            <v:textbox style="mso-next-textbox:#_x0000_s1096" inset="0,0,0,0">
              <w:txbxContent>
                <w:p w14:paraId="7E915C3F" w14:textId="77777777" w:rsidR="00733A8C" w:rsidRDefault="00733A8C">
                  <w:pPr>
                    <w:spacing w:line="160" w:lineRule="exact"/>
                    <w:jc w:val="left"/>
                    <w:rPr>
                      <w:rFonts w:cs="Miriam"/>
                      <w:noProof/>
                      <w:szCs w:val="18"/>
                      <w:rtl/>
                    </w:rPr>
                  </w:pPr>
                  <w:r>
                    <w:rPr>
                      <w:rFonts w:cs="Miriam"/>
                      <w:szCs w:val="18"/>
                      <w:rtl/>
                    </w:rPr>
                    <w:t>ל</w:t>
                  </w:r>
                  <w:r>
                    <w:rPr>
                      <w:rFonts w:cs="Miriam" w:hint="cs"/>
                      <w:szCs w:val="18"/>
                      <w:rtl/>
                    </w:rPr>
                    <w:t>וח חלוקה</w:t>
                  </w:r>
                </w:p>
              </w:txbxContent>
            </v:textbox>
            <w10:anchorlock/>
          </v:rect>
        </w:pict>
      </w:r>
      <w:r>
        <w:rPr>
          <w:rStyle w:val="big-number"/>
          <w:rtl/>
        </w:rPr>
        <w:t>71.</w:t>
      </w:r>
      <w:r>
        <w:rPr>
          <w:rStyle w:val="big-number"/>
          <w:rtl/>
        </w:rPr>
        <w:tab/>
      </w:r>
      <w:r>
        <w:rPr>
          <w:rStyle w:val="default"/>
          <w:rFonts w:cs="FrankRuehl"/>
          <w:rtl/>
        </w:rPr>
        <w:t>פ</w:t>
      </w:r>
      <w:r>
        <w:rPr>
          <w:rStyle w:val="default"/>
          <w:rFonts w:cs="FrankRuehl" w:hint="cs"/>
          <w:rtl/>
        </w:rPr>
        <w:t>קיד ההסדר יערוך לוח חלוקה לגבי כל מקרקעין שחולקו לפי הוראות פקודה זו, והלוח יכלול את הפרטים שנקבעו.</w:t>
      </w:r>
    </w:p>
    <w:p w14:paraId="362626A6" w14:textId="77777777" w:rsidR="00733A8C" w:rsidRDefault="00733A8C">
      <w:pPr>
        <w:pStyle w:val="P00"/>
        <w:spacing w:before="72"/>
        <w:ind w:left="0" w:right="1134"/>
        <w:rPr>
          <w:rStyle w:val="default"/>
          <w:rFonts w:cs="FrankRuehl"/>
          <w:rtl/>
        </w:rPr>
      </w:pPr>
      <w:bookmarkStart w:id="84" w:name="Seif72"/>
      <w:bookmarkEnd w:id="84"/>
      <w:r>
        <w:rPr>
          <w:lang w:val="he-IL"/>
        </w:rPr>
        <w:pict w14:anchorId="5BCD79D2">
          <v:rect id="_x0000_s1097" style="position:absolute;left:0;text-align:left;margin-left:464.5pt;margin-top:8.05pt;width:75.05pt;height:14.25pt;z-index:251668480" o:allowincell="f" filled="f" stroked="f" strokecolor="lime" strokeweight=".25pt">
            <v:textbox style="mso-next-textbox:#_x0000_s1097" inset="0,0,0,0">
              <w:txbxContent>
                <w:p w14:paraId="19CBA6F8"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ודעה, הצגה ורישום</w:t>
                  </w:r>
                </w:p>
              </w:txbxContent>
            </v:textbox>
            <w10:anchorlock/>
          </v:rect>
        </w:pict>
      </w:r>
      <w:r>
        <w:rPr>
          <w:rStyle w:val="big-number"/>
          <w:rtl/>
        </w:rPr>
        <w:t>72.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ההודעה על </w:t>
      </w:r>
      <w:r>
        <w:rPr>
          <w:rStyle w:val="default"/>
          <w:rFonts w:cs="FrankRuehl"/>
          <w:rtl/>
        </w:rPr>
        <w:t>ל</w:t>
      </w:r>
      <w:r>
        <w:rPr>
          <w:rStyle w:val="default"/>
          <w:rFonts w:cs="FrankRuehl" w:hint="cs"/>
          <w:rtl/>
        </w:rPr>
        <w:t>וח החלוקה לבעלים הנוגעים בדבר והצגתו יהיו כדרך ההודעה וההצגה של לוח הזכויות.</w:t>
      </w:r>
    </w:p>
    <w:p w14:paraId="70A58E96"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עותק של לוח החלוקה, מקויים על ידי פקיד ההסדר, עם תכנית הגוש הכלול בו, יועברו לרשם לשם רישום בפנקס הישוב שבו נמצא הגוש.</w:t>
      </w:r>
    </w:p>
    <w:p w14:paraId="1A5BF9FE"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החלוקה תירשם בהתאם ללוח החלוקה על אף ערעור התלוי </w:t>
      </w:r>
      <w:r>
        <w:rPr>
          <w:rStyle w:val="default"/>
          <w:rFonts w:cs="FrankRuehl"/>
          <w:rtl/>
        </w:rPr>
        <w:t>ו</w:t>
      </w:r>
      <w:r>
        <w:rPr>
          <w:rStyle w:val="default"/>
          <w:rFonts w:cs="FrankRuehl" w:hint="cs"/>
          <w:rtl/>
        </w:rPr>
        <w:t>עומד.</w:t>
      </w:r>
    </w:p>
    <w:p w14:paraId="55925585" w14:textId="77777777" w:rsidR="00733A8C" w:rsidRDefault="00733A8C">
      <w:pPr>
        <w:pStyle w:val="P00"/>
        <w:spacing w:before="72"/>
        <w:ind w:left="0" w:right="1134"/>
        <w:rPr>
          <w:rStyle w:val="default"/>
          <w:rFonts w:cs="FrankRuehl"/>
          <w:rtl/>
        </w:rPr>
      </w:pPr>
      <w:bookmarkStart w:id="85" w:name="Seif73"/>
      <w:bookmarkEnd w:id="85"/>
      <w:r>
        <w:rPr>
          <w:lang w:val="he-IL"/>
        </w:rPr>
        <w:pict w14:anchorId="74C74A92">
          <v:rect id="_x0000_s1098" style="position:absolute;left:0;text-align:left;margin-left:464.5pt;margin-top:8.05pt;width:75.05pt;height:21.2pt;z-index:251669504" o:allowincell="f" filled="f" stroked="f" strokecolor="lime" strokeweight=".25pt">
            <v:textbox style="mso-next-textbox:#_x0000_s1098" inset="0,0,0,0">
              <w:txbxContent>
                <w:p w14:paraId="5B444663" w14:textId="77777777" w:rsidR="00733A8C" w:rsidRDefault="00733A8C" w:rsidP="00B56F3B">
                  <w:pPr>
                    <w:spacing w:line="160" w:lineRule="exact"/>
                    <w:jc w:val="left"/>
                    <w:rPr>
                      <w:rFonts w:cs="Miriam"/>
                      <w:noProof/>
                      <w:szCs w:val="18"/>
                      <w:rtl/>
                    </w:rPr>
                  </w:pPr>
                  <w:r>
                    <w:rPr>
                      <w:rFonts w:cs="Miriam"/>
                      <w:szCs w:val="18"/>
                      <w:rtl/>
                    </w:rPr>
                    <w:t>ז</w:t>
                  </w:r>
                  <w:r>
                    <w:rPr>
                      <w:rFonts w:cs="Miriam" w:hint="cs"/>
                      <w:szCs w:val="18"/>
                      <w:rtl/>
                    </w:rPr>
                    <w:t>כות שהוכחה</w:t>
                  </w:r>
                  <w:r w:rsidR="00B56F3B">
                    <w:rPr>
                      <w:rFonts w:cs="Miriam" w:hint="cs"/>
                      <w:szCs w:val="18"/>
                      <w:rtl/>
                    </w:rPr>
                    <w:t xml:space="preserve"> </w:t>
                  </w:r>
                  <w:r>
                    <w:rPr>
                      <w:rFonts w:cs="Miriam"/>
                      <w:szCs w:val="18"/>
                      <w:rtl/>
                    </w:rPr>
                    <w:t>א</w:t>
                  </w:r>
                  <w:r>
                    <w:rPr>
                      <w:rFonts w:cs="Miriam" w:hint="cs"/>
                      <w:szCs w:val="18"/>
                      <w:rtl/>
                    </w:rPr>
                    <w:t>חרי הצגת הלוח</w:t>
                  </w:r>
                </w:p>
              </w:txbxContent>
            </v:textbox>
            <w10:anchorlock/>
          </v:rect>
        </w:pict>
      </w:r>
      <w:r>
        <w:rPr>
          <w:rStyle w:val="big-number"/>
          <w:rtl/>
        </w:rPr>
        <w:t>73.</w:t>
      </w:r>
      <w:r>
        <w:rPr>
          <w:rStyle w:val="big-number"/>
          <w:rtl/>
        </w:rPr>
        <w:tab/>
      </w:r>
      <w:r>
        <w:rPr>
          <w:rStyle w:val="default"/>
          <w:rFonts w:cs="FrankRuehl"/>
          <w:rtl/>
        </w:rPr>
        <w:t>א</w:t>
      </w:r>
      <w:r>
        <w:rPr>
          <w:rStyle w:val="default"/>
          <w:rFonts w:cs="FrankRuehl" w:hint="cs"/>
          <w:rtl/>
        </w:rPr>
        <w:t>ם בכל עת לאחר שהוצגו לוח הזכויות או לוח החלוקה הוכיח אדם במשפט את זכותו לחלק בחלקה שבמקרקעין בלתי מחולקים, רשאי בית המשפט לצוות שיתוקן הפנקס החדש או שישלמו הבעלים המשותפים האחרים פיצויים לאותו אדם, כפי שיורה בית המ</w:t>
      </w:r>
      <w:r>
        <w:rPr>
          <w:rStyle w:val="default"/>
          <w:rFonts w:cs="FrankRuehl"/>
          <w:rtl/>
        </w:rPr>
        <w:t>ש</w:t>
      </w:r>
      <w:r>
        <w:rPr>
          <w:rStyle w:val="default"/>
          <w:rFonts w:cs="FrankRuehl" w:hint="cs"/>
          <w:rtl/>
        </w:rPr>
        <w:t>פט; אולם בענין מושאע כפרי, כשזכותו של אדם שהוכחה כאמור משפעת על סך כל החלקים באותו מושאע, לא יצווה בית המשפט לתקן את לוח הזכויות או את לוח החלוקה או את הפנקס החדש, אלא יצווה על תשלום פיצויים.</w:t>
      </w:r>
    </w:p>
    <w:p w14:paraId="69E7BDC2" w14:textId="77777777" w:rsidR="00733A8C" w:rsidRDefault="00733A8C">
      <w:pPr>
        <w:pStyle w:val="P00"/>
        <w:spacing w:before="72"/>
        <w:ind w:left="0" w:right="1134"/>
        <w:rPr>
          <w:rStyle w:val="default"/>
          <w:rFonts w:cs="FrankRuehl"/>
          <w:rtl/>
        </w:rPr>
      </w:pPr>
      <w:bookmarkStart w:id="86" w:name="Seif74"/>
      <w:bookmarkEnd w:id="86"/>
      <w:r>
        <w:rPr>
          <w:lang w:val="he-IL"/>
        </w:rPr>
        <w:pict w14:anchorId="1C84C8B7">
          <v:rect id="_x0000_s1099" style="position:absolute;left:0;text-align:left;margin-left:464.5pt;margin-top:8.05pt;width:75.05pt;height:25.9pt;z-index:251670528" o:allowincell="f" filled="f" stroked="f" strokecolor="lime" strokeweight=".25pt">
            <v:textbox style="mso-next-textbox:#_x0000_s1099" inset="0,0,0,0">
              <w:txbxContent>
                <w:p w14:paraId="5A801961" w14:textId="77777777" w:rsidR="00733A8C" w:rsidRDefault="00733A8C" w:rsidP="00B56F3B">
                  <w:pPr>
                    <w:spacing w:line="160" w:lineRule="exact"/>
                    <w:jc w:val="left"/>
                    <w:rPr>
                      <w:rFonts w:cs="Miriam"/>
                      <w:noProof/>
                      <w:szCs w:val="18"/>
                      <w:rtl/>
                    </w:rPr>
                  </w:pPr>
                  <w:r>
                    <w:rPr>
                      <w:rFonts w:cs="Miriam"/>
                      <w:szCs w:val="18"/>
                      <w:rtl/>
                    </w:rPr>
                    <w:t>ז</w:t>
                  </w:r>
                  <w:r>
                    <w:rPr>
                      <w:rFonts w:cs="Miriam" w:hint="cs"/>
                      <w:szCs w:val="18"/>
                      <w:rtl/>
                    </w:rPr>
                    <w:t>כות שהוכח</w:t>
                  </w:r>
                  <w:r>
                    <w:rPr>
                      <w:rFonts w:cs="Miriam"/>
                      <w:szCs w:val="18"/>
                      <w:rtl/>
                    </w:rPr>
                    <w:t>ה</w:t>
                  </w:r>
                  <w:r w:rsidR="00B56F3B">
                    <w:rPr>
                      <w:rFonts w:cs="Miriam" w:hint="cs"/>
                      <w:szCs w:val="18"/>
                      <w:rtl/>
                    </w:rPr>
                    <w:t xml:space="preserve"> </w:t>
                  </w:r>
                  <w:r>
                    <w:rPr>
                      <w:rFonts w:cs="Miriam"/>
                      <w:szCs w:val="18"/>
                      <w:rtl/>
                    </w:rPr>
                    <w:t>ב</w:t>
                  </w:r>
                  <w:r>
                    <w:rPr>
                      <w:rFonts w:cs="Miriam" w:hint="cs"/>
                      <w:szCs w:val="18"/>
                      <w:rtl/>
                    </w:rPr>
                    <w:t>מושאע-כפרי</w:t>
                  </w:r>
                </w:p>
              </w:txbxContent>
            </v:textbox>
            <w10:anchorlock/>
          </v:rect>
        </w:pict>
      </w:r>
      <w:r>
        <w:rPr>
          <w:rStyle w:val="big-number"/>
          <w:rtl/>
        </w:rPr>
        <w:t>74.</w:t>
      </w:r>
      <w:r>
        <w:rPr>
          <w:rStyle w:val="big-number"/>
          <w:rtl/>
        </w:rPr>
        <w:tab/>
      </w:r>
      <w:r>
        <w:rPr>
          <w:rStyle w:val="default"/>
          <w:rFonts w:cs="FrankRuehl"/>
          <w:rtl/>
        </w:rPr>
        <w:t>ר</w:t>
      </w:r>
      <w:r>
        <w:rPr>
          <w:rStyle w:val="default"/>
          <w:rFonts w:cs="FrankRuehl" w:hint="cs"/>
          <w:rtl/>
        </w:rPr>
        <w:t>שאי בית המשפט לפסוק שישולמו פיצ</w:t>
      </w:r>
      <w:r>
        <w:rPr>
          <w:rStyle w:val="default"/>
          <w:rFonts w:cs="FrankRuehl"/>
          <w:rtl/>
        </w:rPr>
        <w:t>ו</w:t>
      </w:r>
      <w:r>
        <w:rPr>
          <w:rStyle w:val="default"/>
          <w:rFonts w:cs="FrankRuehl" w:hint="cs"/>
          <w:rtl/>
        </w:rPr>
        <w:t>יים, כפי שיראה לנכון, לאדם שהוכיח זכותו לחלק במושאע כפרי באחד הזמנים האלה:</w:t>
      </w:r>
    </w:p>
    <w:p w14:paraId="7A67B1A3"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לאחר שבוצעה החלוקה, אך עדיין לא הוצג לוח</w:t>
      </w:r>
      <w:r>
        <w:rPr>
          <w:rtl/>
        </w:rPr>
        <w:t> </w:t>
      </w:r>
      <w:r>
        <w:rPr>
          <w:rStyle w:val="default"/>
          <w:rFonts w:cs="FrankRuehl"/>
          <w:rtl/>
        </w:rPr>
        <w:t xml:space="preserve"> </w:t>
      </w:r>
      <w:r>
        <w:rPr>
          <w:rStyle w:val="default"/>
          <w:rFonts w:cs="FrankRuehl" w:hint="cs"/>
          <w:rtl/>
        </w:rPr>
        <w:t>החלוקה;</w:t>
      </w:r>
    </w:p>
    <w:p w14:paraId="7716A536"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פיצול שאישר פקיד ההסדר לפי סעיף 10, אך לפני שהוצג לוח הזכויות או לוח החלוקה.</w:t>
      </w:r>
    </w:p>
    <w:p w14:paraId="3ACCF125" w14:textId="77777777" w:rsidR="00733A8C" w:rsidRDefault="00733A8C">
      <w:pPr>
        <w:pStyle w:val="P00"/>
        <w:spacing w:before="72"/>
        <w:ind w:left="0" w:right="1134"/>
        <w:rPr>
          <w:rStyle w:val="default"/>
          <w:rFonts w:cs="FrankRuehl"/>
          <w:rtl/>
        </w:rPr>
      </w:pPr>
      <w:bookmarkStart w:id="87" w:name="Seif75"/>
      <w:bookmarkEnd w:id="87"/>
      <w:r>
        <w:rPr>
          <w:lang w:val="he-IL"/>
        </w:rPr>
        <w:pict w14:anchorId="2D14C9C2">
          <v:rect id="_x0000_s1100" style="position:absolute;left:0;text-align:left;margin-left:464.5pt;margin-top:8.05pt;width:75.05pt;height:13.95pt;z-index:251671552" o:allowincell="f" filled="f" stroked="f" strokecolor="lime" strokeweight=".25pt">
            <v:textbox style="mso-next-textbox:#_x0000_s1100" inset="0,0,0,0">
              <w:txbxContent>
                <w:p w14:paraId="4C0E10D3"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יצויים כשעבו</w:t>
                  </w:r>
                  <w:r>
                    <w:rPr>
                      <w:rFonts w:cs="Miriam"/>
                      <w:szCs w:val="18"/>
                      <w:rtl/>
                    </w:rPr>
                    <w:t>ד</w:t>
                  </w:r>
                </w:p>
              </w:txbxContent>
            </v:textbox>
            <w10:anchorlock/>
          </v:rect>
        </w:pict>
      </w:r>
      <w:r>
        <w:rPr>
          <w:rStyle w:val="big-number"/>
          <w:rtl/>
        </w:rPr>
        <w:t>75.</w:t>
      </w:r>
      <w:r>
        <w:rPr>
          <w:rStyle w:val="big-number"/>
          <w:rtl/>
        </w:rPr>
        <w:tab/>
      </w:r>
      <w:r>
        <w:rPr>
          <w:rStyle w:val="default"/>
          <w:rFonts w:cs="FrankRuehl"/>
          <w:rtl/>
        </w:rPr>
        <w:t>פ</w:t>
      </w:r>
      <w:r>
        <w:rPr>
          <w:rStyle w:val="default"/>
          <w:rFonts w:cs="FrankRuehl" w:hint="cs"/>
          <w:rtl/>
        </w:rPr>
        <w:t>יצויים לפי סעיפים 73 ו-74 יהיו שעבוד על המקרקעין של בעלי החלקים עד שישולמו במלואם.</w:t>
      </w:r>
    </w:p>
    <w:p w14:paraId="634BDAE7" w14:textId="77777777" w:rsidR="00733A8C" w:rsidRDefault="00733A8C">
      <w:pPr>
        <w:pStyle w:val="medium2-header"/>
        <w:keepLines w:val="0"/>
        <w:spacing w:before="72"/>
        <w:ind w:left="0" w:right="1134"/>
        <w:rPr>
          <w:noProof/>
          <w:sz w:val="20"/>
          <w:rtl/>
        </w:rPr>
      </w:pPr>
      <w:bookmarkStart w:id="88" w:name="med10"/>
      <w:bookmarkEnd w:id="88"/>
      <w:r>
        <w:rPr>
          <w:noProof/>
          <w:sz w:val="20"/>
          <w:rtl/>
        </w:rPr>
        <w:t>פ</w:t>
      </w:r>
      <w:r>
        <w:rPr>
          <w:rFonts w:hint="cs"/>
          <w:noProof/>
          <w:sz w:val="20"/>
          <w:rtl/>
        </w:rPr>
        <w:t>רק י"א: הפנקסים החדשים והרישום בהם</w:t>
      </w:r>
    </w:p>
    <w:p w14:paraId="7019AE2D" w14:textId="77777777" w:rsidR="00733A8C" w:rsidRDefault="00733A8C">
      <w:pPr>
        <w:pStyle w:val="P00"/>
        <w:spacing w:before="72"/>
        <w:ind w:left="0" w:right="1134"/>
        <w:rPr>
          <w:rStyle w:val="default"/>
          <w:rFonts w:cs="FrankRuehl"/>
          <w:rtl/>
        </w:rPr>
      </w:pPr>
      <w:bookmarkStart w:id="89" w:name="Seif76"/>
      <w:bookmarkEnd w:id="89"/>
      <w:r>
        <w:rPr>
          <w:lang w:val="he-IL"/>
        </w:rPr>
        <w:pict w14:anchorId="118CD093">
          <v:rect id="_x0000_s1101" style="position:absolute;left:0;text-align:left;margin-left:464.5pt;margin-top:8.05pt;width:75.05pt;height:15.85pt;z-index:251672576" o:allowincell="f" filled="f" stroked="f" strokecolor="lime" strokeweight=".25pt">
            <v:textbox style="mso-next-textbox:#_x0000_s1101" inset="0,0,0,0">
              <w:txbxContent>
                <w:p w14:paraId="2010F77F"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תיחה ורישומים</w:t>
                  </w:r>
                </w:p>
              </w:txbxContent>
            </v:textbox>
            <w10:anchorlock/>
          </v:rect>
        </w:pict>
      </w:r>
      <w:r>
        <w:rPr>
          <w:rStyle w:val="big-number"/>
          <w:rtl/>
        </w:rPr>
        <w:t>76.</w:t>
      </w:r>
      <w:r>
        <w:rPr>
          <w:rStyle w:val="big-number"/>
          <w:rtl/>
        </w:rPr>
        <w:tab/>
      </w:r>
      <w:r>
        <w:rPr>
          <w:rStyle w:val="default"/>
          <w:rFonts w:cs="FrankRuehl"/>
          <w:rtl/>
        </w:rPr>
        <w:t>ל</w:t>
      </w:r>
      <w:r>
        <w:rPr>
          <w:rStyle w:val="default"/>
          <w:rFonts w:cs="FrankRuehl" w:hint="cs"/>
          <w:rtl/>
        </w:rPr>
        <w:t>כל ישוב ייפתח פנקס חדש בטופס שנקבע ובו ירשום הרשם את המקרקעין, על אף כל ערעור תלוי ועומד, בהתאם ללוח הזכ</w:t>
      </w:r>
      <w:r>
        <w:rPr>
          <w:rStyle w:val="default"/>
          <w:rFonts w:cs="FrankRuehl"/>
          <w:rtl/>
        </w:rPr>
        <w:t>ו</w:t>
      </w:r>
      <w:r>
        <w:rPr>
          <w:rStyle w:val="default"/>
          <w:rFonts w:cs="FrankRuehl" w:hint="cs"/>
          <w:rtl/>
        </w:rPr>
        <w:t>יות ולתכניות שנשלחו אליו לפי סעיף 60 ובהתאם להכרעות בית המשפט בזכויות שנרשמו בלוח הזכויות כשנויות במחלוקת.</w:t>
      </w:r>
    </w:p>
    <w:p w14:paraId="243BE185" w14:textId="77777777" w:rsidR="00733A8C" w:rsidRDefault="00733A8C">
      <w:pPr>
        <w:pStyle w:val="P00"/>
        <w:spacing w:before="72"/>
        <w:ind w:left="0" w:right="1134"/>
        <w:rPr>
          <w:rStyle w:val="default"/>
          <w:rFonts w:cs="FrankRuehl"/>
          <w:rtl/>
        </w:rPr>
      </w:pPr>
      <w:bookmarkStart w:id="90" w:name="Seif77"/>
      <w:bookmarkEnd w:id="90"/>
      <w:r>
        <w:rPr>
          <w:lang w:val="he-IL"/>
        </w:rPr>
        <w:pict w14:anchorId="622A5A9C">
          <v:rect id="_x0000_s1102" style="position:absolute;left:0;text-align:left;margin-left:464.5pt;margin-top:8.05pt;width:75.05pt;height:25.9pt;z-index:251673600" o:allowincell="f" filled="f" stroked="f" strokecolor="lime" strokeweight=".25pt">
            <v:textbox style="mso-next-textbox:#_x0000_s1102" inset="0,0,0,0">
              <w:txbxContent>
                <w:p w14:paraId="28D22E6F" w14:textId="77777777" w:rsidR="00733A8C" w:rsidRDefault="00733A8C" w:rsidP="00B56F3B">
                  <w:pPr>
                    <w:spacing w:line="160" w:lineRule="exact"/>
                    <w:jc w:val="left"/>
                    <w:rPr>
                      <w:rFonts w:cs="Miriam"/>
                      <w:noProof/>
                      <w:szCs w:val="18"/>
                      <w:rtl/>
                    </w:rPr>
                  </w:pPr>
                  <w:r>
                    <w:rPr>
                      <w:rFonts w:cs="Miriam"/>
                      <w:szCs w:val="18"/>
                      <w:rtl/>
                    </w:rPr>
                    <w:t>ז</w:t>
                  </w:r>
                  <w:r>
                    <w:rPr>
                      <w:rFonts w:cs="Miriam" w:hint="cs"/>
                      <w:szCs w:val="18"/>
                      <w:rtl/>
                    </w:rPr>
                    <w:t>כויות שלא</w:t>
                  </w:r>
                  <w:r w:rsidR="00B56F3B">
                    <w:rPr>
                      <w:rFonts w:cs="Miriam" w:hint="cs"/>
                      <w:szCs w:val="18"/>
                      <w:rtl/>
                    </w:rPr>
                    <w:t xml:space="preserve"> </w:t>
                  </w:r>
                  <w:r>
                    <w:rPr>
                      <w:rFonts w:cs="Miriam"/>
                      <w:szCs w:val="18"/>
                      <w:rtl/>
                    </w:rPr>
                    <w:t>ה</w:t>
                  </w:r>
                  <w:r>
                    <w:rPr>
                      <w:rFonts w:cs="Miriam" w:hint="cs"/>
                      <w:szCs w:val="18"/>
                      <w:rtl/>
                    </w:rPr>
                    <w:t>וסדרו במועדם</w:t>
                  </w:r>
                </w:p>
              </w:txbxContent>
            </v:textbox>
            <w10:anchorlock/>
          </v:rect>
        </w:pict>
      </w:r>
      <w:r>
        <w:rPr>
          <w:rStyle w:val="big-number"/>
          <w:rtl/>
        </w:rPr>
        <w:t>77.</w:t>
      </w:r>
      <w:r>
        <w:rPr>
          <w:rStyle w:val="big-number"/>
          <w:rtl/>
        </w:rPr>
        <w:tab/>
      </w:r>
      <w:r>
        <w:rPr>
          <w:rStyle w:val="default"/>
          <w:rFonts w:cs="FrankRuehl"/>
          <w:rtl/>
        </w:rPr>
        <w:t>א</w:t>
      </w:r>
      <w:r>
        <w:rPr>
          <w:rStyle w:val="default"/>
          <w:rFonts w:cs="FrankRuehl" w:hint="cs"/>
          <w:rtl/>
        </w:rPr>
        <w:t>ם לאחר שנשלח לרשם לוח הזכויות לפי סעיף 60 הכריע פקיד ההסדר או בית המשפט בזכות שלא הוסדרה לפני כן, יודיע לרשם את החל</w:t>
      </w:r>
      <w:r>
        <w:rPr>
          <w:rStyle w:val="default"/>
          <w:rFonts w:cs="FrankRuehl"/>
          <w:rtl/>
        </w:rPr>
        <w:t>ט</w:t>
      </w:r>
      <w:r>
        <w:rPr>
          <w:rStyle w:val="default"/>
          <w:rFonts w:cs="FrankRuehl" w:hint="cs"/>
          <w:rtl/>
        </w:rPr>
        <w:t>תו, ולפיה ירשום הרשם את פרטי הזכות בדף המתאים שבפנקס החדש.</w:t>
      </w:r>
    </w:p>
    <w:p w14:paraId="284777D2" w14:textId="77777777" w:rsidR="00733A8C" w:rsidRDefault="00733A8C">
      <w:pPr>
        <w:pStyle w:val="P00"/>
        <w:spacing w:before="72"/>
        <w:ind w:left="0" w:right="1134"/>
        <w:rPr>
          <w:rStyle w:val="default"/>
          <w:rFonts w:cs="FrankRuehl"/>
          <w:rtl/>
        </w:rPr>
      </w:pPr>
      <w:bookmarkStart w:id="91" w:name="Seif78"/>
      <w:bookmarkEnd w:id="91"/>
      <w:r>
        <w:rPr>
          <w:lang w:val="he-IL"/>
        </w:rPr>
        <w:pict w14:anchorId="0DE31041">
          <v:rect id="_x0000_s1103" style="position:absolute;left:0;text-align:left;margin-left:464.5pt;margin-top:8.05pt;width:75.05pt;height:16pt;z-index:251674624" o:allowincell="f" filled="f" stroked="f" strokecolor="lime" strokeweight=".25pt">
            <v:textbox style="mso-next-textbox:#_x0000_s1103" inset="0,0,0,0">
              <w:txbxContent>
                <w:p w14:paraId="5B1441A4" w14:textId="77777777" w:rsidR="00733A8C" w:rsidRDefault="00733A8C" w:rsidP="00B56F3B">
                  <w:pPr>
                    <w:spacing w:line="160" w:lineRule="exact"/>
                    <w:jc w:val="left"/>
                    <w:rPr>
                      <w:rFonts w:cs="Miriam"/>
                      <w:noProof/>
                      <w:szCs w:val="18"/>
                      <w:rtl/>
                    </w:rPr>
                  </w:pPr>
                  <w:r>
                    <w:rPr>
                      <w:rFonts w:cs="Miriam"/>
                      <w:szCs w:val="18"/>
                      <w:rtl/>
                    </w:rPr>
                    <w:t>ז</w:t>
                  </w:r>
                  <w:r>
                    <w:rPr>
                      <w:rFonts w:cs="Miriam" w:hint="cs"/>
                      <w:szCs w:val="18"/>
                      <w:rtl/>
                    </w:rPr>
                    <w:t>כות לנסח</w:t>
                  </w:r>
                  <w:r w:rsidR="00B56F3B">
                    <w:rPr>
                      <w:rFonts w:cs="Miriam" w:hint="cs"/>
                      <w:szCs w:val="18"/>
                      <w:rtl/>
                    </w:rPr>
                    <w:t xml:space="preserve"> </w:t>
                  </w:r>
                  <w:r>
                    <w:rPr>
                      <w:rFonts w:cs="Miriam"/>
                      <w:szCs w:val="18"/>
                      <w:rtl/>
                    </w:rPr>
                    <w:t>מ</w:t>
                  </w:r>
                  <w:r>
                    <w:rPr>
                      <w:rFonts w:cs="Miriam" w:hint="cs"/>
                      <w:szCs w:val="18"/>
                      <w:rtl/>
                    </w:rPr>
                    <w:t>הפנקס</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שרשום כבעל טובת הנאה בחלקה לפי לוח הזכויות יהיה זכאי, לאחר ששילם כל אגרה והיטל המגיעים עקב ההסדר, לקבל ללא תשלום נוסף העתק מאושר של רישום טובת ההנאה שלו בחלקה.</w:t>
      </w:r>
    </w:p>
    <w:p w14:paraId="58CC7839"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יו האגרה וההיטל משתלמים בשיעורים בדרך שנקבעה, יהיה בעל טובת ההנאה זכאי לקבל העתק מאושר או נסח מאושר מיד לאחר ששילם את השיעור הראשון.</w:t>
      </w:r>
    </w:p>
    <w:p w14:paraId="372D00BE" w14:textId="77777777" w:rsidR="00733A8C" w:rsidRDefault="00733A8C">
      <w:pPr>
        <w:pStyle w:val="P00"/>
        <w:spacing w:before="72"/>
        <w:ind w:left="0" w:right="1134"/>
        <w:rPr>
          <w:rStyle w:val="default"/>
          <w:rFonts w:cs="FrankRuehl"/>
          <w:rtl/>
        </w:rPr>
      </w:pPr>
      <w:bookmarkStart w:id="92" w:name="Seif79"/>
      <w:bookmarkEnd w:id="92"/>
      <w:r>
        <w:rPr>
          <w:lang w:val="he-IL"/>
        </w:rPr>
        <w:pict w14:anchorId="5AF35192">
          <v:rect id="_x0000_s1104" style="position:absolute;left:0;text-align:left;margin-left:464.5pt;margin-top:8.05pt;width:75.05pt;height:22.1pt;z-index:251675648" o:allowincell="f" filled="f" stroked="f" strokecolor="lime" strokeweight=".25pt">
            <v:textbox style="mso-next-textbox:#_x0000_s1104" inset="0,0,0,0">
              <w:txbxContent>
                <w:p w14:paraId="0022CA5E" w14:textId="77777777" w:rsidR="00733A8C" w:rsidRDefault="00733A8C" w:rsidP="00B56F3B">
                  <w:pPr>
                    <w:spacing w:line="160" w:lineRule="exact"/>
                    <w:jc w:val="left"/>
                    <w:rPr>
                      <w:rFonts w:cs="Miriam"/>
                      <w:noProof/>
                      <w:szCs w:val="18"/>
                      <w:rtl/>
                    </w:rPr>
                  </w:pPr>
                  <w:r>
                    <w:rPr>
                      <w:rFonts w:cs="Miriam"/>
                      <w:szCs w:val="18"/>
                      <w:rtl/>
                    </w:rPr>
                    <w:t>ת</w:t>
                  </w:r>
                  <w:r>
                    <w:rPr>
                      <w:rFonts w:cs="Miriam" w:hint="cs"/>
                      <w:szCs w:val="18"/>
                      <w:rtl/>
                    </w:rPr>
                    <w:t>וקף עסק</w:t>
                  </w:r>
                  <w:r>
                    <w:rPr>
                      <w:rFonts w:cs="Miriam"/>
                      <w:szCs w:val="18"/>
                      <w:rtl/>
                    </w:rPr>
                    <w:t>א</w:t>
                  </w:r>
                  <w:r>
                    <w:rPr>
                      <w:rFonts w:cs="Miriam" w:hint="cs"/>
                      <w:szCs w:val="18"/>
                      <w:rtl/>
                    </w:rPr>
                    <w:t>ות</w:t>
                  </w:r>
                  <w:r w:rsidR="00B56F3B">
                    <w:rPr>
                      <w:rFonts w:cs="Miriam" w:hint="cs"/>
                      <w:szCs w:val="18"/>
                      <w:rtl/>
                    </w:rPr>
                    <w:t xml:space="preserve"> </w:t>
                  </w:r>
                  <w:r>
                    <w:rPr>
                      <w:rFonts w:cs="Miriam"/>
                      <w:szCs w:val="18"/>
                      <w:rtl/>
                    </w:rPr>
                    <w:t>ב</w:t>
                  </w:r>
                  <w:r>
                    <w:rPr>
                      <w:rFonts w:cs="Miriam" w:hint="cs"/>
                      <w:szCs w:val="18"/>
                      <w:rtl/>
                    </w:rPr>
                    <w:t>רישום</w:t>
                  </w:r>
                </w:p>
              </w:txbxContent>
            </v:textbox>
            <w10:anchorlock/>
          </v:rect>
        </w:pict>
      </w:r>
      <w:r>
        <w:rPr>
          <w:rStyle w:val="big-number"/>
          <w:rtl/>
        </w:rPr>
        <w:t>79.</w:t>
      </w:r>
      <w:r>
        <w:rPr>
          <w:rStyle w:val="big-number"/>
          <w:rtl/>
        </w:rPr>
        <w:tab/>
      </w:r>
      <w:r>
        <w:rPr>
          <w:rStyle w:val="default"/>
          <w:rFonts w:cs="FrankRuehl"/>
          <w:rtl/>
        </w:rPr>
        <w:t>ע</w:t>
      </w:r>
      <w:r>
        <w:rPr>
          <w:rStyle w:val="default"/>
          <w:rFonts w:cs="FrankRuehl" w:hint="cs"/>
          <w:rtl/>
        </w:rPr>
        <w:t>סקה שלאחר הצגת לוח הזכויות לא יהיה לה תוקף עד שתירשם בפנקס החדש של הישוב.</w:t>
      </w:r>
    </w:p>
    <w:p w14:paraId="5482514A" w14:textId="77777777" w:rsidR="00733A8C" w:rsidRDefault="00733A8C">
      <w:pPr>
        <w:pStyle w:val="P00"/>
        <w:spacing w:before="72"/>
        <w:ind w:left="0" w:right="1134"/>
        <w:rPr>
          <w:rStyle w:val="default"/>
          <w:rFonts w:cs="FrankRuehl"/>
          <w:rtl/>
        </w:rPr>
      </w:pPr>
      <w:bookmarkStart w:id="93" w:name="Seif80"/>
      <w:bookmarkEnd w:id="93"/>
      <w:r>
        <w:rPr>
          <w:lang w:val="he-IL"/>
        </w:rPr>
        <w:pict w14:anchorId="438D4493">
          <v:rect id="_x0000_s1105" style="position:absolute;left:0;text-align:left;margin-left:464.5pt;margin-top:8.05pt;width:75.05pt;height:13.35pt;z-index:251676672" o:allowincell="f" filled="f" stroked="f" strokecolor="lime" strokeweight=".25pt">
            <v:textbox style="mso-next-textbox:#_x0000_s1105" inset="0,0,0,0">
              <w:txbxContent>
                <w:p w14:paraId="6FEE965D"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יקון עקב פטירה</w:t>
                  </w:r>
                </w:p>
              </w:txbxContent>
            </v:textbox>
            <w10:anchorlock/>
          </v:rect>
        </w:pict>
      </w:r>
      <w:r>
        <w:rPr>
          <w:rStyle w:val="big-number"/>
          <w:rtl/>
        </w:rPr>
        <w:t>80.</w:t>
      </w:r>
      <w:r>
        <w:rPr>
          <w:rStyle w:val="big-number"/>
          <w:rtl/>
        </w:rPr>
        <w:tab/>
      </w:r>
      <w:r>
        <w:rPr>
          <w:rStyle w:val="default"/>
          <w:rFonts w:cs="FrankRuehl"/>
          <w:rtl/>
        </w:rPr>
        <w:t>ה</w:t>
      </w:r>
      <w:r>
        <w:rPr>
          <w:rStyle w:val="default"/>
          <w:rFonts w:cs="FrankRuehl" w:hint="cs"/>
          <w:rtl/>
        </w:rPr>
        <w:t xml:space="preserve">יה אדם רשום בלוח הזכויות כבעל זכות ונפטר בתקופה שבין הצגת הלוח לבין הרישום, האדם שהזכות עברה אליו עקב הפטירה יפנה אל הרשם בבקשה להעביר את הזכות על שמו וישלם את האגרות וההיטלים המגיעים בעד הרישום הראשון, אך יהיה פטור מכל תשלום נוסף בעד רישומה של העברת </w:t>
      </w:r>
      <w:r>
        <w:rPr>
          <w:rStyle w:val="default"/>
          <w:rFonts w:cs="FrankRuehl"/>
          <w:rtl/>
        </w:rPr>
        <w:t>ה</w:t>
      </w:r>
      <w:r>
        <w:rPr>
          <w:rStyle w:val="default"/>
          <w:rFonts w:cs="FrankRuehl" w:hint="cs"/>
          <w:rtl/>
        </w:rPr>
        <w:t>זכות.</w:t>
      </w:r>
    </w:p>
    <w:p w14:paraId="26755CAD" w14:textId="77777777" w:rsidR="00733A8C" w:rsidRDefault="00733A8C">
      <w:pPr>
        <w:pStyle w:val="P00"/>
        <w:spacing w:before="72"/>
        <w:ind w:left="0" w:right="1134"/>
        <w:rPr>
          <w:rStyle w:val="default"/>
          <w:rFonts w:cs="FrankRuehl"/>
          <w:rtl/>
        </w:rPr>
      </w:pPr>
      <w:bookmarkStart w:id="94" w:name="Seif81"/>
      <w:bookmarkEnd w:id="94"/>
      <w:r>
        <w:rPr>
          <w:lang w:val="he-IL"/>
        </w:rPr>
        <w:pict w14:anchorId="1D8CA2E1">
          <v:rect id="_x0000_s1106" style="position:absolute;left:0;text-align:left;margin-left:464.5pt;margin-top:8.05pt;width:75.05pt;height:21.65pt;z-index:251677696" o:allowincell="f" filled="f" stroked="f" strokecolor="lime" strokeweight=".25pt">
            <v:textbox style="mso-next-textbox:#_x0000_s1106" inset="0,0,0,0">
              <w:txbxContent>
                <w:p w14:paraId="61067D01" w14:textId="77777777" w:rsidR="00733A8C" w:rsidRDefault="00733A8C" w:rsidP="00B56F3B">
                  <w:pPr>
                    <w:spacing w:line="160" w:lineRule="exact"/>
                    <w:jc w:val="left"/>
                    <w:rPr>
                      <w:rFonts w:cs="Miriam"/>
                      <w:noProof/>
                      <w:szCs w:val="18"/>
                      <w:rtl/>
                    </w:rPr>
                  </w:pPr>
                  <w:r>
                    <w:rPr>
                      <w:rFonts w:cs="Miriam"/>
                      <w:szCs w:val="18"/>
                      <w:rtl/>
                    </w:rPr>
                    <w:t>ת</w:t>
                  </w:r>
                  <w:r>
                    <w:rPr>
                      <w:rFonts w:cs="Miriam" w:hint="cs"/>
                      <w:szCs w:val="18"/>
                      <w:rtl/>
                    </w:rPr>
                    <w:t>וקף לזכות</w:t>
                  </w:r>
                  <w:r w:rsidR="00B56F3B">
                    <w:rPr>
                      <w:rFonts w:cs="Miriam" w:hint="cs"/>
                      <w:szCs w:val="18"/>
                      <w:rtl/>
                    </w:rPr>
                    <w:t xml:space="preserve"> </w:t>
                  </w:r>
                  <w:r>
                    <w:rPr>
                      <w:rFonts w:cs="Miriam"/>
                      <w:szCs w:val="18"/>
                      <w:rtl/>
                    </w:rPr>
                    <w:t>ר</w:t>
                  </w:r>
                  <w:r>
                    <w:rPr>
                      <w:rFonts w:cs="Miriam" w:hint="cs"/>
                      <w:szCs w:val="18"/>
                      <w:rtl/>
                    </w:rPr>
                    <w:t>שומה בלבד</w:t>
                  </w:r>
                </w:p>
              </w:txbxContent>
            </v:textbox>
            <w10:anchorlock/>
          </v:rect>
        </w:pict>
      </w:r>
      <w:r>
        <w:rPr>
          <w:rStyle w:val="big-number"/>
          <w:rtl/>
        </w:rPr>
        <w:t>81.</w:t>
      </w:r>
      <w:r>
        <w:rPr>
          <w:rStyle w:val="big-number"/>
          <w:rtl/>
        </w:rPr>
        <w:tab/>
      </w:r>
      <w:r>
        <w:rPr>
          <w:rStyle w:val="default"/>
          <w:rFonts w:cs="FrankRuehl"/>
          <w:rtl/>
        </w:rPr>
        <w:t>ה</w:t>
      </w:r>
      <w:r>
        <w:rPr>
          <w:rStyle w:val="default"/>
          <w:rFonts w:cs="FrankRuehl" w:hint="cs"/>
          <w:rtl/>
        </w:rPr>
        <w:t>רישום של מקרקעין בפנקס החדש יבטל כל זכות הסותרת אותו רישום, אם אין בפקודה זו הוראה אחרת לענין זה.</w:t>
      </w:r>
    </w:p>
    <w:p w14:paraId="7F7115B0" w14:textId="77777777" w:rsidR="00733A8C" w:rsidRDefault="00733A8C">
      <w:pPr>
        <w:pStyle w:val="P00"/>
        <w:spacing w:before="72"/>
        <w:ind w:left="0" w:right="1134"/>
        <w:rPr>
          <w:rStyle w:val="default"/>
          <w:rFonts w:cs="FrankRuehl"/>
          <w:rtl/>
        </w:rPr>
      </w:pPr>
      <w:bookmarkStart w:id="95" w:name="Seif82"/>
      <w:bookmarkEnd w:id="95"/>
      <w:r>
        <w:rPr>
          <w:lang w:val="he-IL"/>
        </w:rPr>
        <w:pict w14:anchorId="375165A9">
          <v:rect id="_x0000_s1107" style="position:absolute;left:0;text-align:left;margin-left:464.5pt;margin-top:8.05pt;width:75.05pt;height:22.3pt;z-index:251678720" o:allowincell="f" filled="f" stroked="f" strokecolor="lime" strokeweight=".25pt">
            <v:textbox style="mso-next-textbox:#_x0000_s1107" inset="0,0,0,0">
              <w:txbxContent>
                <w:p w14:paraId="1C1FB42C" w14:textId="77777777" w:rsidR="00733A8C" w:rsidRDefault="00733A8C" w:rsidP="00B56F3B">
                  <w:pPr>
                    <w:spacing w:line="160" w:lineRule="exact"/>
                    <w:jc w:val="left"/>
                    <w:rPr>
                      <w:rFonts w:cs="Miriam"/>
                      <w:noProof/>
                      <w:szCs w:val="18"/>
                      <w:rtl/>
                    </w:rPr>
                  </w:pPr>
                  <w:r>
                    <w:rPr>
                      <w:rFonts w:cs="Miriam"/>
                      <w:szCs w:val="18"/>
                      <w:rtl/>
                    </w:rPr>
                    <w:t>מ</w:t>
                  </w:r>
                  <w:r>
                    <w:rPr>
                      <w:rFonts w:cs="Miriam" w:hint="cs"/>
                      <w:szCs w:val="18"/>
                      <w:rtl/>
                    </w:rPr>
                    <w:t>ש</w:t>
                  </w:r>
                  <w:r>
                    <w:rPr>
                      <w:rFonts w:cs="Miriam"/>
                      <w:szCs w:val="18"/>
                      <w:rtl/>
                    </w:rPr>
                    <w:t>מ</w:t>
                  </w:r>
                  <w:r>
                    <w:rPr>
                      <w:rFonts w:cs="Miriam" w:hint="cs"/>
                      <w:szCs w:val="18"/>
                      <w:rtl/>
                    </w:rPr>
                    <w:t>ורת פנקסים</w:t>
                  </w:r>
                  <w:r w:rsidR="00B56F3B">
                    <w:rPr>
                      <w:rFonts w:cs="Miriam" w:hint="cs"/>
                      <w:szCs w:val="18"/>
                      <w:rtl/>
                    </w:rPr>
                    <w:t xml:space="preserve"> </w:t>
                  </w:r>
                  <w:r>
                    <w:rPr>
                      <w:rFonts w:cs="Miriam"/>
                      <w:szCs w:val="18"/>
                      <w:rtl/>
                    </w:rPr>
                    <w:t>ו</w:t>
                  </w:r>
                  <w:r>
                    <w:rPr>
                      <w:rFonts w:cs="Miriam" w:hint="cs"/>
                      <w:szCs w:val="18"/>
                      <w:rtl/>
                    </w:rPr>
                    <w:t>תעודות</w:t>
                  </w:r>
                </w:p>
              </w:txbxContent>
            </v:textbox>
            <w10:anchorlock/>
          </v:rect>
        </w:pict>
      </w:r>
      <w:r>
        <w:rPr>
          <w:rStyle w:val="big-number"/>
          <w:rtl/>
        </w:rPr>
        <w:t>82.</w:t>
      </w:r>
      <w:r>
        <w:rPr>
          <w:rStyle w:val="big-number"/>
          <w:rtl/>
        </w:rPr>
        <w:tab/>
      </w:r>
      <w:r>
        <w:rPr>
          <w:rStyle w:val="default"/>
          <w:rFonts w:cs="FrankRuehl"/>
          <w:rtl/>
        </w:rPr>
        <w:t>ש</w:t>
      </w:r>
      <w:r>
        <w:rPr>
          <w:rStyle w:val="default"/>
          <w:rFonts w:cs="FrankRuehl" w:hint="cs"/>
          <w:rtl/>
        </w:rPr>
        <w:t>ום פנקס, תעודה מקורית או רשומה מקורית המשמשים יסוד לרישום לא יוצ</w:t>
      </w:r>
      <w:r>
        <w:rPr>
          <w:rStyle w:val="default"/>
          <w:rFonts w:cs="FrankRuehl"/>
          <w:rtl/>
        </w:rPr>
        <w:t>א</w:t>
      </w:r>
      <w:r>
        <w:rPr>
          <w:rStyle w:val="default"/>
          <w:rFonts w:cs="FrankRuehl" w:hint="cs"/>
          <w:rtl/>
        </w:rPr>
        <w:t>ו ממשמורתו של המנהל, ושום מפה מקורית, תכנית מקורית או רישום מדידה מקורי אחר לא יוצאו ממשמורתו של מנהל מחלקת המדידות, ואולם רשאי בית משפט להורות למנהל או למנהל מחלקת המדידות להגיש לבית משפט במועד שיקבע פנקס, תעודה, מפה, תכנית או כל רישום מדידה אחר כאמור.</w:t>
      </w:r>
    </w:p>
    <w:p w14:paraId="3059EDA9" w14:textId="77777777" w:rsidR="00733A8C" w:rsidRDefault="00733A8C">
      <w:pPr>
        <w:pStyle w:val="P00"/>
        <w:spacing w:before="72"/>
        <w:ind w:left="0" w:right="1134"/>
        <w:rPr>
          <w:rStyle w:val="default"/>
          <w:rFonts w:cs="FrankRuehl" w:hint="cs"/>
          <w:rtl/>
        </w:rPr>
      </w:pPr>
      <w:bookmarkStart w:id="96" w:name="Seif83"/>
      <w:bookmarkEnd w:id="96"/>
      <w:r>
        <w:rPr>
          <w:lang w:val="he-IL"/>
        </w:rPr>
        <w:pict w14:anchorId="48B5C8A7">
          <v:rect id="_x0000_s1108" style="position:absolute;left:0;text-align:left;margin-left:464.5pt;margin-top:8.05pt;width:75.05pt;height:24pt;z-index:251679744" o:allowincell="f" filled="f" stroked="f" strokecolor="lime" strokeweight=".25pt">
            <v:textbox style="mso-next-textbox:#_x0000_s1108" inset="0,0,0,0">
              <w:txbxContent>
                <w:p w14:paraId="18ABE0CA" w14:textId="77777777" w:rsidR="00733A8C" w:rsidRDefault="00733A8C" w:rsidP="00B56F3B">
                  <w:pPr>
                    <w:spacing w:line="160" w:lineRule="exact"/>
                    <w:jc w:val="left"/>
                    <w:rPr>
                      <w:rFonts w:cs="Miriam"/>
                      <w:noProof/>
                      <w:szCs w:val="18"/>
                      <w:rtl/>
                    </w:rPr>
                  </w:pPr>
                  <w:r>
                    <w:rPr>
                      <w:rFonts w:cs="Miriam"/>
                      <w:szCs w:val="18"/>
                      <w:rtl/>
                    </w:rPr>
                    <w:t>סמ</w:t>
                  </w:r>
                  <w:r>
                    <w:rPr>
                      <w:rFonts w:cs="Miriam" w:hint="cs"/>
                      <w:szCs w:val="18"/>
                      <w:rtl/>
                    </w:rPr>
                    <w:t>כות בתי</w:t>
                  </w:r>
                  <w:r w:rsidR="00B56F3B">
                    <w:rPr>
                      <w:rFonts w:cs="Miriam" w:hint="cs"/>
                      <w:szCs w:val="18"/>
                      <w:rtl/>
                    </w:rPr>
                    <w:t xml:space="preserve"> </w:t>
                  </w:r>
                  <w:r>
                    <w:rPr>
                      <w:rFonts w:cs="Miriam"/>
                      <w:szCs w:val="18"/>
                      <w:rtl/>
                    </w:rPr>
                    <w:t>ה</w:t>
                  </w:r>
                  <w:r>
                    <w:rPr>
                      <w:rFonts w:cs="Miriam" w:hint="cs"/>
                      <w:szCs w:val="18"/>
                      <w:rtl/>
                    </w:rPr>
                    <w:t>משפט לדרוש</w:t>
                  </w:r>
                  <w:r w:rsidR="00B56F3B">
                    <w:rPr>
                      <w:rFonts w:cs="Miriam" w:hint="cs"/>
                      <w:noProof/>
                      <w:szCs w:val="18"/>
                      <w:rtl/>
                    </w:rPr>
                    <w:t xml:space="preserve"> </w:t>
                  </w:r>
                  <w:r>
                    <w:rPr>
                      <w:rFonts w:cs="Miriam"/>
                      <w:szCs w:val="18"/>
                      <w:rtl/>
                    </w:rPr>
                    <w:t>ה</w:t>
                  </w:r>
                  <w:r>
                    <w:rPr>
                      <w:rFonts w:cs="Miriam" w:hint="cs"/>
                      <w:szCs w:val="18"/>
                      <w:rtl/>
                    </w:rPr>
                    <w:t>עתק מאומת</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בית משפט אזרחי רשאי לדרוש מהמנהל או ממנהל מחלקת המדידות להציג או לתת העתק מאומת כראוי של </w:t>
      </w:r>
      <w:r>
        <w:rPr>
          <w:rStyle w:val="default"/>
          <w:rFonts w:cs="FrankRuehl"/>
          <w:rtl/>
        </w:rPr>
        <w:t>–</w:t>
      </w:r>
    </w:p>
    <w:p w14:paraId="04FF3574"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רישום בפנקסים;</w:t>
      </w:r>
    </w:p>
    <w:p w14:paraId="4DB25A70"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מסמך, תעודה או רשומה המשמשים יסוד לרישום כאמור או שייכים אליו;</w:t>
      </w:r>
    </w:p>
    <w:p w14:paraId="4E445679"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מפה, תכנית או רשומת מדידה אחר</w:t>
      </w:r>
      <w:r>
        <w:rPr>
          <w:rStyle w:val="default"/>
          <w:rFonts w:cs="FrankRuehl"/>
          <w:rtl/>
        </w:rPr>
        <w:t>ת</w:t>
      </w:r>
      <w:r>
        <w:rPr>
          <w:rStyle w:val="default"/>
          <w:rFonts w:cs="FrankRuehl" w:hint="cs"/>
          <w:rtl/>
        </w:rPr>
        <w:t xml:space="preserve"> בענין מקומה וגדלה של חלקה.</w:t>
      </w:r>
    </w:p>
    <w:p w14:paraId="2EB64D5B"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משפט רשאי בכל עת לשגר פקיד לבקר בלשכות מרשם המקרקעין או מחלקת המדידות ולברר את אמיתות ההעתק לפי השוואה עם המקור השמור שם.</w:t>
      </w:r>
    </w:p>
    <w:p w14:paraId="22C25707"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העתק מאומת יתקבל כראיה לתוכן המקור.</w:t>
      </w:r>
    </w:p>
    <w:p w14:paraId="14917F83" w14:textId="77777777" w:rsidR="00733A8C" w:rsidRDefault="00733A8C">
      <w:pPr>
        <w:pStyle w:val="P00"/>
        <w:spacing w:before="72"/>
        <w:ind w:left="0" w:right="1134"/>
        <w:rPr>
          <w:rStyle w:val="default"/>
          <w:rFonts w:cs="FrankRuehl"/>
          <w:rtl/>
        </w:rPr>
      </w:pPr>
      <w:bookmarkStart w:id="97" w:name="Seif84"/>
      <w:bookmarkEnd w:id="97"/>
      <w:r>
        <w:rPr>
          <w:lang w:val="he-IL"/>
        </w:rPr>
        <w:pict w14:anchorId="00DF9AB8">
          <v:rect id="_x0000_s1109" style="position:absolute;left:0;text-align:left;margin-left:464.5pt;margin-top:8.05pt;width:75.05pt;height:16pt;z-index:251680768" o:allowincell="f" filled="f" stroked="f" strokecolor="lime" strokeweight=".25pt">
            <v:textbox style="mso-next-textbox:#_x0000_s1109" inset="0,0,0,0">
              <w:txbxContent>
                <w:p w14:paraId="404B464E" w14:textId="77777777" w:rsidR="00733A8C" w:rsidRDefault="00733A8C" w:rsidP="00B56F3B">
                  <w:pPr>
                    <w:spacing w:line="160" w:lineRule="exact"/>
                    <w:jc w:val="left"/>
                    <w:rPr>
                      <w:rFonts w:cs="Miriam"/>
                      <w:noProof/>
                      <w:szCs w:val="18"/>
                      <w:rtl/>
                    </w:rPr>
                  </w:pPr>
                  <w:r>
                    <w:rPr>
                      <w:rFonts w:cs="Miriam"/>
                      <w:szCs w:val="18"/>
                      <w:rtl/>
                    </w:rPr>
                    <w:t>ר</w:t>
                  </w:r>
                  <w:r>
                    <w:rPr>
                      <w:rFonts w:cs="Miriam" w:hint="cs"/>
                      <w:szCs w:val="18"/>
                      <w:rtl/>
                    </w:rPr>
                    <w:t>ישו</w:t>
                  </w:r>
                  <w:r>
                    <w:rPr>
                      <w:rFonts w:cs="Miriam"/>
                      <w:szCs w:val="18"/>
                      <w:rtl/>
                    </w:rPr>
                    <w:t>ם</w:t>
                  </w:r>
                  <w:r>
                    <w:rPr>
                      <w:rFonts w:cs="Miriam" w:hint="cs"/>
                      <w:szCs w:val="18"/>
                      <w:rtl/>
                    </w:rPr>
                    <w:t xml:space="preserve"> על-פי</w:t>
                  </w:r>
                  <w:r w:rsidR="00B56F3B">
                    <w:rPr>
                      <w:rFonts w:cs="Miriam" w:hint="cs"/>
                      <w:szCs w:val="18"/>
                      <w:rtl/>
                    </w:rPr>
                    <w:t xml:space="preserve"> </w:t>
                  </w:r>
                  <w:r>
                    <w:rPr>
                      <w:rFonts w:cs="Miriam"/>
                      <w:szCs w:val="18"/>
                      <w:rtl/>
                    </w:rPr>
                    <w:t>פ</w:t>
                  </w:r>
                  <w:r>
                    <w:rPr>
                      <w:rFonts w:cs="Miriam" w:hint="cs"/>
                      <w:szCs w:val="18"/>
                      <w:rtl/>
                    </w:rPr>
                    <w:t>סק-דין</w:t>
                  </w:r>
                </w:p>
              </w:txbxContent>
            </v:textbox>
            <w10:anchorlock/>
          </v:rect>
        </w:pict>
      </w:r>
      <w:r>
        <w:rPr>
          <w:rStyle w:val="big-number"/>
          <w:rtl/>
        </w:rPr>
        <w:t>84.</w:t>
      </w:r>
      <w:r>
        <w:rPr>
          <w:rStyle w:val="big-number"/>
          <w:rtl/>
        </w:rPr>
        <w:tab/>
      </w:r>
      <w:r>
        <w:rPr>
          <w:rStyle w:val="default"/>
          <w:rFonts w:cs="FrankRuehl"/>
          <w:rtl/>
        </w:rPr>
        <w:t>נ</w:t>
      </w:r>
      <w:r>
        <w:rPr>
          <w:rStyle w:val="default"/>
          <w:rFonts w:cs="FrankRuehl" w:hint="cs"/>
          <w:rtl/>
        </w:rPr>
        <w:t>תן בית משפט אזרחי פסק דין ו</w:t>
      </w:r>
      <w:r>
        <w:rPr>
          <w:rStyle w:val="default"/>
          <w:rFonts w:cs="FrankRuehl"/>
          <w:rtl/>
        </w:rPr>
        <w:t>ב</w:t>
      </w:r>
      <w:r>
        <w:rPr>
          <w:rStyle w:val="default"/>
          <w:rFonts w:cs="FrankRuehl" w:hint="cs"/>
          <w:rtl/>
        </w:rPr>
        <w:t>ו צו בענין מקרקעין הרשומים לפי פקודה זו, יישלח העתק מאומת של פסק הדין לרשם של לשכת הרישום שבה רשומים המקרקעין, ומששילם האדם שלטובתו ניתן פסק הדין את האגרות המגיעות, ירשום הרשם כל צו כאמור בפנקס הישוב.</w:t>
      </w:r>
    </w:p>
    <w:p w14:paraId="2CD58182" w14:textId="77777777" w:rsidR="00733A8C" w:rsidRDefault="00733A8C">
      <w:pPr>
        <w:pStyle w:val="P00"/>
        <w:spacing w:before="72"/>
        <w:ind w:left="0" w:right="1134"/>
        <w:rPr>
          <w:rStyle w:val="default"/>
          <w:rFonts w:cs="FrankRuehl"/>
          <w:rtl/>
        </w:rPr>
      </w:pPr>
      <w:bookmarkStart w:id="98" w:name="Seif85"/>
      <w:bookmarkEnd w:id="98"/>
      <w:r>
        <w:rPr>
          <w:lang w:val="he-IL"/>
        </w:rPr>
        <w:pict w14:anchorId="1D3F357A">
          <v:rect id="_x0000_s1110" style="position:absolute;left:0;text-align:left;margin-left:464.5pt;margin-top:8.05pt;width:75.05pt;height:20.3pt;z-index:251681792" o:allowincell="f" filled="f" stroked="f" strokecolor="lime" strokeweight=".25pt">
            <v:textbox style="mso-next-textbox:#_x0000_s1110" inset="0,0,0,0">
              <w:txbxContent>
                <w:p w14:paraId="611BF2AE" w14:textId="77777777" w:rsidR="00733A8C" w:rsidRDefault="00733A8C">
                  <w:pPr>
                    <w:spacing w:line="160" w:lineRule="exact"/>
                    <w:jc w:val="left"/>
                    <w:rPr>
                      <w:rFonts w:cs="Miriam"/>
                      <w:noProof/>
                      <w:szCs w:val="18"/>
                      <w:rtl/>
                    </w:rPr>
                  </w:pPr>
                  <w:r>
                    <w:rPr>
                      <w:rFonts w:cs="Miriam"/>
                      <w:szCs w:val="18"/>
                      <w:rtl/>
                    </w:rPr>
                    <w:t>ר</w:t>
                  </w:r>
                  <w:r>
                    <w:rPr>
                      <w:rFonts w:cs="Miriam" w:hint="cs"/>
                      <w:szCs w:val="18"/>
                      <w:rtl/>
                    </w:rPr>
                    <w:t>יש</w:t>
                  </w:r>
                  <w:r>
                    <w:rPr>
                      <w:rFonts w:cs="Miriam"/>
                      <w:szCs w:val="18"/>
                      <w:rtl/>
                    </w:rPr>
                    <w:t>ו</w:t>
                  </w:r>
                  <w:r>
                    <w:rPr>
                      <w:rFonts w:cs="Miriam" w:hint="cs"/>
                      <w:szCs w:val="18"/>
                      <w:rtl/>
                    </w:rPr>
                    <w:t>ם אזהרה או איסור עסקה</w:t>
                  </w:r>
                </w:p>
              </w:txbxContent>
            </v:textbox>
            <w10:anchorlock/>
          </v:rect>
        </w:pict>
      </w:r>
      <w:r>
        <w:rPr>
          <w:rStyle w:val="big-number"/>
          <w:rtl/>
        </w:rPr>
        <w:t>85.</w:t>
      </w:r>
      <w:r>
        <w:rPr>
          <w:rStyle w:val="big-number"/>
          <w:rtl/>
        </w:rPr>
        <w:tab/>
      </w:r>
      <w:r>
        <w:rPr>
          <w:rStyle w:val="default"/>
          <w:rFonts w:cs="FrankRuehl"/>
          <w:rtl/>
        </w:rPr>
        <w:t>ר</w:t>
      </w:r>
      <w:r>
        <w:rPr>
          <w:rStyle w:val="default"/>
          <w:rFonts w:cs="FrankRuehl" w:hint="cs"/>
          <w:rtl/>
        </w:rPr>
        <w:t xml:space="preserve">שאי כל בית משפט, על </w:t>
      </w:r>
      <w:r>
        <w:rPr>
          <w:rStyle w:val="default"/>
          <w:rFonts w:cs="FrankRuehl"/>
          <w:rtl/>
        </w:rPr>
        <w:t>פ</w:t>
      </w:r>
      <w:r>
        <w:rPr>
          <w:rStyle w:val="default"/>
          <w:rFonts w:cs="FrankRuehl" w:hint="cs"/>
          <w:rtl/>
        </w:rPr>
        <w:t>י בקשת אדם מעונין, להורות לרשם לרשום בפנקס אזהרה או איסור על עסקה בחלקה עד למתן החלטה במשפט שהוגש באותו בית משפט.</w:t>
      </w:r>
    </w:p>
    <w:p w14:paraId="15D6258E" w14:textId="77777777" w:rsidR="00733A8C" w:rsidRDefault="00733A8C">
      <w:pPr>
        <w:pStyle w:val="P00"/>
        <w:spacing w:before="72"/>
        <w:ind w:left="0" w:right="1134"/>
        <w:rPr>
          <w:rStyle w:val="default"/>
          <w:rFonts w:cs="FrankRuehl"/>
          <w:rtl/>
        </w:rPr>
      </w:pPr>
      <w:bookmarkStart w:id="99" w:name="Seif86"/>
      <w:bookmarkEnd w:id="99"/>
      <w:r>
        <w:rPr>
          <w:lang w:val="he-IL"/>
        </w:rPr>
        <w:pict w14:anchorId="1CF33861">
          <v:rect id="_x0000_s1111" style="position:absolute;left:0;text-align:left;margin-left:464.5pt;margin-top:8.05pt;width:75.05pt;height:15.35pt;z-index:251682816" o:allowincell="f" filled="f" stroked="f" strokecolor="lime" strokeweight=".25pt">
            <v:textbox style="mso-next-textbox:#_x0000_s1111" inset="0,0,0,0">
              <w:txbxContent>
                <w:p w14:paraId="2F7FEDF0" w14:textId="77777777" w:rsidR="00733A8C" w:rsidRDefault="00733A8C">
                  <w:pPr>
                    <w:spacing w:line="160" w:lineRule="exact"/>
                    <w:jc w:val="left"/>
                    <w:rPr>
                      <w:rFonts w:cs="Miriam"/>
                      <w:noProof/>
                      <w:szCs w:val="18"/>
                      <w:rtl/>
                    </w:rPr>
                  </w:pPr>
                  <w:r>
                    <w:rPr>
                      <w:rFonts w:cs="Miriam"/>
                      <w:szCs w:val="18"/>
                      <w:rtl/>
                    </w:rPr>
                    <w:t>ר</w:t>
                  </w:r>
                  <w:r>
                    <w:rPr>
                      <w:rFonts w:cs="Miriam" w:hint="cs"/>
                      <w:szCs w:val="18"/>
                      <w:rtl/>
                    </w:rPr>
                    <w:t>ישום פיגור</w:t>
                  </w:r>
                  <w:r>
                    <w:rPr>
                      <w:rFonts w:cs="Miriam"/>
                      <w:szCs w:val="18"/>
                      <w:rtl/>
                    </w:rPr>
                    <w:t>י</w:t>
                  </w:r>
                  <w:r>
                    <w:rPr>
                      <w:rFonts w:cs="Miriam" w:hint="cs"/>
                      <w:szCs w:val="18"/>
                      <w:rtl/>
                    </w:rPr>
                    <w:t>ם</w:t>
                  </w:r>
                </w:p>
              </w:txbxContent>
            </v:textbox>
            <w10:anchorlock/>
          </v:rect>
        </w:pict>
      </w:r>
      <w:r>
        <w:rPr>
          <w:rStyle w:val="big-number"/>
          <w:rtl/>
        </w:rPr>
        <w:t>86.</w:t>
      </w:r>
      <w:r>
        <w:rPr>
          <w:rStyle w:val="big-number"/>
          <w:rtl/>
        </w:rPr>
        <w:tab/>
      </w:r>
      <w:r>
        <w:rPr>
          <w:rStyle w:val="default"/>
          <w:rFonts w:cs="FrankRuehl"/>
          <w:rtl/>
        </w:rPr>
        <w:t>ע</w:t>
      </w:r>
      <w:r>
        <w:rPr>
          <w:rStyle w:val="default"/>
          <w:rFonts w:cs="FrankRuehl" w:hint="cs"/>
          <w:rtl/>
        </w:rPr>
        <w:t>ל פי פניית המנהל ירשום הרשם בפנקס הערה בדבר פיגורים בתשלום מסי מקרקעין בעד חלקה, ולא תירשם עסקה באותה חלקה עד שיתברר שה</w:t>
      </w:r>
      <w:r>
        <w:rPr>
          <w:rStyle w:val="default"/>
          <w:rFonts w:cs="FrankRuehl"/>
          <w:rtl/>
        </w:rPr>
        <w:t>מ</w:t>
      </w:r>
      <w:r>
        <w:rPr>
          <w:rStyle w:val="default"/>
          <w:rFonts w:cs="FrankRuehl" w:hint="cs"/>
          <w:rtl/>
        </w:rPr>
        <w:t>סים שולמו.</w:t>
      </w:r>
    </w:p>
    <w:p w14:paraId="536B7D72" w14:textId="77777777" w:rsidR="00733A8C" w:rsidRDefault="00733A8C">
      <w:pPr>
        <w:pStyle w:val="P00"/>
        <w:spacing w:before="72"/>
        <w:ind w:left="0" w:right="1134"/>
        <w:rPr>
          <w:rStyle w:val="default"/>
          <w:rFonts w:cs="FrankRuehl" w:hint="cs"/>
          <w:rtl/>
        </w:rPr>
      </w:pPr>
      <w:bookmarkStart w:id="100" w:name="Seif87"/>
      <w:bookmarkEnd w:id="100"/>
      <w:r>
        <w:rPr>
          <w:lang w:val="he-IL"/>
        </w:rPr>
        <w:pict w14:anchorId="39C6A2EA">
          <v:rect id="_x0000_s1112" style="position:absolute;left:0;text-align:left;margin-left:464.5pt;margin-top:8.05pt;width:75.05pt;height:16.05pt;z-index:251683840" o:allowincell="f" filled="f" stroked="f" strokecolor="lime" strokeweight=".25pt">
            <v:textbox style="mso-next-textbox:#_x0000_s1112" inset="0,0,0,0">
              <w:txbxContent>
                <w:p w14:paraId="4845E23A" w14:textId="77777777" w:rsidR="00733A8C" w:rsidRDefault="00733A8C">
                  <w:pPr>
                    <w:spacing w:line="160" w:lineRule="exact"/>
                    <w:jc w:val="left"/>
                    <w:rPr>
                      <w:rFonts w:cs="Miriam"/>
                      <w:noProof/>
                      <w:szCs w:val="18"/>
                      <w:rtl/>
                    </w:rPr>
                  </w:pPr>
                  <w:r>
                    <w:rPr>
                      <w:rFonts w:cs="Miriam"/>
                      <w:szCs w:val="18"/>
                      <w:rtl/>
                    </w:rPr>
                    <w:t>ר</w:t>
                  </w:r>
                  <w:r>
                    <w:rPr>
                      <w:rFonts w:cs="Miriam" w:hint="cs"/>
                      <w:szCs w:val="18"/>
                      <w:rtl/>
                    </w:rPr>
                    <w:t>ישום מחזיק כבעל</w:t>
                  </w:r>
                </w:p>
              </w:txbxContent>
            </v:textbox>
            <w10:anchorlock/>
          </v:rect>
        </w:pict>
      </w:r>
      <w:r>
        <w:rPr>
          <w:rStyle w:val="big-number"/>
          <w:rtl/>
        </w:rPr>
        <w:t>87.</w:t>
      </w:r>
      <w:r>
        <w:rPr>
          <w:rStyle w:val="big-number"/>
          <w:rtl/>
        </w:rPr>
        <w:tab/>
      </w:r>
      <w:r>
        <w:rPr>
          <w:rStyle w:val="default"/>
          <w:rFonts w:cs="FrankRuehl"/>
          <w:rtl/>
        </w:rPr>
        <w:t>א</w:t>
      </w:r>
      <w:r>
        <w:rPr>
          <w:rStyle w:val="default"/>
          <w:rFonts w:cs="FrankRuehl" w:hint="cs"/>
          <w:rtl/>
        </w:rPr>
        <w:t xml:space="preserve">דם שפקיד הסדר רשם אותו בלוח זכויות לפני יום ט"ז בניסן תשי"ח (6 באפריל 1958) כבעל זכות החזקה במקרקעין שהיו רשומים על שמו של אדם אחר, מפני שראה כי </w:t>
      </w:r>
      <w:r>
        <w:rPr>
          <w:rStyle w:val="default"/>
          <w:rFonts w:cs="FrankRuehl"/>
          <w:rtl/>
        </w:rPr>
        <w:t>–</w:t>
      </w:r>
    </w:p>
    <w:p w14:paraId="5DB8557B"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הבעל הרשום נעלם או אינו תובע את המקרקעין;</w:t>
      </w:r>
    </w:p>
    <w:p w14:paraId="03B42C13" w14:textId="77777777" w:rsidR="00733A8C" w:rsidRDefault="00733A8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המחזיק מחזיק במקרקעין בנסיבות שאם יוסיף להחזיק בהם כל התקופה הקבועה בדין לא תידון לאחר מכן כל תובענה של הבעל הרשום לקבלתם </w:t>
      </w:r>
      <w:r>
        <w:rPr>
          <w:rStyle w:val="default"/>
          <w:rFonts w:cs="FrankRuehl"/>
          <w:rtl/>
        </w:rPr>
        <w:t>–</w:t>
      </w:r>
    </w:p>
    <w:p w14:paraId="320B86F5" w14:textId="77777777" w:rsidR="00733A8C" w:rsidRDefault="00733A8C">
      <w:pPr>
        <w:pStyle w:val="P22"/>
        <w:spacing w:before="72"/>
        <w:ind w:left="1021" w:right="1134"/>
        <w:rPr>
          <w:rStyle w:val="default"/>
          <w:rFonts w:cs="FrankRuehl"/>
          <w:rtl/>
        </w:rPr>
      </w:pPr>
      <w:r>
        <w:rPr>
          <w:rStyle w:val="default"/>
          <w:rFonts w:cs="FrankRuehl"/>
          <w:rtl/>
        </w:rPr>
        <w:t>ה</w:t>
      </w:r>
      <w:r>
        <w:rPr>
          <w:rStyle w:val="default"/>
          <w:rFonts w:cs="FrankRuehl" w:hint="cs"/>
          <w:rtl/>
        </w:rPr>
        <w:t>רי אם ראה המנהל שבעל זכות ההחזקה או יורשיו מחזיקים במקרקעין ובתוך התקופה הקבועה בדין לא הגישו הבעל הרשום או יורשיו תובענה לקבל</w:t>
      </w:r>
      <w:r>
        <w:rPr>
          <w:rStyle w:val="default"/>
          <w:rFonts w:cs="FrankRuehl"/>
          <w:rtl/>
        </w:rPr>
        <w:t>ת</w:t>
      </w:r>
      <w:r>
        <w:rPr>
          <w:rStyle w:val="default"/>
          <w:rFonts w:cs="FrankRuehl" w:hint="cs"/>
          <w:rtl/>
        </w:rPr>
        <w:t xml:space="preserve"> המקרקעין, או שהודיעו למנהל את הסכמתם שבעל זכות ההחזקה יירשם כבעל המקרקעין, רשאי המנהל לבטל את רישום הבעל הרשום ולרשום את בעל זכות ההחזקה כבעל המקרקעין, ומשעשה כן יפקעו הזכויות וטובות ההנאה של הבעל הרשום הקודם.</w:t>
      </w:r>
    </w:p>
    <w:p w14:paraId="7F45255D" w14:textId="77777777" w:rsidR="00733A8C" w:rsidRDefault="00733A8C">
      <w:pPr>
        <w:pStyle w:val="medium2-header"/>
        <w:keepLines w:val="0"/>
        <w:spacing w:before="72"/>
        <w:ind w:left="0" w:right="1134"/>
        <w:rPr>
          <w:noProof/>
          <w:sz w:val="20"/>
          <w:rtl/>
        </w:rPr>
      </w:pPr>
      <w:bookmarkStart w:id="101" w:name="med11"/>
      <w:bookmarkEnd w:id="101"/>
      <w:r>
        <w:rPr>
          <w:noProof/>
          <w:sz w:val="20"/>
          <w:rtl/>
        </w:rPr>
        <w:t>פ</w:t>
      </w:r>
      <w:r>
        <w:rPr>
          <w:rFonts w:hint="cs"/>
          <w:noProof/>
          <w:sz w:val="20"/>
          <w:rtl/>
        </w:rPr>
        <w:t>רק י"ב: ערעורים ותיקוני פנקסים</w:t>
      </w:r>
    </w:p>
    <w:p w14:paraId="1AB7621D" w14:textId="77777777" w:rsidR="00733A8C" w:rsidRDefault="00733A8C">
      <w:pPr>
        <w:pStyle w:val="P00"/>
        <w:spacing w:before="72"/>
        <w:ind w:left="0" w:right="1134"/>
        <w:rPr>
          <w:rStyle w:val="default"/>
          <w:rFonts w:cs="FrankRuehl"/>
          <w:rtl/>
        </w:rPr>
      </w:pPr>
      <w:bookmarkStart w:id="102" w:name="Seif88"/>
      <w:bookmarkEnd w:id="102"/>
      <w:r>
        <w:rPr>
          <w:lang w:val="he-IL"/>
        </w:rPr>
        <w:pict w14:anchorId="1464B9A6">
          <v:rect id="_x0000_s1113" style="position:absolute;left:0;text-align:left;margin-left:464.5pt;margin-top:8.05pt;width:75.05pt;height:22.45pt;z-index:251684864" o:allowincell="f" filled="f" stroked="f" strokecolor="lime" strokeweight=".25pt">
            <v:textbox style="mso-next-textbox:#_x0000_s1113" inset="0,0,0,0">
              <w:txbxContent>
                <w:p w14:paraId="1A98E069" w14:textId="77777777" w:rsidR="00733A8C" w:rsidRDefault="00733A8C">
                  <w:pPr>
                    <w:spacing w:line="160" w:lineRule="exact"/>
                    <w:jc w:val="left"/>
                    <w:rPr>
                      <w:rFonts w:cs="Miriam"/>
                      <w:noProof/>
                      <w:szCs w:val="18"/>
                      <w:rtl/>
                    </w:rPr>
                  </w:pPr>
                  <w:r>
                    <w:rPr>
                      <w:rFonts w:cs="Miriam"/>
                      <w:szCs w:val="18"/>
                      <w:rtl/>
                    </w:rPr>
                    <w:t>ע</w:t>
                  </w:r>
                  <w:r>
                    <w:rPr>
                      <w:rFonts w:cs="Miriam" w:hint="cs"/>
                      <w:szCs w:val="18"/>
                      <w:rtl/>
                    </w:rPr>
                    <w:t>רעור-על החל</w:t>
                  </w:r>
                  <w:r>
                    <w:rPr>
                      <w:rFonts w:cs="Miriam"/>
                      <w:szCs w:val="18"/>
                      <w:rtl/>
                    </w:rPr>
                    <w:t>ט</w:t>
                  </w:r>
                  <w:r>
                    <w:rPr>
                      <w:rFonts w:cs="Miriam" w:hint="cs"/>
                      <w:szCs w:val="18"/>
                      <w:rtl/>
                    </w:rPr>
                    <w:t>ות פקיד ההסדר</w:t>
                  </w:r>
                </w:p>
              </w:txbxContent>
            </v:textbox>
            <w10:anchorlock/>
          </v:rect>
        </w:pict>
      </w:r>
      <w:r>
        <w:rPr>
          <w:rStyle w:val="big-number"/>
          <w:rtl/>
        </w:rPr>
        <w:t>88.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שנפגע על ידי החלטת פקיד ההסדר שנרשמה בלוח הזכויות או בלוח החלוקה, רשאי לערער עליה לפני בית המשפט תוך שלושים יום מיום הצגתם; אולם מי שנפגע על ידי החלטת פקיד ההסדר לפי סעיפים 51 או 52 רשאי לערער כאמור תוך שלושה חדשים.</w:t>
      </w:r>
    </w:p>
    <w:p w14:paraId="083BB9CC"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שנפ</w:t>
      </w:r>
      <w:r>
        <w:rPr>
          <w:rStyle w:val="default"/>
          <w:rFonts w:cs="FrankRuehl"/>
          <w:rtl/>
        </w:rPr>
        <w:t>ג</w:t>
      </w:r>
      <w:r>
        <w:rPr>
          <w:rStyle w:val="default"/>
          <w:rFonts w:cs="FrankRuehl" w:hint="cs"/>
          <w:rtl/>
        </w:rPr>
        <w:t>ע על ידי החלטת פקיד ההסדר לפי סעיפים 19, 28 עד 32 או 77 רשאי לערער עליה לפני בית המשפט תוך שלושים יום מיום ההחלטה אם ניתנה בפני המערער, ואם ניתנה שלא בפניו - מהיום שנמסרה לו הודעה עליה.</w:t>
      </w:r>
    </w:p>
    <w:p w14:paraId="7653709E" w14:textId="77777777" w:rsidR="00733A8C" w:rsidRDefault="00733A8C" w:rsidP="00733A8C">
      <w:pPr>
        <w:pStyle w:val="P00"/>
        <w:spacing w:before="72"/>
        <w:ind w:left="0" w:right="1134"/>
        <w:rPr>
          <w:rStyle w:val="default"/>
          <w:rFonts w:cs="FrankRuehl" w:hint="cs"/>
          <w:rtl/>
        </w:rPr>
      </w:pPr>
      <w:bookmarkStart w:id="103" w:name="Seif89"/>
      <w:bookmarkEnd w:id="103"/>
      <w:r>
        <w:rPr>
          <w:lang w:val="he-IL"/>
        </w:rPr>
        <w:pict w14:anchorId="7732CDCC">
          <v:rect id="_x0000_s1114" style="position:absolute;left:0;text-align:left;margin-left:464.5pt;margin-top:8.05pt;width:75.05pt;height:21.6pt;z-index:251685888" o:allowincell="f" filled="f" stroked="f" strokecolor="lime" strokeweight=".25pt">
            <v:textbox style="mso-next-textbox:#_x0000_s1114" inset="0,0,0,0">
              <w:txbxContent>
                <w:p w14:paraId="10D00518" w14:textId="77777777" w:rsidR="00733A8C" w:rsidRDefault="00733A8C">
                  <w:pPr>
                    <w:spacing w:line="160" w:lineRule="exact"/>
                    <w:jc w:val="left"/>
                    <w:rPr>
                      <w:rFonts w:cs="Miriam"/>
                      <w:noProof/>
                      <w:szCs w:val="18"/>
                      <w:rtl/>
                    </w:rPr>
                  </w:pPr>
                  <w:r>
                    <w:rPr>
                      <w:rFonts w:cs="Miriam"/>
                      <w:szCs w:val="18"/>
                      <w:rtl/>
                    </w:rPr>
                    <w:t>ע</w:t>
                  </w:r>
                  <w:r>
                    <w:rPr>
                      <w:rFonts w:cs="Miriam" w:hint="cs"/>
                      <w:szCs w:val="18"/>
                      <w:rtl/>
                    </w:rPr>
                    <w:t>רעור לבית המשפט ה</w:t>
                  </w:r>
                  <w:r>
                    <w:rPr>
                      <w:rFonts w:cs="Miriam"/>
                      <w:szCs w:val="18"/>
                      <w:rtl/>
                    </w:rPr>
                    <w:t>ע</w:t>
                  </w:r>
                  <w:r>
                    <w:rPr>
                      <w:rFonts w:cs="Miriam" w:hint="cs"/>
                      <w:szCs w:val="18"/>
                      <w:rtl/>
                    </w:rPr>
                    <w:t>ליון</w:t>
                  </w:r>
                </w:p>
              </w:txbxContent>
            </v:textbox>
            <w10:anchorlock/>
          </v:rect>
        </w:pict>
      </w:r>
      <w:r>
        <w:rPr>
          <w:rStyle w:val="big-number"/>
          <w:rtl/>
        </w:rPr>
        <w:t>89.</w:t>
      </w:r>
      <w:r>
        <w:rPr>
          <w:rStyle w:val="big-number"/>
          <w:rtl/>
        </w:rPr>
        <w:tab/>
      </w:r>
      <w:r>
        <w:rPr>
          <w:rStyle w:val="default"/>
          <w:rFonts w:cs="FrankRuehl"/>
          <w:rtl/>
        </w:rPr>
        <w:t>ל</w:t>
      </w:r>
      <w:r>
        <w:rPr>
          <w:rStyle w:val="default"/>
          <w:rFonts w:cs="FrankRuehl" w:hint="cs"/>
          <w:rtl/>
        </w:rPr>
        <w:t>ענין סעיף 19 לחוק בתי המשפט, תשי"ז-19</w:t>
      </w:r>
      <w:r>
        <w:rPr>
          <w:rStyle w:val="default"/>
          <w:rFonts w:cs="FrankRuehl"/>
          <w:rtl/>
        </w:rPr>
        <w:t>57 –</w:t>
      </w:r>
    </w:p>
    <w:p w14:paraId="7A144F5C" w14:textId="77777777" w:rsidR="00733A8C" w:rsidRDefault="00733A8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פסק-דין והחלטה אחרת של בית המשפט שניתנו לפי סעיפים 33, 43, 47, 53, 59 או 74, דינם כדין פסק-דין או החלטה אחרת בערכאה ראשונה;</w:t>
      </w:r>
    </w:p>
    <w:p w14:paraId="78358743" w14:textId="77777777" w:rsidR="00733A8C" w:rsidRDefault="00733A8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פסק-דין של בית המשפט שניתן לפי סעיף 88 דינו כדין פסק-דין בערעור.</w:t>
      </w:r>
    </w:p>
    <w:p w14:paraId="38930582" w14:textId="77777777" w:rsidR="00733A8C" w:rsidRDefault="00733A8C" w:rsidP="00733A8C">
      <w:pPr>
        <w:pStyle w:val="P00"/>
        <w:spacing w:before="72"/>
        <w:ind w:left="0" w:right="1134"/>
        <w:rPr>
          <w:rStyle w:val="default"/>
          <w:rFonts w:cs="FrankRuehl"/>
          <w:rtl/>
        </w:rPr>
      </w:pPr>
      <w:bookmarkStart w:id="104" w:name="Seif90"/>
      <w:bookmarkEnd w:id="104"/>
      <w:r>
        <w:rPr>
          <w:lang w:val="he-IL"/>
        </w:rPr>
        <w:pict w14:anchorId="730E09A9">
          <v:rect id="_x0000_s1115" style="position:absolute;left:0;text-align:left;margin-left:464.5pt;margin-top:8.05pt;width:75.05pt;height:11.45pt;z-index:251686912" o:allowincell="f" filled="f" stroked="f" strokecolor="lime" strokeweight=".25pt">
            <v:textbox style="mso-next-textbox:#_x0000_s1115" inset="0,0,0,0">
              <w:txbxContent>
                <w:p w14:paraId="5F46C213" w14:textId="77777777" w:rsidR="00733A8C" w:rsidRDefault="00733A8C">
                  <w:pPr>
                    <w:spacing w:line="160" w:lineRule="exact"/>
                    <w:jc w:val="left"/>
                    <w:rPr>
                      <w:rFonts w:cs="Miriam"/>
                      <w:noProof/>
                      <w:szCs w:val="18"/>
                      <w:rtl/>
                    </w:rPr>
                  </w:pPr>
                  <w:r>
                    <w:rPr>
                      <w:rFonts w:cs="Miriam"/>
                      <w:szCs w:val="18"/>
                      <w:rtl/>
                    </w:rPr>
                    <w:t>ס</w:t>
                  </w:r>
                  <w:r>
                    <w:rPr>
                      <w:rFonts w:cs="Miriam" w:hint="cs"/>
                      <w:szCs w:val="18"/>
                      <w:rtl/>
                    </w:rPr>
                    <w:t>דר</w:t>
                  </w:r>
                  <w:r>
                    <w:rPr>
                      <w:rFonts w:cs="Miriam"/>
                      <w:szCs w:val="18"/>
                      <w:rtl/>
                    </w:rPr>
                    <w:t>י</w:t>
                  </w:r>
                  <w:r>
                    <w:rPr>
                      <w:rFonts w:cs="Miriam" w:hint="cs"/>
                      <w:szCs w:val="18"/>
                      <w:rtl/>
                    </w:rPr>
                    <w:t xml:space="preserve"> דין בערעור</w:t>
                  </w:r>
                </w:p>
              </w:txbxContent>
            </v:textbox>
            <w10:anchorlock/>
          </v:rect>
        </w:pict>
      </w:r>
      <w:r>
        <w:rPr>
          <w:rStyle w:val="big-number"/>
          <w:rtl/>
        </w:rPr>
        <w:t>90.</w:t>
      </w:r>
      <w:r>
        <w:rPr>
          <w:rStyle w:val="big-number"/>
          <w:rtl/>
        </w:rPr>
        <w:tab/>
      </w:r>
      <w:r>
        <w:rPr>
          <w:rStyle w:val="default"/>
          <w:rFonts w:cs="FrankRuehl"/>
          <w:rtl/>
        </w:rPr>
        <w:t>ת</w:t>
      </w:r>
      <w:r>
        <w:rPr>
          <w:rStyle w:val="default"/>
          <w:rFonts w:cs="FrankRuehl" w:hint="cs"/>
          <w:rtl/>
        </w:rPr>
        <w:t>קנות סדר הדין האזרחי, תשכ"ג-</w:t>
      </w:r>
      <w:r>
        <w:rPr>
          <w:rStyle w:val="default"/>
          <w:rFonts w:cs="FrankRuehl"/>
          <w:rtl/>
        </w:rPr>
        <w:t xml:space="preserve">1963, </w:t>
      </w:r>
      <w:r>
        <w:rPr>
          <w:rStyle w:val="default"/>
          <w:rFonts w:cs="FrankRuehl" w:hint="cs"/>
          <w:rtl/>
        </w:rPr>
        <w:t>יחולו על הדיון וההכרעה לפי פקודה זו.</w:t>
      </w:r>
    </w:p>
    <w:p w14:paraId="7B4722EA" w14:textId="77777777" w:rsidR="00733A8C" w:rsidRDefault="00733A8C">
      <w:pPr>
        <w:pStyle w:val="P00"/>
        <w:spacing w:before="72"/>
        <w:ind w:left="0" w:right="1134"/>
        <w:rPr>
          <w:rStyle w:val="default"/>
          <w:rFonts w:cs="FrankRuehl"/>
          <w:rtl/>
        </w:rPr>
      </w:pPr>
      <w:bookmarkStart w:id="105" w:name="Seif91"/>
      <w:bookmarkEnd w:id="105"/>
      <w:r>
        <w:rPr>
          <w:lang w:val="he-IL"/>
        </w:rPr>
        <w:pict w14:anchorId="7C9590A7">
          <v:rect id="_x0000_s1116" style="position:absolute;left:0;text-align:left;margin-left:464.5pt;margin-top:8.05pt;width:75.05pt;height:13.95pt;z-index:251687936" o:allowincell="f" filled="f" stroked="f" strokecolor="lime" strokeweight=".25pt">
            <v:textbox style="mso-next-textbox:#_x0000_s1116" inset="0,0,0,0">
              <w:txbxContent>
                <w:p w14:paraId="0E8A0144" w14:textId="77777777" w:rsidR="00733A8C" w:rsidRDefault="00733A8C">
                  <w:pPr>
                    <w:spacing w:line="160" w:lineRule="exact"/>
                    <w:jc w:val="left"/>
                    <w:rPr>
                      <w:rFonts w:cs="Miriam"/>
                      <w:noProof/>
                      <w:szCs w:val="18"/>
                      <w:rtl/>
                    </w:rPr>
                  </w:pPr>
                  <w:r>
                    <w:rPr>
                      <w:rFonts w:cs="Miriam"/>
                      <w:szCs w:val="18"/>
                      <w:rtl/>
                    </w:rPr>
                    <w:t>ר</w:t>
                  </w:r>
                  <w:r>
                    <w:rPr>
                      <w:rFonts w:cs="Miriam" w:hint="cs"/>
                      <w:szCs w:val="18"/>
                      <w:rtl/>
                    </w:rPr>
                    <w:t>ישום צו בפנקס</w:t>
                  </w:r>
                </w:p>
              </w:txbxContent>
            </v:textbox>
            <w10:anchorlock/>
          </v:rect>
        </w:pict>
      </w:r>
      <w:r>
        <w:rPr>
          <w:rStyle w:val="big-number"/>
          <w:rtl/>
        </w:rPr>
        <w:t>91.</w:t>
      </w:r>
      <w:r>
        <w:rPr>
          <w:rStyle w:val="big-number"/>
          <w:rtl/>
        </w:rPr>
        <w:tab/>
      </w:r>
      <w:r>
        <w:rPr>
          <w:rStyle w:val="default"/>
          <w:rFonts w:cs="FrankRuehl"/>
          <w:rtl/>
        </w:rPr>
        <w:t>ה</w:t>
      </w:r>
      <w:r>
        <w:rPr>
          <w:rStyle w:val="default"/>
          <w:rFonts w:cs="FrankRuehl" w:hint="cs"/>
          <w:rtl/>
        </w:rPr>
        <w:t xml:space="preserve">עתק מאומת של פסק הדין של בית המשפט המחוזי או של בית המשפט העליון, הכל לפי הענין, הכולל צו בנוגע למקרקעין, יועבר לרשם של לשכת הרישום שבה רשומים המקרקעין ולפקיד ההסדר, ומששולמו האגרות המגיעות </w:t>
      </w:r>
      <w:r>
        <w:rPr>
          <w:rStyle w:val="default"/>
          <w:rFonts w:cs="FrankRuehl"/>
          <w:rtl/>
        </w:rPr>
        <w:t>י</w:t>
      </w:r>
      <w:r>
        <w:rPr>
          <w:rStyle w:val="default"/>
          <w:rFonts w:cs="FrankRuehl" w:hint="cs"/>
          <w:rtl/>
        </w:rPr>
        <w:t>רשום הרשם את הצו בפנקס החדש של הישוב.</w:t>
      </w:r>
    </w:p>
    <w:p w14:paraId="73137147" w14:textId="77777777" w:rsidR="00733A8C" w:rsidRDefault="00733A8C">
      <w:pPr>
        <w:pStyle w:val="P00"/>
        <w:spacing w:before="72"/>
        <w:ind w:left="0" w:right="1134"/>
        <w:rPr>
          <w:rStyle w:val="default"/>
          <w:rFonts w:cs="FrankRuehl"/>
          <w:rtl/>
        </w:rPr>
      </w:pPr>
      <w:bookmarkStart w:id="106" w:name="Seif92"/>
      <w:bookmarkEnd w:id="106"/>
      <w:r>
        <w:rPr>
          <w:lang w:val="he-IL"/>
        </w:rPr>
        <w:pict w14:anchorId="10DB450A">
          <v:rect id="_x0000_s1117" style="position:absolute;left:0;text-align:left;margin-left:464.5pt;margin-top:8.05pt;width:75.05pt;height:12.85pt;z-index:251688960" o:allowincell="f" filled="f" stroked="f" strokecolor="lime" strokeweight=".25pt">
            <v:textbox style="mso-next-textbox:#_x0000_s1117" inset="0,0,0,0">
              <w:txbxContent>
                <w:p w14:paraId="6711B3D3" w14:textId="77777777" w:rsidR="00733A8C" w:rsidRDefault="00733A8C">
                  <w:pPr>
                    <w:spacing w:line="160" w:lineRule="exact"/>
                    <w:jc w:val="left"/>
                    <w:rPr>
                      <w:rFonts w:cs="Miriam"/>
                      <w:noProof/>
                      <w:szCs w:val="18"/>
                      <w:rtl/>
                    </w:rPr>
                  </w:pPr>
                  <w:r>
                    <w:rPr>
                      <w:rFonts w:cs="Miriam"/>
                      <w:szCs w:val="18"/>
                      <w:rtl/>
                    </w:rPr>
                    <w:t>ע</w:t>
                  </w:r>
                  <w:r>
                    <w:rPr>
                      <w:rFonts w:cs="Miriam" w:hint="cs"/>
                      <w:szCs w:val="18"/>
                      <w:rtl/>
                    </w:rPr>
                    <w:t>רעור לאחר המועד</w:t>
                  </w:r>
                </w:p>
              </w:txbxContent>
            </v:textbox>
            <w10:anchorlock/>
          </v:rect>
        </w:pict>
      </w:r>
      <w:r>
        <w:rPr>
          <w:rStyle w:val="big-number"/>
          <w:rtl/>
        </w:rPr>
        <w:t>92.</w:t>
      </w:r>
      <w:r>
        <w:rPr>
          <w:rStyle w:val="big-number"/>
          <w:rtl/>
        </w:rPr>
        <w:tab/>
      </w:r>
      <w:r>
        <w:rPr>
          <w:rStyle w:val="default"/>
          <w:rFonts w:cs="FrankRuehl"/>
          <w:rtl/>
        </w:rPr>
        <w:t>א</w:t>
      </w:r>
      <w:r>
        <w:rPr>
          <w:rStyle w:val="default"/>
          <w:rFonts w:cs="FrankRuehl" w:hint="cs"/>
          <w:rtl/>
        </w:rPr>
        <w:t>חרי עבור המועד שנקבע בסעיף 88 לא תהיה זכות ערעור על החלטה של פקיד ההסדר שנרשמה בלוח הזכויות או בלוח החלוקה, אלא אם סבר בית המשפט, על פי בקשה שהוגשה אליו, אחת מאלה:</w:t>
      </w:r>
    </w:p>
    <w:p w14:paraId="4BED9DD0"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הוכחה עובדה חדשה שלא היתה ידועה ולא יכלה להיות ידועה מקודם לצד המעונין;</w:t>
      </w:r>
    </w:p>
    <w:p w14:paraId="75CC197D"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 לרגל מחלה, קטינות, העדר מהארץ או מניעה דומה אחרת קופח אדם התובע זכות בלי שהיה בידו להביא את הדבר לידיעת בית המשפט קודם לכן.</w:t>
      </w:r>
    </w:p>
    <w:p w14:paraId="31FAC3F3" w14:textId="77777777" w:rsidR="00733A8C" w:rsidRDefault="00733A8C">
      <w:pPr>
        <w:pStyle w:val="P00"/>
        <w:spacing w:before="72"/>
        <w:ind w:left="0" w:right="1134"/>
        <w:rPr>
          <w:rStyle w:val="default"/>
          <w:rFonts w:cs="FrankRuehl"/>
          <w:rtl/>
        </w:rPr>
      </w:pPr>
      <w:bookmarkStart w:id="107" w:name="Seif93"/>
      <w:bookmarkEnd w:id="107"/>
      <w:r>
        <w:rPr>
          <w:lang w:val="he-IL"/>
        </w:rPr>
        <w:pict w14:anchorId="46F4598A">
          <v:rect id="_x0000_s1118" style="position:absolute;left:0;text-align:left;margin-left:464.5pt;margin-top:8.05pt;width:75.05pt;height:9.65pt;z-index:251689984" o:allowincell="f" filled="f" stroked="f" strokecolor="lime" strokeweight=".25pt">
            <v:textbox style="mso-next-textbox:#_x0000_s1118" inset="0,0,0,0">
              <w:txbxContent>
                <w:p w14:paraId="239BE2FA"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יקון הפנקס</w:t>
                  </w:r>
                </w:p>
              </w:txbxContent>
            </v:textbox>
            <w10:anchorlock/>
          </v:rect>
        </w:pict>
      </w:r>
      <w:r>
        <w:rPr>
          <w:rStyle w:val="big-number"/>
          <w:rtl/>
        </w:rPr>
        <w:t>93.</w:t>
      </w:r>
      <w:r>
        <w:rPr>
          <w:rStyle w:val="big-number"/>
          <w:rtl/>
        </w:rPr>
        <w:tab/>
      </w:r>
      <w:r>
        <w:rPr>
          <w:rStyle w:val="default"/>
          <w:rFonts w:cs="FrankRuehl"/>
          <w:rtl/>
        </w:rPr>
        <w:t>ש</w:t>
      </w:r>
      <w:r>
        <w:rPr>
          <w:rStyle w:val="default"/>
          <w:rFonts w:cs="FrankRuehl" w:hint="cs"/>
          <w:rtl/>
        </w:rPr>
        <w:t>וכנע בית המשפט לאחר ההסדר ש</w:t>
      </w:r>
      <w:r>
        <w:rPr>
          <w:rStyle w:val="default"/>
          <w:rFonts w:cs="FrankRuehl"/>
          <w:rtl/>
        </w:rPr>
        <w:t>ר</w:t>
      </w:r>
      <w:r>
        <w:rPr>
          <w:rStyle w:val="default"/>
          <w:rFonts w:cs="FrankRuehl" w:hint="cs"/>
          <w:rtl/>
        </w:rPr>
        <w:t>ישומה של זכות בפנקס הושג במרמה, או שזכות שהיתה רשומה בפנקס קיים הושמטה מן הפנקס החדש או נרשמה בו שלא כשורה, רשאי בית המשפט, בכפוף לדין החל על התיישנות תובענות, להורות על תיקון הפנקס, אם דרך ביטול הרישום או בדרך אחרת כפי שבית המשפט ראה לנכון; אולם בית המש</w:t>
      </w:r>
      <w:r>
        <w:rPr>
          <w:rStyle w:val="default"/>
          <w:rFonts w:cs="FrankRuehl"/>
          <w:rtl/>
        </w:rPr>
        <w:t>פט</w:t>
      </w:r>
      <w:r>
        <w:rPr>
          <w:rStyle w:val="default"/>
          <w:rFonts w:cs="FrankRuehl" w:hint="cs"/>
          <w:rtl/>
        </w:rPr>
        <w:t xml:space="preserve"> לא יורה על תיקון הפנקס אם רכש אדם מקרקעין בתום לב ובתמורה, מבעל רשום, אחרי ההסדר.</w:t>
      </w:r>
    </w:p>
    <w:p w14:paraId="7C3C1EB6" w14:textId="77777777" w:rsidR="00733A8C" w:rsidRDefault="00733A8C">
      <w:pPr>
        <w:pStyle w:val="P00"/>
        <w:spacing w:before="72"/>
        <w:ind w:left="0" w:right="1134"/>
        <w:rPr>
          <w:rStyle w:val="default"/>
          <w:rFonts w:cs="FrankRuehl"/>
          <w:rtl/>
        </w:rPr>
      </w:pPr>
      <w:bookmarkStart w:id="108" w:name="Seif94"/>
      <w:bookmarkEnd w:id="108"/>
      <w:r>
        <w:rPr>
          <w:lang w:val="he-IL"/>
        </w:rPr>
        <w:pict w14:anchorId="271BD2DC">
          <v:rect id="_x0000_s1119" style="position:absolute;left:0;text-align:left;margin-left:464.5pt;margin-top:8.05pt;width:75.05pt;height:12.3pt;z-index:251691008" o:allowincell="f" filled="f" stroked="f" strokecolor="lime" strokeweight=".25pt">
            <v:textbox style="mso-next-textbox:#_x0000_s1119" inset="0,0,0,0">
              <w:txbxContent>
                <w:p w14:paraId="1924D9C4"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יצויים עקב מרמה</w:t>
                  </w:r>
                </w:p>
              </w:txbxContent>
            </v:textbox>
            <w10:anchorlock/>
          </v:rect>
        </w:pict>
      </w:r>
      <w:r>
        <w:rPr>
          <w:rStyle w:val="big-number"/>
          <w:rtl/>
        </w:rPr>
        <w:t>94.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נעשה או הושג רישום בפנקס במרמה או בעקבות מרמה ולא ניתן לתקן את הרישום לפי פקודה זו, מי שנגרם לו הפסד על ידי כך יהיה זכאי לתבוע פיצויים מן האחראי</w:t>
      </w:r>
      <w:r>
        <w:rPr>
          <w:rStyle w:val="default"/>
          <w:rFonts w:cs="FrankRuehl"/>
          <w:rtl/>
        </w:rPr>
        <w:t xml:space="preserve"> </w:t>
      </w:r>
      <w:r>
        <w:rPr>
          <w:rStyle w:val="default"/>
          <w:rFonts w:cs="FrankRuehl" w:hint="cs"/>
          <w:rtl/>
        </w:rPr>
        <w:t>לאותה מרמה.</w:t>
      </w:r>
    </w:p>
    <w:p w14:paraId="2973195D"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 (א) אין בו כדי להטיל על המדינה או עובדיה אחריות למעשה או למחדל שעשו שעה שפעלו, או דימו לפעול, בתום לב לפי הסמכויות הנתונות להם בפקודה זו.</w:t>
      </w:r>
    </w:p>
    <w:p w14:paraId="3FA0D855" w14:textId="77777777" w:rsidR="00733A8C" w:rsidRDefault="00733A8C" w:rsidP="00733A8C">
      <w:pPr>
        <w:pStyle w:val="P00"/>
        <w:spacing w:before="72"/>
        <w:ind w:left="0" w:right="1134"/>
        <w:rPr>
          <w:rStyle w:val="default"/>
          <w:rFonts w:cs="FrankRuehl"/>
          <w:rtl/>
        </w:rPr>
      </w:pPr>
      <w:bookmarkStart w:id="109" w:name="Seif95"/>
      <w:bookmarkEnd w:id="109"/>
      <w:r>
        <w:rPr>
          <w:lang w:val="he-IL"/>
        </w:rPr>
        <w:pict w14:anchorId="7174FF96">
          <v:rect id="_x0000_s1120" style="position:absolute;left:0;text-align:left;margin-left:464.5pt;margin-top:8.05pt;width:75.05pt;height:16.95pt;z-index:251692032" o:allowincell="f" filled="f" stroked="f" strokecolor="lime" strokeweight=".25pt">
            <v:textbox style="mso-next-textbox:#_x0000_s1120" inset="0,0,0,0">
              <w:txbxContent>
                <w:p w14:paraId="11CE896B"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יקון טעויות סופר בפנקס</w:t>
                  </w:r>
                </w:p>
              </w:txbxContent>
            </v:textbox>
            <w10:anchorlock/>
          </v:rect>
        </w:pict>
      </w:r>
      <w:r>
        <w:rPr>
          <w:rStyle w:val="big-number"/>
          <w:rtl/>
        </w:rPr>
        <w:t>95.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פקיד ההסדר, ובהעדרו - המנהל, וכן בית המשפט, הכל ל</w:t>
      </w:r>
      <w:r>
        <w:rPr>
          <w:rStyle w:val="default"/>
          <w:rFonts w:cs="FrankRuehl"/>
          <w:rtl/>
        </w:rPr>
        <w:t>פ</w:t>
      </w:r>
      <w:r>
        <w:rPr>
          <w:rStyle w:val="default"/>
          <w:rFonts w:cs="FrankRuehl" w:hint="cs"/>
          <w:rtl/>
        </w:rPr>
        <w:t>י הענין, רשאים להרשות לרשם לתקן טעות סופר או השמטת סופר שבפנקס.</w:t>
      </w:r>
    </w:p>
    <w:p w14:paraId="1897FCAA"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שינוי בפנקס לפי סעיף זה ייחתם על ידי הרשם, ורשומת תיקונים תנוהל בנפרד.</w:t>
      </w:r>
    </w:p>
    <w:p w14:paraId="19C4B9B0" w14:textId="77777777" w:rsidR="00733A8C" w:rsidRDefault="00733A8C">
      <w:pPr>
        <w:pStyle w:val="P00"/>
        <w:spacing w:before="72"/>
        <w:ind w:left="0" w:right="1134"/>
        <w:rPr>
          <w:rStyle w:val="default"/>
          <w:rFonts w:cs="FrankRuehl"/>
          <w:rtl/>
        </w:rPr>
      </w:pPr>
      <w:bookmarkStart w:id="110" w:name="Seif96"/>
      <w:bookmarkEnd w:id="110"/>
      <w:r>
        <w:rPr>
          <w:lang w:val="he-IL"/>
        </w:rPr>
        <w:pict w14:anchorId="307E0A24">
          <v:rect id="_x0000_s1121" style="position:absolute;left:0;text-align:left;margin-left:464.5pt;margin-top:8.05pt;width:75.05pt;height:23.45pt;z-index:251693056" o:allowincell="f" filled="f" stroked="f" strokecolor="lime" strokeweight=".25pt">
            <v:textbox style="mso-next-textbox:#_x0000_s1121" inset="0,0,0,0">
              <w:txbxContent>
                <w:p w14:paraId="694D5C22" w14:textId="77777777" w:rsidR="00733A8C" w:rsidRDefault="00733A8C" w:rsidP="00B56F3B">
                  <w:pPr>
                    <w:spacing w:line="160" w:lineRule="exact"/>
                    <w:jc w:val="left"/>
                    <w:rPr>
                      <w:rFonts w:cs="Miriam"/>
                      <w:noProof/>
                      <w:szCs w:val="18"/>
                      <w:rtl/>
                    </w:rPr>
                  </w:pPr>
                  <w:r>
                    <w:rPr>
                      <w:rFonts w:cs="Miriam"/>
                      <w:szCs w:val="18"/>
                      <w:rtl/>
                    </w:rPr>
                    <w:t>ת</w:t>
                  </w:r>
                  <w:r>
                    <w:rPr>
                      <w:rFonts w:cs="Miriam" w:hint="cs"/>
                      <w:szCs w:val="18"/>
                      <w:rtl/>
                    </w:rPr>
                    <w:t>יקון עקב השמטת זכות</w:t>
                  </w:r>
                  <w:r w:rsidR="00B56F3B">
                    <w:rPr>
                      <w:rFonts w:cs="Miriam" w:hint="cs"/>
                      <w:szCs w:val="18"/>
                      <w:rtl/>
                    </w:rPr>
                    <w:t xml:space="preserve"> </w:t>
                  </w:r>
                  <w:r>
                    <w:rPr>
                      <w:rFonts w:cs="Miriam"/>
                      <w:szCs w:val="18"/>
                      <w:rtl/>
                    </w:rPr>
                    <w:t>א</w:t>
                  </w:r>
                  <w:r>
                    <w:rPr>
                      <w:rFonts w:cs="Miriam" w:hint="cs"/>
                      <w:szCs w:val="18"/>
                      <w:rtl/>
                    </w:rPr>
                    <w:t>ו אי_דיוק</w:t>
                  </w:r>
                </w:p>
              </w:txbxContent>
            </v:textbox>
            <w10:anchorlock/>
          </v:rect>
        </w:pict>
      </w:r>
      <w:r>
        <w:rPr>
          <w:rStyle w:val="big-number"/>
          <w:rtl/>
        </w:rPr>
        <w:t>96.</w:t>
      </w:r>
      <w:r>
        <w:rPr>
          <w:rStyle w:val="big-number"/>
          <w:rtl/>
        </w:rPr>
        <w:tab/>
      </w:r>
      <w:r>
        <w:rPr>
          <w:rStyle w:val="default"/>
          <w:rFonts w:cs="FrankRuehl"/>
          <w:rtl/>
        </w:rPr>
        <w:t>א</w:t>
      </w:r>
      <w:r>
        <w:rPr>
          <w:rStyle w:val="default"/>
          <w:rFonts w:cs="FrankRuehl" w:hint="cs"/>
          <w:rtl/>
        </w:rPr>
        <w:t>ם לאחר הצגת לוח הזכויות הוכח שזכות שהיתה רשומה בפנקסים הקיימים הושמטה מה</w:t>
      </w:r>
      <w:r>
        <w:rPr>
          <w:rStyle w:val="default"/>
          <w:rFonts w:cs="FrankRuehl"/>
          <w:rtl/>
        </w:rPr>
        <w:t>ל</w:t>
      </w:r>
      <w:r>
        <w:rPr>
          <w:rStyle w:val="default"/>
          <w:rFonts w:cs="FrankRuehl" w:hint="cs"/>
          <w:rtl/>
        </w:rPr>
        <w:t>וח או נרשמה בו שלא כשורה, רשאי פקיד ההסדר או בית המשפט, הכל לפי הענין, להרשות לרשם לעשות את התיקונים בכל עת לפני השלמת הרישום של מקרקעי הישוב לפי הלוח, ופקיד ההסדר או בית המשפט, הכל לפי הענין, יודיעו על התיקונים לבעל המקרקעין ולבעל הזכות.</w:t>
      </w:r>
    </w:p>
    <w:p w14:paraId="2B1443B2" w14:textId="77777777" w:rsidR="00733A8C" w:rsidRDefault="00733A8C">
      <w:pPr>
        <w:pStyle w:val="P00"/>
        <w:spacing w:before="72"/>
        <w:ind w:left="0" w:right="1134"/>
        <w:rPr>
          <w:rStyle w:val="default"/>
          <w:rFonts w:cs="FrankRuehl" w:hint="cs"/>
          <w:rtl/>
        </w:rPr>
      </w:pPr>
      <w:bookmarkStart w:id="111" w:name="Seif97"/>
      <w:bookmarkEnd w:id="111"/>
      <w:r>
        <w:rPr>
          <w:lang w:val="he-IL"/>
        </w:rPr>
        <w:pict w14:anchorId="6E57C93D">
          <v:rect id="_x0000_s1122" style="position:absolute;left:0;text-align:left;margin-left:464.5pt;margin-top:8.05pt;width:75.05pt;height:14.9pt;z-index:251694080" o:allowincell="f" filled="f" stroked="f" strokecolor="lime" strokeweight=".25pt">
            <v:textbox style="mso-next-textbox:#_x0000_s1122" inset="0,0,0,0">
              <w:txbxContent>
                <w:p w14:paraId="0F2D4A6A"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יקון הפרשי מדידות</w:t>
                  </w:r>
                </w:p>
              </w:txbxContent>
            </v:textbox>
            <w10:anchorlock/>
          </v:rect>
        </w:pict>
      </w:r>
      <w:r>
        <w:rPr>
          <w:rStyle w:val="big-number"/>
          <w:rtl/>
        </w:rPr>
        <w:t>97.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נרשם הסדר לפי פקודה זו ולאחר מכן נמצאה סתירה </w:t>
      </w:r>
      <w:r>
        <w:rPr>
          <w:rStyle w:val="default"/>
          <w:rFonts w:cs="FrankRuehl"/>
          <w:rtl/>
        </w:rPr>
        <w:t>–</w:t>
      </w:r>
    </w:p>
    <w:p w14:paraId="4375C454" w14:textId="77777777" w:rsidR="00733A8C" w:rsidRDefault="00733A8C">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בין הגבולות או השטח של החלקות כפי שהם נראים על הקרקע ובין המופיעים בתכנית המדידה; או </w:t>
      </w:r>
      <w:r>
        <w:rPr>
          <w:rStyle w:val="default"/>
          <w:rFonts w:cs="FrankRuehl"/>
          <w:rtl/>
        </w:rPr>
        <w:t>–</w:t>
      </w:r>
    </w:p>
    <w:p w14:paraId="17F99AFE"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בין השטח של חלקה פלונית לפי מדידה חדשה, השטח הרשום בפנקס והשטח המחושב לפי</w:t>
      </w:r>
      <w:r>
        <w:rPr>
          <w:rStyle w:val="default"/>
          <w:rFonts w:cs="FrankRuehl"/>
          <w:rtl/>
        </w:rPr>
        <w:t xml:space="preserve"> </w:t>
      </w:r>
      <w:r>
        <w:rPr>
          <w:rStyle w:val="default"/>
          <w:rFonts w:cs="FrankRuehl" w:hint="cs"/>
          <w:rtl/>
        </w:rPr>
        <w:t>תכנית המדידה;</w:t>
      </w:r>
    </w:p>
    <w:p w14:paraId="5DBBB8E5" w14:textId="77777777" w:rsidR="00733A8C" w:rsidRDefault="00733A8C">
      <w:pPr>
        <w:pStyle w:val="P22"/>
        <w:spacing w:before="72"/>
        <w:ind w:left="1021" w:right="1134"/>
        <w:rPr>
          <w:rStyle w:val="default"/>
          <w:rFonts w:cs="FrankRuehl"/>
          <w:rtl/>
        </w:rPr>
      </w:pPr>
      <w:r>
        <w:rPr>
          <w:rStyle w:val="default"/>
          <w:rFonts w:cs="FrankRuehl"/>
          <w:rtl/>
        </w:rPr>
        <w:t>י</w:t>
      </w:r>
      <w:r>
        <w:rPr>
          <w:rStyle w:val="default"/>
          <w:rFonts w:cs="FrankRuehl" w:hint="cs"/>
          <w:rtl/>
        </w:rPr>
        <w:t>כריעו הפרטים הרשומים בתכנית המדידה, בכפוף לשאר הוראות סעיף זה.</w:t>
      </w:r>
    </w:p>
    <w:p w14:paraId="05B112FE"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חקר מנהל מחלקת המדידות בדבר, והוכח שהיתה טעות או השמטה במדידה המקורית, ירשה המנהל למנהל מחלקת המדידות לתקן את תכנית המדידה וירשה לרשם לעשות את התיקונים המתאימים בפנקס; ואול</w:t>
      </w:r>
      <w:r>
        <w:rPr>
          <w:rStyle w:val="default"/>
          <w:rFonts w:cs="FrankRuehl"/>
          <w:rtl/>
        </w:rPr>
        <w:t>ם</w:t>
      </w:r>
      <w:r>
        <w:rPr>
          <w:rStyle w:val="default"/>
          <w:rFonts w:cs="FrankRuehl" w:hint="cs"/>
          <w:rtl/>
        </w:rPr>
        <w:t xml:space="preserve"> אם היה השטח הרשום שטח שנקבע בפסק-דין של בית המשפט, יתוקנו תכנית המדידה והפנקס על פי צו בית המשפט בלבד.</w:t>
      </w:r>
    </w:p>
    <w:p w14:paraId="75326007" w14:textId="77777777" w:rsidR="00733A8C" w:rsidRDefault="00733A8C">
      <w:pPr>
        <w:pStyle w:val="medium2-header"/>
        <w:keepLines w:val="0"/>
        <w:spacing w:before="72"/>
        <w:ind w:left="0" w:right="1134"/>
        <w:rPr>
          <w:noProof/>
          <w:sz w:val="20"/>
          <w:rtl/>
        </w:rPr>
      </w:pPr>
      <w:bookmarkStart w:id="112" w:name="med12"/>
      <w:bookmarkEnd w:id="112"/>
      <w:r>
        <w:rPr>
          <w:noProof/>
          <w:sz w:val="20"/>
          <w:rtl/>
        </w:rPr>
        <w:t>פ</w:t>
      </w:r>
      <w:r>
        <w:rPr>
          <w:rFonts w:hint="cs"/>
          <w:noProof/>
          <w:sz w:val="20"/>
          <w:rtl/>
        </w:rPr>
        <w:t>רק י"ג: אגרות</w:t>
      </w:r>
    </w:p>
    <w:p w14:paraId="289AF0DE" w14:textId="77777777" w:rsidR="00733A8C" w:rsidRDefault="00733A8C">
      <w:pPr>
        <w:pStyle w:val="P00"/>
        <w:spacing w:before="72"/>
        <w:ind w:left="0" w:right="1134"/>
        <w:rPr>
          <w:rStyle w:val="default"/>
          <w:rFonts w:cs="FrankRuehl" w:hint="cs"/>
          <w:rtl/>
        </w:rPr>
      </w:pPr>
      <w:bookmarkStart w:id="113" w:name="Seif98"/>
      <w:bookmarkEnd w:id="113"/>
      <w:r>
        <w:rPr>
          <w:lang w:val="he-IL"/>
        </w:rPr>
        <w:pict w14:anchorId="38D011E9">
          <v:rect id="_x0000_s1123" style="position:absolute;left:0;text-align:left;margin-left:464.5pt;margin-top:8.05pt;width:75.05pt;height:14.05pt;z-index:251695104" o:allowincell="f" filled="f" stroked="f" strokecolor="lime" strokeweight=".25pt">
            <v:textbox style="mso-next-textbox:#_x0000_s1123" inset="0,0,0,0">
              <w:txbxContent>
                <w:p w14:paraId="467BA6D6" w14:textId="77777777" w:rsidR="00733A8C" w:rsidRDefault="00733A8C">
                  <w:pPr>
                    <w:spacing w:line="160" w:lineRule="exact"/>
                    <w:jc w:val="left"/>
                    <w:rPr>
                      <w:rFonts w:cs="Miriam"/>
                      <w:noProof/>
                      <w:szCs w:val="18"/>
                      <w:rtl/>
                    </w:rPr>
                  </w:pPr>
                  <w:r>
                    <w:rPr>
                      <w:rFonts w:cs="Miriam"/>
                      <w:szCs w:val="18"/>
                      <w:rtl/>
                    </w:rPr>
                    <w:t>ק</w:t>
                  </w:r>
                  <w:r>
                    <w:rPr>
                      <w:rFonts w:cs="Miriam" w:hint="cs"/>
                      <w:szCs w:val="18"/>
                      <w:rtl/>
                    </w:rPr>
                    <w:t>ביעת אג</w:t>
                  </w:r>
                  <w:r>
                    <w:rPr>
                      <w:rFonts w:cs="Miriam"/>
                      <w:szCs w:val="18"/>
                      <w:rtl/>
                    </w:rPr>
                    <w:t>ר</w:t>
                  </w:r>
                  <w:r>
                    <w:rPr>
                      <w:rFonts w:cs="Miriam" w:hint="cs"/>
                      <w:szCs w:val="18"/>
                      <w:rtl/>
                    </w:rPr>
                    <w:t>ות</w:t>
                  </w:r>
                </w:p>
              </w:txbxContent>
            </v:textbox>
            <w10:anchorlock/>
          </v:rect>
        </w:pict>
      </w:r>
      <w:r>
        <w:rPr>
          <w:rStyle w:val="big-number"/>
          <w:rtl/>
        </w:rPr>
        <w:t>98.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רשאי בצו לקבוע תעריף של אגרות ותשלומים אחרים שיש לשלמם </w:t>
      </w:r>
      <w:r>
        <w:rPr>
          <w:rStyle w:val="default"/>
          <w:rFonts w:cs="FrankRuehl"/>
          <w:rtl/>
        </w:rPr>
        <w:t>–</w:t>
      </w:r>
    </w:p>
    <w:p w14:paraId="5B174618"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לרגל הדיון בתובענות בבית המשפט;</w:t>
      </w:r>
    </w:p>
    <w:p w14:paraId="26E8F191"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לרגל הרישום </w:t>
      </w:r>
      <w:r>
        <w:rPr>
          <w:rStyle w:val="default"/>
          <w:rFonts w:cs="FrankRuehl"/>
          <w:rtl/>
        </w:rPr>
        <w:t>ב</w:t>
      </w:r>
      <w:r>
        <w:rPr>
          <w:rStyle w:val="default"/>
          <w:rFonts w:cs="FrankRuehl" w:hint="cs"/>
          <w:rtl/>
        </w:rPr>
        <w:t>פנקסים של זכויות במקרקעין שנרשמו בלוח זכויות או בלוח חלוקה;</w:t>
      </w:r>
    </w:p>
    <w:p w14:paraId="51882243"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בשל כל דבר אחר הדרוש לביצוע הוראות פקודה זו.</w:t>
      </w:r>
    </w:p>
    <w:p w14:paraId="6E975554"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לפי סעיף קטן (א) יכול שיורה שאם אגרה שנקבעה בצו כאמור לא שולמה תוך התקופה שנקבעה בו ייווסף עליה סכום, שלא יעלה על עשרים אחוז ממנה, כפי שיי</w:t>
      </w:r>
      <w:r>
        <w:rPr>
          <w:rStyle w:val="default"/>
          <w:rFonts w:cs="FrankRuehl"/>
          <w:rtl/>
        </w:rPr>
        <w:t>ק</w:t>
      </w:r>
      <w:r>
        <w:rPr>
          <w:rStyle w:val="default"/>
          <w:rFonts w:cs="FrankRuehl" w:hint="cs"/>
          <w:rtl/>
        </w:rPr>
        <w:t>בע בצו.</w:t>
      </w:r>
    </w:p>
    <w:p w14:paraId="3EB1746C"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הצו שבתוספת לפקודה זו יראוהו כצו לפי סעיף זה, והוא יעמוד בתקפו כל זמן שלא יתוקן או יבוטל על ידי צו לפי סעיף זה.</w:t>
      </w:r>
    </w:p>
    <w:p w14:paraId="38CC2548" w14:textId="77777777" w:rsidR="00733A8C" w:rsidRDefault="00733A8C" w:rsidP="00733A8C">
      <w:pPr>
        <w:pStyle w:val="P00"/>
        <w:spacing w:before="72"/>
        <w:ind w:left="0" w:right="1134"/>
        <w:rPr>
          <w:rStyle w:val="default"/>
          <w:rFonts w:cs="FrankRuehl"/>
          <w:rtl/>
        </w:rPr>
      </w:pPr>
      <w:bookmarkStart w:id="114" w:name="Seif99"/>
      <w:bookmarkEnd w:id="114"/>
      <w:r>
        <w:rPr>
          <w:lang w:val="he-IL"/>
        </w:rPr>
        <w:pict w14:anchorId="214BEF17">
          <v:rect id="_x0000_s1124" style="position:absolute;left:0;text-align:left;margin-left:464.5pt;margin-top:8.05pt;width:75.05pt;height:23.35pt;z-index:251696128" o:allowincell="f" filled="f" stroked="f" strokecolor="lime" strokeweight=".25pt">
            <v:textbox style="mso-next-textbox:#_x0000_s1124" inset="0,0,0,0">
              <w:txbxContent>
                <w:p w14:paraId="1DC0B469"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ל</w:t>
                  </w:r>
                  <w:r>
                    <w:rPr>
                      <w:rFonts w:cs="Miriam" w:hint="cs"/>
                      <w:szCs w:val="18"/>
                      <w:rtl/>
                    </w:rPr>
                    <w:t>ום אגרות בשיעורים</w:t>
                  </w:r>
                </w:p>
              </w:txbxContent>
            </v:textbox>
            <w10:anchorlock/>
          </v:rect>
        </w:pict>
      </w:r>
      <w:r>
        <w:rPr>
          <w:rStyle w:val="big-number"/>
          <w:rtl/>
        </w:rPr>
        <w:t>99.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וביחס לאגרות בית משפט - בית המשפט או רשם בית המשפט, יחליט באילו מקרים ישולמו אגרות בשיעורים</w:t>
      </w:r>
      <w:r>
        <w:rPr>
          <w:rStyle w:val="default"/>
          <w:rFonts w:cs="FrankRuehl"/>
          <w:rtl/>
        </w:rPr>
        <w:t xml:space="preserve"> </w:t>
      </w:r>
      <w:r>
        <w:rPr>
          <w:rStyle w:val="default"/>
          <w:rFonts w:cs="FrankRuehl" w:hint="cs"/>
          <w:rtl/>
        </w:rPr>
        <w:t>ומה יהיה מספר השיעורים ומועדיהם.</w:t>
      </w:r>
    </w:p>
    <w:p w14:paraId="0ABF1107"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האגרה או כל שיעור שלא שולם יהיו שעבוד ראשון על המקרקעין, בכפוף לכל שעבוד שהיה קיים ביום הרישום.</w:t>
      </w:r>
    </w:p>
    <w:p w14:paraId="5EFCF329"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נעשית עסקה במקרקעין, זולת העברה מחמת ירושה, רשאי הרשם לדרוש את תשלום יתרת האגרות.</w:t>
      </w:r>
    </w:p>
    <w:p w14:paraId="29095FE3"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w:t>
      </w:r>
      <w:r>
        <w:rPr>
          <w:rStyle w:val="default"/>
          <w:rFonts w:cs="FrankRuehl"/>
          <w:rtl/>
        </w:rPr>
        <w:t xml:space="preserve"> </w:t>
      </w:r>
      <w:r>
        <w:rPr>
          <w:rStyle w:val="default"/>
          <w:rFonts w:cs="FrankRuehl" w:hint="cs"/>
          <w:rtl/>
        </w:rPr>
        <w:t>אגרה ושיעור המגיעים מותר לגבותם לפי הדין החל על גביית מסי המדינה.</w:t>
      </w:r>
    </w:p>
    <w:p w14:paraId="67B041D5"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זה יחולו על כל סכום שהוסף לפי סעיף 98 על אגרה המגיעה לפי צו כאמור כדרך שהן חלות על האגרה עצמה.</w:t>
      </w:r>
    </w:p>
    <w:p w14:paraId="6FDA7552" w14:textId="77777777" w:rsidR="00733A8C" w:rsidRDefault="00733A8C" w:rsidP="00733A8C">
      <w:pPr>
        <w:pStyle w:val="P00"/>
        <w:spacing w:before="72"/>
        <w:ind w:left="0" w:right="1134"/>
        <w:rPr>
          <w:rStyle w:val="default"/>
          <w:rFonts w:cs="FrankRuehl"/>
          <w:rtl/>
        </w:rPr>
      </w:pPr>
      <w:bookmarkStart w:id="115" w:name="Seif100"/>
      <w:bookmarkEnd w:id="115"/>
      <w:r>
        <w:rPr>
          <w:lang w:val="he-IL"/>
        </w:rPr>
        <w:pict w14:anchorId="791FF7DB">
          <v:rect id="_x0000_s1125" style="position:absolute;left:0;text-align:left;margin-left:464.5pt;margin-top:8.05pt;width:75.05pt;height:20.8pt;z-index:251697152" o:allowincell="f" filled="f" stroked="f" strokecolor="lime" strokeweight=".25pt">
            <v:textbox style="mso-next-textbox:#_x0000_s1125" inset="0,0,0,0">
              <w:txbxContent>
                <w:p w14:paraId="1B9FBB5D"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טור לרישום בעלות קיימת</w:t>
                  </w:r>
                </w:p>
              </w:txbxContent>
            </v:textbox>
            <w10:anchorlock/>
          </v:rect>
        </w:pict>
      </w:r>
      <w:r>
        <w:rPr>
          <w:rStyle w:val="big-number"/>
          <w:rtl/>
        </w:rPr>
        <w:t>100.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מקרקעין שהיו רשומים בפנקסים הקיימים על שם</w:t>
      </w:r>
      <w:r>
        <w:rPr>
          <w:rStyle w:val="default"/>
          <w:rFonts w:cs="FrankRuehl"/>
          <w:rtl/>
        </w:rPr>
        <w:t xml:space="preserve"> </w:t>
      </w:r>
      <w:r>
        <w:rPr>
          <w:rStyle w:val="default"/>
          <w:rFonts w:cs="FrankRuehl" w:hint="cs"/>
          <w:rtl/>
        </w:rPr>
        <w:t>התובע, וזוהו בתכנית שהגיש התובע והיא זהה עם התכנית המאושרת שהוגשה לשם רישום המקרקעין בפנקסים הקיימים, ובעלותו בהם נרשמה בלוח הזכויות ללא שינוי - לא תיגבה אגרה בעד רישום הבעלות בהם בפנקסים החדשים.</w:t>
      </w:r>
    </w:p>
    <w:p w14:paraId="2AD3CF0A"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"תכנית מאושרת", לענין סעיף זה - תכנית שאושרה על ידי מנ</w:t>
      </w:r>
      <w:r>
        <w:rPr>
          <w:rStyle w:val="default"/>
          <w:rFonts w:cs="FrankRuehl"/>
          <w:rtl/>
        </w:rPr>
        <w:t>ה</w:t>
      </w:r>
      <w:r>
        <w:rPr>
          <w:rStyle w:val="default"/>
          <w:rFonts w:cs="FrankRuehl" w:hint="cs"/>
          <w:rtl/>
        </w:rPr>
        <w:t>ל מחלקת המדידות כתכנית לצרכי רישום.</w:t>
      </w:r>
    </w:p>
    <w:p w14:paraId="1ABA7D0A" w14:textId="77777777" w:rsidR="00733A8C" w:rsidRDefault="00733A8C">
      <w:pPr>
        <w:pStyle w:val="P00"/>
        <w:spacing w:before="72"/>
        <w:ind w:left="0" w:right="1134"/>
        <w:rPr>
          <w:rStyle w:val="default"/>
          <w:rFonts w:cs="FrankRuehl"/>
          <w:rtl/>
        </w:rPr>
      </w:pPr>
      <w:bookmarkStart w:id="116" w:name="Seif101"/>
      <w:bookmarkEnd w:id="116"/>
      <w:r>
        <w:rPr>
          <w:lang w:val="he-IL"/>
        </w:rPr>
        <w:pict w14:anchorId="5A7476BB">
          <v:rect id="_x0000_s1126" style="position:absolute;left:0;text-align:left;margin-left:464.5pt;margin-top:8.05pt;width:75.05pt;height:18pt;z-index:251698176" o:allowincell="f" filled="f" stroked="f" strokecolor="lime" strokeweight=".25pt">
            <v:textbox style="mso-next-textbox:#_x0000_s1126" inset="0,0,0,0">
              <w:txbxContent>
                <w:p w14:paraId="0F14F079" w14:textId="77777777" w:rsidR="00733A8C" w:rsidRDefault="00733A8C" w:rsidP="00733A8C">
                  <w:pPr>
                    <w:spacing w:line="160" w:lineRule="exact"/>
                    <w:jc w:val="left"/>
                    <w:rPr>
                      <w:rFonts w:cs="Miriam"/>
                      <w:noProof/>
                      <w:szCs w:val="18"/>
                      <w:rtl/>
                    </w:rPr>
                  </w:pPr>
                  <w:r>
                    <w:rPr>
                      <w:rFonts w:cs="Miriam"/>
                      <w:szCs w:val="18"/>
                      <w:rtl/>
                    </w:rPr>
                    <w:t>פ</w:t>
                  </w:r>
                  <w:r>
                    <w:rPr>
                      <w:rFonts w:cs="Miriam" w:hint="cs"/>
                      <w:szCs w:val="18"/>
                      <w:rtl/>
                    </w:rPr>
                    <w:t>טור ל</w:t>
                  </w:r>
                  <w:r>
                    <w:rPr>
                      <w:rFonts w:cs="Miriam"/>
                      <w:szCs w:val="18"/>
                      <w:rtl/>
                    </w:rPr>
                    <w:t>ר</w:t>
                  </w:r>
                  <w:r>
                    <w:rPr>
                      <w:rFonts w:cs="Miriam" w:hint="cs"/>
                      <w:szCs w:val="18"/>
                      <w:rtl/>
                    </w:rPr>
                    <w:t xml:space="preserve">ישום </w:t>
                  </w:r>
                  <w:r>
                    <w:rPr>
                      <w:rFonts w:cs="Miriam"/>
                      <w:szCs w:val="18"/>
                      <w:rtl/>
                    </w:rPr>
                    <w:t>ז</w:t>
                  </w:r>
                  <w:r>
                    <w:rPr>
                      <w:rFonts w:cs="Miriam" w:hint="cs"/>
                      <w:szCs w:val="18"/>
                      <w:rtl/>
                    </w:rPr>
                    <w:t>כות קיימת</w:t>
                  </w:r>
                </w:p>
              </w:txbxContent>
            </v:textbox>
            <w10:anchorlock/>
          </v:rect>
        </w:pict>
      </w:r>
      <w:r>
        <w:rPr>
          <w:rStyle w:val="big-number"/>
          <w:rtl/>
        </w:rPr>
        <w:t>101.</w:t>
      </w:r>
      <w:r>
        <w:rPr>
          <w:rStyle w:val="big-number"/>
          <w:rtl/>
        </w:rPr>
        <w:tab/>
      </w:r>
      <w:r>
        <w:rPr>
          <w:rStyle w:val="default"/>
          <w:rFonts w:cs="FrankRuehl"/>
          <w:rtl/>
        </w:rPr>
        <w:t>ז</w:t>
      </w:r>
      <w:r>
        <w:rPr>
          <w:rStyle w:val="default"/>
          <w:rFonts w:cs="FrankRuehl" w:hint="cs"/>
          <w:rtl/>
        </w:rPr>
        <w:t>כות במקרקעין שאינה זכות בעלות, שהיתה רשומה בפנקסים הקיימים על שם התובע ונרשמה בלוח הזכויות ללא שינוי, לא תיגבה אגרה בעד רישומה בפנקסים החדשים.</w:t>
      </w:r>
    </w:p>
    <w:p w14:paraId="7F5BAA44" w14:textId="77777777" w:rsidR="00733A8C" w:rsidRDefault="00733A8C">
      <w:pPr>
        <w:pStyle w:val="P00"/>
        <w:spacing w:before="72"/>
        <w:ind w:left="0" w:right="1134"/>
        <w:rPr>
          <w:rStyle w:val="default"/>
          <w:rFonts w:cs="FrankRuehl"/>
          <w:rtl/>
        </w:rPr>
      </w:pPr>
      <w:bookmarkStart w:id="117" w:name="Seif102"/>
      <w:bookmarkEnd w:id="117"/>
      <w:r>
        <w:rPr>
          <w:lang w:val="he-IL"/>
        </w:rPr>
        <w:pict w14:anchorId="40FBCC9C">
          <v:rect id="_x0000_s1127" style="position:absolute;left:0;text-align:left;margin-left:464.5pt;margin-top:8.05pt;width:75.05pt;height:24pt;z-index:251699200" o:allowincell="f" filled="f" stroked="f" strokecolor="lime" strokeweight=".25pt">
            <v:textbox style="mso-next-textbox:#_x0000_s1127" inset="0,0,0,0">
              <w:txbxContent>
                <w:p w14:paraId="688622DA" w14:textId="77777777" w:rsidR="00733A8C" w:rsidRDefault="00733A8C" w:rsidP="00733A8C">
                  <w:pPr>
                    <w:spacing w:line="160" w:lineRule="exact"/>
                    <w:jc w:val="left"/>
                    <w:rPr>
                      <w:rFonts w:cs="Miriam"/>
                      <w:noProof/>
                      <w:szCs w:val="18"/>
                      <w:rtl/>
                    </w:rPr>
                  </w:pPr>
                  <w:r>
                    <w:rPr>
                      <w:rFonts w:cs="Miriam"/>
                      <w:szCs w:val="18"/>
                      <w:rtl/>
                    </w:rPr>
                    <w:t>פ</w:t>
                  </w:r>
                  <w:r>
                    <w:rPr>
                      <w:rFonts w:cs="Miriam" w:hint="cs"/>
                      <w:szCs w:val="18"/>
                      <w:rtl/>
                    </w:rPr>
                    <w:t xml:space="preserve">טור לגבי </w:t>
                  </w:r>
                  <w:r>
                    <w:rPr>
                      <w:rFonts w:cs="Miriam"/>
                      <w:szCs w:val="18"/>
                      <w:rtl/>
                    </w:rPr>
                    <w:t>ה</w:t>
                  </w:r>
                  <w:r>
                    <w:rPr>
                      <w:rFonts w:cs="Miriam" w:hint="cs"/>
                      <w:szCs w:val="18"/>
                      <w:rtl/>
                    </w:rPr>
                    <w:t>פרדת חלק</w:t>
                  </w:r>
                  <w:r>
                    <w:rPr>
                      <w:rFonts w:cs="Miriam" w:hint="cs"/>
                      <w:noProof/>
                      <w:szCs w:val="18"/>
                      <w:rtl/>
                    </w:rPr>
                    <w:t xml:space="preserve"> </w:t>
                  </w:r>
                  <w:r>
                    <w:rPr>
                      <w:rFonts w:cs="Miriam"/>
                      <w:szCs w:val="18"/>
                      <w:rtl/>
                    </w:rPr>
                    <w:t>ו</w:t>
                  </w:r>
                  <w:r>
                    <w:rPr>
                      <w:rFonts w:cs="Miriam" w:hint="cs"/>
                      <w:szCs w:val="18"/>
                      <w:rtl/>
                    </w:rPr>
                    <w:t>חלוקת מושאע</w:t>
                  </w:r>
                </w:p>
              </w:txbxContent>
            </v:textbox>
            <w10:anchorlock/>
          </v:rect>
        </w:pict>
      </w:r>
      <w:r>
        <w:rPr>
          <w:rStyle w:val="big-number"/>
          <w:rtl/>
        </w:rPr>
        <w:t>102.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לפקיד ההסדר להפרדת חלק לפי סעיף 66 או לחלוקת מושאע כפרי תוך חודש אחד מיום הצגת לוח הזכויות הסופי בכפר שבו נמצא אותו מושאע, לא תיגבה אגרה בעד אותה הפרדה או חלוקה.</w:t>
      </w:r>
    </w:p>
    <w:p w14:paraId="7A9FF766"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 (א) אינו בא לפטור אדם מחבות לשלם אגרה בעד הרישום בפנקסים החדש</w:t>
      </w:r>
      <w:r>
        <w:rPr>
          <w:rStyle w:val="default"/>
          <w:rFonts w:cs="FrankRuehl"/>
          <w:rtl/>
        </w:rPr>
        <w:t>י</w:t>
      </w:r>
      <w:r>
        <w:rPr>
          <w:rStyle w:val="default"/>
          <w:rFonts w:cs="FrankRuehl" w:hint="cs"/>
          <w:rtl/>
        </w:rPr>
        <w:t>ם של זכות במקרקעין הרשומה בלוח חלוקה.</w:t>
      </w:r>
    </w:p>
    <w:p w14:paraId="65E2F844" w14:textId="77777777" w:rsidR="00733A8C" w:rsidRDefault="00733A8C">
      <w:pPr>
        <w:pStyle w:val="medium2-header"/>
        <w:keepLines w:val="0"/>
        <w:spacing w:before="72"/>
        <w:ind w:left="0" w:right="1134"/>
        <w:rPr>
          <w:noProof/>
          <w:sz w:val="20"/>
          <w:rtl/>
        </w:rPr>
      </w:pPr>
      <w:bookmarkStart w:id="118" w:name="med13"/>
      <w:bookmarkEnd w:id="118"/>
      <w:r>
        <w:rPr>
          <w:noProof/>
          <w:sz w:val="20"/>
          <w:rtl/>
        </w:rPr>
        <w:t>פ</w:t>
      </w:r>
      <w:r>
        <w:rPr>
          <w:rFonts w:hint="cs"/>
          <w:noProof/>
          <w:sz w:val="20"/>
          <w:rtl/>
        </w:rPr>
        <w:t>רק י"ד: עונשין</w:t>
      </w:r>
    </w:p>
    <w:p w14:paraId="4F5B3E6A" w14:textId="77777777" w:rsidR="00733A8C" w:rsidRDefault="00733A8C">
      <w:pPr>
        <w:pStyle w:val="P00"/>
        <w:spacing w:before="72"/>
        <w:ind w:left="0" w:right="1134"/>
        <w:rPr>
          <w:rStyle w:val="default"/>
          <w:rFonts w:cs="FrankRuehl"/>
          <w:rtl/>
        </w:rPr>
      </w:pPr>
      <w:bookmarkStart w:id="119" w:name="Seif103"/>
      <w:bookmarkEnd w:id="119"/>
      <w:r>
        <w:rPr>
          <w:lang w:val="he-IL"/>
        </w:rPr>
        <w:pict w14:anchorId="16E54CFF">
          <v:rect id="_x0000_s1128" style="position:absolute;left:0;text-align:left;margin-left:464.5pt;margin-top:8.05pt;width:75.05pt;height:11.55pt;z-index:251700224" o:allowincell="f" filled="f" stroked="f" strokecolor="lime" strokeweight=".25pt">
            <v:textbox style="mso-next-textbox:#_x0000_s1128" inset="0,0,0,0">
              <w:txbxContent>
                <w:p w14:paraId="365DC44D" w14:textId="77777777" w:rsidR="00733A8C" w:rsidRDefault="00733A8C">
                  <w:pPr>
                    <w:spacing w:line="160" w:lineRule="exact"/>
                    <w:jc w:val="left"/>
                    <w:rPr>
                      <w:rFonts w:cs="Miriam"/>
                      <w:noProof/>
                      <w:szCs w:val="18"/>
                      <w:rtl/>
                    </w:rPr>
                  </w:pPr>
                  <w:r>
                    <w:rPr>
                      <w:rFonts w:cs="Miriam"/>
                      <w:szCs w:val="18"/>
                      <w:rtl/>
                    </w:rPr>
                    <w:t>מ</w:t>
                  </w:r>
                  <w:r>
                    <w:rPr>
                      <w:rFonts w:cs="Miriam" w:hint="cs"/>
                      <w:szCs w:val="18"/>
                      <w:rtl/>
                    </w:rPr>
                    <w:t>רמה</w:t>
                  </w:r>
                </w:p>
              </w:txbxContent>
            </v:textbox>
            <w10:anchorlock/>
          </v:rect>
        </w:pict>
      </w:r>
      <w:r>
        <w:rPr>
          <w:rStyle w:val="big-number"/>
          <w:rtl/>
        </w:rPr>
        <w:t>103.</w:t>
      </w:r>
      <w:r>
        <w:rPr>
          <w:rStyle w:val="big-number"/>
          <w:rtl/>
        </w:rPr>
        <w:tab/>
      </w:r>
      <w:r>
        <w:rPr>
          <w:rStyle w:val="default"/>
          <w:rFonts w:cs="FrankRuehl"/>
          <w:rtl/>
        </w:rPr>
        <w:t>ה</w:t>
      </w:r>
      <w:r>
        <w:rPr>
          <w:rStyle w:val="default"/>
          <w:rFonts w:cs="FrankRuehl" w:hint="cs"/>
          <w:rtl/>
        </w:rPr>
        <w:t xml:space="preserve">משתמש באמצעי מרמה או המציג בשם כוזב שטרות או תעודות השייכים לאדם אחר, וגורם בכך לרישום על שמו או על שם אדם אחר בלוח תביעות, בלוח זכויות או בלוח חלוקה, דינו </w:t>
      </w:r>
      <w:r>
        <w:rPr>
          <w:rStyle w:val="default"/>
          <w:rFonts w:cs="FrankRuehl"/>
          <w:rtl/>
        </w:rPr>
        <w:t>—</w:t>
      </w:r>
      <w:r>
        <w:rPr>
          <w:rStyle w:val="default"/>
          <w:rFonts w:cs="FrankRuehl" w:hint="cs"/>
          <w:rtl/>
        </w:rPr>
        <w:t xml:space="preserve"> מאסר שלוש שנים או קנס 1500 לי</w:t>
      </w:r>
      <w:r>
        <w:rPr>
          <w:rStyle w:val="default"/>
          <w:rFonts w:cs="FrankRuehl"/>
          <w:rtl/>
        </w:rPr>
        <w:t>ר</w:t>
      </w:r>
      <w:r>
        <w:rPr>
          <w:rStyle w:val="default"/>
          <w:rFonts w:cs="FrankRuehl" w:hint="cs"/>
          <w:rtl/>
        </w:rPr>
        <w:t>ות.</w:t>
      </w:r>
    </w:p>
    <w:p w14:paraId="7A76500E" w14:textId="77777777" w:rsidR="00733A8C" w:rsidRDefault="00733A8C" w:rsidP="00733A8C">
      <w:pPr>
        <w:pStyle w:val="P00"/>
        <w:spacing w:before="72"/>
        <w:ind w:left="0" w:right="1134"/>
        <w:rPr>
          <w:rStyle w:val="default"/>
          <w:rFonts w:cs="FrankRuehl"/>
          <w:rtl/>
        </w:rPr>
      </w:pPr>
      <w:bookmarkStart w:id="120" w:name="Seif104"/>
      <w:bookmarkEnd w:id="120"/>
      <w:r>
        <w:rPr>
          <w:lang w:val="he-IL"/>
        </w:rPr>
        <w:pict w14:anchorId="75C7A1AF">
          <v:rect id="_x0000_s1129" style="position:absolute;left:0;text-align:left;margin-left:464.5pt;margin-top:8.05pt;width:75.05pt;height:14.1pt;z-index:251701248" o:allowincell="f" filled="f" stroked="f" strokecolor="lime" strokeweight=".25pt">
            <v:textbox style="mso-next-textbox:#_x0000_s1129" inset="0,0,0,0">
              <w:txbxContent>
                <w:p w14:paraId="33978011" w14:textId="77777777" w:rsidR="00733A8C" w:rsidRDefault="00733A8C">
                  <w:pPr>
                    <w:spacing w:line="160" w:lineRule="exact"/>
                    <w:jc w:val="left"/>
                    <w:rPr>
                      <w:rFonts w:cs="Miriam"/>
                      <w:noProof/>
                      <w:szCs w:val="18"/>
                      <w:rtl/>
                    </w:rPr>
                  </w:pPr>
                  <w:r>
                    <w:rPr>
                      <w:rFonts w:cs="Miriam"/>
                      <w:szCs w:val="18"/>
                      <w:rtl/>
                    </w:rPr>
                    <w:t>ע</w:t>
                  </w:r>
                  <w:r>
                    <w:rPr>
                      <w:rFonts w:cs="Miriam" w:hint="cs"/>
                      <w:szCs w:val="18"/>
                      <w:rtl/>
                    </w:rPr>
                    <w:t>דות שקר</w:t>
                  </w:r>
                </w:p>
              </w:txbxContent>
            </v:textbox>
            <w10:anchorlock/>
          </v:rect>
        </w:pict>
      </w:r>
      <w:r>
        <w:rPr>
          <w:rStyle w:val="big-number"/>
          <w:rtl/>
        </w:rPr>
        <w:t>104.</w:t>
      </w:r>
      <w:r>
        <w:rPr>
          <w:rStyle w:val="big-number"/>
          <w:rtl/>
        </w:rPr>
        <w:tab/>
      </w:r>
      <w:r>
        <w:rPr>
          <w:rStyle w:val="default"/>
          <w:rFonts w:cs="FrankRuehl"/>
          <w:rtl/>
        </w:rPr>
        <w:t>ה</w:t>
      </w:r>
      <w:r>
        <w:rPr>
          <w:rStyle w:val="default"/>
          <w:rFonts w:cs="FrankRuehl" w:hint="cs"/>
          <w:rtl/>
        </w:rPr>
        <w:t>מעיד עדות שקר או אומר אמרת שקר בפני פקיד ההסדר כדי להשיג רישום על שמו או על שם אדם אחר בלוח תביעות, בלוח זכויות או בלוח חלוקה, דינו - מאסר שלוש שנים או קנס 1500 לירות.</w:t>
      </w:r>
    </w:p>
    <w:p w14:paraId="27EA2A57" w14:textId="77777777" w:rsidR="00733A8C" w:rsidRDefault="00733A8C" w:rsidP="00733A8C">
      <w:pPr>
        <w:pStyle w:val="P00"/>
        <w:spacing w:before="72"/>
        <w:ind w:left="0" w:right="1134"/>
        <w:rPr>
          <w:rStyle w:val="default"/>
          <w:rFonts w:cs="FrankRuehl"/>
          <w:rtl/>
        </w:rPr>
      </w:pPr>
      <w:bookmarkStart w:id="121" w:name="Seif105"/>
      <w:bookmarkEnd w:id="121"/>
      <w:r>
        <w:rPr>
          <w:lang w:val="he-IL"/>
        </w:rPr>
        <w:pict w14:anchorId="0692A89E">
          <v:rect id="_x0000_s1130" style="position:absolute;left:0;text-align:left;margin-left:464.5pt;margin-top:8.05pt;width:75.05pt;height:16pt;z-index:251702272" o:allowincell="f" filled="f" stroked="f" strokecolor="lime" strokeweight=".25pt">
            <v:textbox style="mso-next-textbox:#_x0000_s1130" inset="0,0,0,0">
              <w:txbxContent>
                <w:p w14:paraId="14AA3437" w14:textId="77777777" w:rsidR="00733A8C" w:rsidRDefault="00733A8C" w:rsidP="00733A8C">
                  <w:pPr>
                    <w:spacing w:line="160" w:lineRule="exact"/>
                    <w:jc w:val="left"/>
                    <w:rPr>
                      <w:rFonts w:cs="Miriam"/>
                      <w:noProof/>
                      <w:szCs w:val="18"/>
                      <w:rtl/>
                    </w:rPr>
                  </w:pPr>
                  <w:r>
                    <w:rPr>
                      <w:rFonts w:cs="Miriam"/>
                      <w:szCs w:val="18"/>
                      <w:rtl/>
                    </w:rPr>
                    <w:t>ה</w:t>
                  </w:r>
                  <w:r>
                    <w:rPr>
                      <w:rFonts w:cs="Miriam" w:hint="cs"/>
                      <w:szCs w:val="18"/>
                      <w:rtl/>
                    </w:rPr>
                    <w:t xml:space="preserve">פרעה לפקיד </w:t>
                  </w:r>
                  <w:r>
                    <w:rPr>
                      <w:rFonts w:cs="Miriam"/>
                      <w:szCs w:val="18"/>
                      <w:rtl/>
                    </w:rPr>
                    <w:t>ה</w:t>
                  </w:r>
                  <w:r>
                    <w:rPr>
                      <w:rFonts w:cs="Miriam" w:hint="cs"/>
                      <w:szCs w:val="18"/>
                      <w:rtl/>
                    </w:rPr>
                    <w:t>סדר</w:t>
                  </w:r>
                </w:p>
              </w:txbxContent>
            </v:textbox>
            <w10:anchorlock/>
          </v:rect>
        </w:pict>
      </w:r>
      <w:r>
        <w:rPr>
          <w:rStyle w:val="big-number"/>
          <w:rtl/>
        </w:rPr>
        <w:t>105.</w:t>
      </w:r>
      <w:r>
        <w:rPr>
          <w:rStyle w:val="big-number"/>
          <w:rtl/>
        </w:rPr>
        <w:tab/>
      </w:r>
      <w:r>
        <w:rPr>
          <w:rStyle w:val="default"/>
          <w:rFonts w:cs="FrankRuehl"/>
          <w:rtl/>
        </w:rPr>
        <w:t>מ</w:t>
      </w:r>
      <w:r>
        <w:rPr>
          <w:rStyle w:val="default"/>
          <w:rFonts w:cs="FrankRuehl" w:hint="cs"/>
          <w:rtl/>
        </w:rPr>
        <w:t>י שאינו מציית לצו או להוראה שנתן פקיד ה</w:t>
      </w:r>
      <w:r>
        <w:rPr>
          <w:rStyle w:val="default"/>
          <w:rFonts w:cs="FrankRuehl"/>
          <w:rtl/>
        </w:rPr>
        <w:t>ס</w:t>
      </w:r>
      <w:r>
        <w:rPr>
          <w:rStyle w:val="default"/>
          <w:rFonts w:cs="FrankRuehl" w:hint="cs"/>
          <w:rtl/>
        </w:rPr>
        <w:t>דר תוך ביצוע תפקידו, או מפריע לביצוע צו או הוראה כאמור, או מפריע לעבודת ועדת הסדר בביצוע תפקידיה, דינו - מאסר ששה חדשים או קנס 750 לירות.</w:t>
      </w:r>
    </w:p>
    <w:p w14:paraId="5D670BD1" w14:textId="77777777" w:rsidR="00733A8C" w:rsidRDefault="00733A8C" w:rsidP="00733A8C">
      <w:pPr>
        <w:pStyle w:val="P00"/>
        <w:spacing w:before="72"/>
        <w:ind w:left="0" w:right="1134"/>
        <w:rPr>
          <w:rStyle w:val="default"/>
          <w:rFonts w:cs="FrankRuehl"/>
          <w:rtl/>
        </w:rPr>
      </w:pPr>
      <w:bookmarkStart w:id="122" w:name="Seif106"/>
      <w:bookmarkEnd w:id="122"/>
      <w:r>
        <w:rPr>
          <w:lang w:val="he-IL"/>
        </w:rPr>
        <w:pict w14:anchorId="435B7A8F">
          <v:rect id="_x0000_s1131" style="position:absolute;left:0;text-align:left;margin-left:464.5pt;margin-top:8.05pt;width:75.05pt;height:13.6pt;z-index:251703296" o:allowincell="f" filled="f" stroked="f" strokecolor="lime" strokeweight=".25pt">
            <v:textbox style="mso-next-textbox:#_x0000_s1131" inset="0,0,0,0">
              <w:txbxContent>
                <w:p w14:paraId="3AFCC162"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גיעה בסימנים</w:t>
                  </w:r>
                </w:p>
              </w:txbxContent>
            </v:textbox>
            <w10:anchorlock/>
          </v:rect>
        </w:pict>
      </w:r>
      <w:r>
        <w:rPr>
          <w:rStyle w:val="big-number"/>
          <w:rtl/>
        </w:rPr>
        <w:t>106.</w:t>
      </w:r>
      <w:r>
        <w:rPr>
          <w:rStyle w:val="big-number"/>
          <w:rtl/>
        </w:rPr>
        <w:tab/>
      </w:r>
      <w:r>
        <w:rPr>
          <w:rStyle w:val="default"/>
          <w:rFonts w:cs="FrankRuehl"/>
          <w:rtl/>
        </w:rPr>
        <w:t>ה</w:t>
      </w:r>
      <w:r>
        <w:rPr>
          <w:rStyle w:val="default"/>
          <w:rFonts w:cs="FrankRuehl" w:hint="cs"/>
          <w:rtl/>
        </w:rPr>
        <w:t>מסיר או המטשטש סימן תחימה או סימן מדידות, בין סימן קבע בין סימן ערא</w:t>
      </w:r>
      <w:r>
        <w:rPr>
          <w:rStyle w:val="default"/>
          <w:rFonts w:cs="FrankRuehl"/>
          <w:rtl/>
        </w:rPr>
        <w:t>י</w:t>
      </w:r>
      <w:r>
        <w:rPr>
          <w:rStyle w:val="default"/>
          <w:rFonts w:cs="FrankRuehl" w:hint="cs"/>
          <w:rtl/>
        </w:rPr>
        <w:t>, דינו - מאסר ששה חדשים או קנס 750 לירות.</w:t>
      </w:r>
    </w:p>
    <w:p w14:paraId="553D4450" w14:textId="77777777" w:rsidR="00733A8C" w:rsidRDefault="00733A8C" w:rsidP="00733A8C">
      <w:pPr>
        <w:pStyle w:val="medium2-header"/>
        <w:keepLines w:val="0"/>
        <w:spacing w:before="72"/>
        <w:ind w:left="0" w:right="1134"/>
        <w:rPr>
          <w:noProof/>
          <w:sz w:val="20"/>
          <w:rtl/>
        </w:rPr>
      </w:pPr>
      <w:bookmarkStart w:id="123" w:name="med14"/>
      <w:bookmarkEnd w:id="123"/>
      <w:r>
        <w:rPr>
          <w:noProof/>
          <w:sz w:val="20"/>
          <w:rtl/>
        </w:rPr>
        <w:t>פ</w:t>
      </w:r>
      <w:r>
        <w:rPr>
          <w:rFonts w:hint="cs"/>
          <w:noProof/>
          <w:sz w:val="20"/>
          <w:rtl/>
        </w:rPr>
        <w:t xml:space="preserve">רק ט"ו: שיפוט </w:t>
      </w:r>
      <w:r>
        <w:rPr>
          <w:noProof/>
          <w:sz w:val="20"/>
          <w:rtl/>
        </w:rPr>
        <w:t>–</w:t>
      </w:r>
      <w:r>
        <w:rPr>
          <w:rFonts w:hint="cs"/>
          <w:noProof/>
          <w:sz w:val="20"/>
          <w:rtl/>
        </w:rPr>
        <w:t xml:space="preserve"> הוראות מיוחדות</w:t>
      </w:r>
    </w:p>
    <w:p w14:paraId="2A72A6C7" w14:textId="77777777" w:rsidR="00733A8C" w:rsidRDefault="00733A8C">
      <w:pPr>
        <w:pStyle w:val="P00"/>
        <w:spacing w:before="72"/>
        <w:ind w:left="0" w:right="1134"/>
        <w:rPr>
          <w:rStyle w:val="default"/>
          <w:rFonts w:cs="FrankRuehl"/>
          <w:rtl/>
        </w:rPr>
      </w:pPr>
      <w:bookmarkStart w:id="124" w:name="Seif107"/>
      <w:bookmarkEnd w:id="124"/>
      <w:r>
        <w:rPr>
          <w:lang w:val="he-IL"/>
        </w:rPr>
        <w:pict w14:anchorId="27798C87">
          <v:rect id="_x0000_s1132" style="position:absolute;left:0;text-align:left;margin-left:464.5pt;margin-top:8.05pt;width:75.05pt;height:13.7pt;z-index:251704320" o:allowincell="f" filled="f" stroked="f" strokecolor="lime" strokeweight=".25pt">
            <v:textbox style="mso-next-textbox:#_x0000_s1132" inset="0,0,0,0">
              <w:txbxContent>
                <w:p w14:paraId="7539C526"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חומי שיפוט</w:t>
                  </w:r>
                </w:p>
              </w:txbxContent>
            </v:textbox>
            <w10:anchorlock/>
          </v:rect>
        </w:pict>
      </w:r>
      <w:r>
        <w:rPr>
          <w:rStyle w:val="big-number"/>
          <w:rtl/>
        </w:rPr>
        <w:t>107.</w:t>
      </w:r>
      <w:r>
        <w:rPr>
          <w:rStyle w:val="big-number"/>
          <w:rtl/>
        </w:rPr>
        <w:tab/>
      </w:r>
      <w:r>
        <w:rPr>
          <w:rStyle w:val="default"/>
          <w:rFonts w:cs="FrankRuehl"/>
          <w:rtl/>
        </w:rPr>
        <w:t>ה</w:t>
      </w:r>
      <w:r>
        <w:rPr>
          <w:rStyle w:val="default"/>
          <w:rFonts w:cs="FrankRuehl" w:hint="cs"/>
          <w:rtl/>
        </w:rPr>
        <w:t>שר רשאי, בצו, לייחד לבית משפט מחוזי פלוני את השיפוט לפי פקודה זו בכל שטח המדינה או בחלק ממנו.</w:t>
      </w:r>
    </w:p>
    <w:p w14:paraId="0B74E17C" w14:textId="77777777" w:rsidR="00733A8C" w:rsidRDefault="00733A8C">
      <w:pPr>
        <w:pStyle w:val="P00"/>
        <w:spacing w:before="72"/>
        <w:ind w:left="0" w:right="1134"/>
        <w:rPr>
          <w:rStyle w:val="default"/>
          <w:rFonts w:cs="FrankRuehl" w:hint="cs"/>
          <w:rtl/>
        </w:rPr>
      </w:pPr>
      <w:bookmarkStart w:id="125" w:name="Seif108"/>
      <w:bookmarkEnd w:id="125"/>
      <w:r>
        <w:rPr>
          <w:lang w:val="he-IL"/>
        </w:rPr>
        <w:pict w14:anchorId="7D10E2F1">
          <v:rect id="_x0000_s1133" style="position:absolute;left:0;text-align:left;margin-left:464.5pt;margin-top:8.05pt;width:75.05pt;height:14.35pt;z-index:251705344" o:allowincell="f" filled="f" stroked="f" strokecolor="lime" strokeweight=".25pt">
            <v:textbox style="mso-next-textbox:#_x0000_s1133" inset="0,0,0,0">
              <w:txbxContent>
                <w:p w14:paraId="6349F2E3" w14:textId="77777777" w:rsidR="00733A8C" w:rsidRDefault="00733A8C">
                  <w:pPr>
                    <w:spacing w:line="160" w:lineRule="exact"/>
                    <w:jc w:val="left"/>
                    <w:rPr>
                      <w:rFonts w:cs="Miriam"/>
                      <w:noProof/>
                      <w:szCs w:val="18"/>
                      <w:rtl/>
                    </w:rPr>
                  </w:pPr>
                  <w:r>
                    <w:rPr>
                      <w:rFonts w:cs="Miriam"/>
                      <w:szCs w:val="18"/>
                      <w:rtl/>
                    </w:rPr>
                    <w:t>ס</w:t>
                  </w:r>
                  <w:r>
                    <w:rPr>
                      <w:rFonts w:cs="Miriam" w:hint="cs"/>
                      <w:szCs w:val="18"/>
                      <w:rtl/>
                    </w:rPr>
                    <w:t>ייג לסמכויות</w:t>
                  </w:r>
                </w:p>
              </w:txbxContent>
            </v:textbox>
            <w10:anchorlock/>
          </v:rect>
        </w:pict>
      </w:r>
      <w:r>
        <w:rPr>
          <w:rStyle w:val="big-number"/>
          <w:rtl/>
        </w:rPr>
        <w:t>108.</w:t>
      </w:r>
      <w:r>
        <w:rPr>
          <w:rStyle w:val="big-number"/>
          <w:rtl/>
        </w:rPr>
        <w:tab/>
      </w:r>
      <w:r>
        <w:rPr>
          <w:rStyle w:val="default"/>
          <w:rFonts w:cs="FrankRuehl"/>
          <w:rtl/>
        </w:rPr>
        <w:t>ה</w:t>
      </w:r>
      <w:r>
        <w:rPr>
          <w:rStyle w:val="default"/>
          <w:rFonts w:cs="FrankRuehl" w:hint="cs"/>
          <w:rtl/>
        </w:rPr>
        <w:t xml:space="preserve">וראות סעיפים 7, 8 ו-43 לא יחולו </w:t>
      </w:r>
      <w:r>
        <w:rPr>
          <w:rStyle w:val="default"/>
          <w:rFonts w:cs="FrankRuehl"/>
          <w:rtl/>
        </w:rPr>
        <w:t>–</w:t>
      </w:r>
    </w:p>
    <w:p w14:paraId="1DFB0693" w14:textId="77777777" w:rsidR="00733A8C" w:rsidRDefault="00733A8C" w:rsidP="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תב</w:t>
      </w:r>
      <w:r>
        <w:rPr>
          <w:rStyle w:val="default"/>
          <w:rFonts w:cs="FrankRuehl"/>
          <w:rtl/>
        </w:rPr>
        <w:t>י</w:t>
      </w:r>
      <w:r>
        <w:rPr>
          <w:rStyle w:val="default"/>
          <w:rFonts w:cs="FrankRuehl" w:hint="cs"/>
          <w:rtl/>
        </w:rPr>
        <w:t>עות שהן בסמכותו של בית משפט שלום לפי סעיף 28(3) לחוק בתי המשפט, תשי"ז-1957;</w:t>
      </w:r>
    </w:p>
    <w:p w14:paraId="4237F58B" w14:textId="77777777" w:rsidR="00733A8C" w:rsidRDefault="00733A8C" w:rsidP="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תביעות לפי חוק הגנת הדייר, תשי"ד-1954, חוק הגנת הדייר, תשט"ו-1955, או חוק דמי מפתח, תשי"ח-1958.</w:t>
      </w:r>
    </w:p>
    <w:p w14:paraId="77D39B8D" w14:textId="77777777" w:rsidR="00733A8C" w:rsidRDefault="00733A8C">
      <w:pPr>
        <w:pStyle w:val="P00"/>
        <w:spacing w:before="72"/>
        <w:ind w:left="0" w:right="1134"/>
        <w:rPr>
          <w:rStyle w:val="default"/>
          <w:rFonts w:cs="FrankRuehl"/>
          <w:rtl/>
        </w:rPr>
      </w:pPr>
      <w:bookmarkStart w:id="126" w:name="Seif109"/>
      <w:bookmarkEnd w:id="126"/>
      <w:r>
        <w:rPr>
          <w:lang w:val="he-IL"/>
        </w:rPr>
        <w:pict w14:anchorId="0BDF37D5">
          <v:rect id="_x0000_s1134" style="position:absolute;left:0;text-align:left;margin-left:464.5pt;margin-top:8.05pt;width:75.05pt;height:19.25pt;z-index:251706368" o:allowincell="f" filled="f" stroked="f" strokecolor="lime" strokeweight=".25pt">
            <v:textbox style="mso-next-textbox:#_x0000_s1134" inset="0,0,0,0">
              <w:txbxContent>
                <w:p w14:paraId="0AEBC897"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ביעת סילוק יד אגב סכסוך ב</w:t>
                  </w:r>
                  <w:r>
                    <w:rPr>
                      <w:rFonts w:cs="Miriam"/>
                      <w:szCs w:val="18"/>
                      <w:rtl/>
                    </w:rPr>
                    <w:t>ע</w:t>
                  </w:r>
                  <w:r>
                    <w:rPr>
                      <w:rFonts w:cs="Miriam" w:hint="cs"/>
                      <w:szCs w:val="18"/>
                      <w:rtl/>
                    </w:rPr>
                    <w:t>לות</w:t>
                  </w:r>
                </w:p>
              </w:txbxContent>
            </v:textbox>
            <w10:anchorlock/>
          </v:rect>
        </w:pict>
      </w:r>
      <w:r>
        <w:rPr>
          <w:rStyle w:val="big-number"/>
          <w:rtl/>
        </w:rPr>
        <w:t>109.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108(1), יהא בית</w:t>
      </w:r>
      <w:r>
        <w:rPr>
          <w:rStyle w:val="default"/>
          <w:rFonts w:cs="FrankRuehl"/>
          <w:rtl/>
        </w:rPr>
        <w:t xml:space="preserve"> </w:t>
      </w:r>
      <w:r>
        <w:rPr>
          <w:rStyle w:val="default"/>
          <w:rFonts w:cs="FrankRuehl" w:hint="cs"/>
          <w:rtl/>
        </w:rPr>
        <w:t>המשפט הדן מכוח סעיף 43 בסכסוך על בעלות במקרקעין שבאזור הסדר, או על זכות החכירה בהם, מוסמך לפסוק גם על סילוק יד של אדם שהיה צד לאותו דיון.</w:t>
      </w:r>
    </w:p>
    <w:p w14:paraId="0C036A0F"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הדין שעל פיו ידון בית המשפט בבקשה לסילוק יד כאמור בסעיף קטן (א) יהא הדין החל בדרך כלל על תביעות לסילוק יד.</w:t>
      </w:r>
    </w:p>
    <w:p w14:paraId="7A088269"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וראות סעיף זה לא יחולו על סכסוך כאמור שהוחל בדיון בו לפני יום י' בכסלו תשכ"ז (23 בנובמבר 1966).</w:t>
      </w:r>
    </w:p>
    <w:p w14:paraId="337FE27E" w14:textId="77777777" w:rsidR="00733A8C" w:rsidRDefault="00733A8C">
      <w:pPr>
        <w:pStyle w:val="P00"/>
        <w:spacing w:before="72"/>
        <w:ind w:left="0" w:right="1134"/>
        <w:rPr>
          <w:rStyle w:val="default"/>
          <w:rFonts w:cs="FrankRuehl" w:hint="cs"/>
          <w:rtl/>
        </w:rPr>
      </w:pPr>
      <w:bookmarkStart w:id="127" w:name="Seif110"/>
      <w:bookmarkEnd w:id="127"/>
      <w:r>
        <w:rPr>
          <w:lang w:val="he-IL"/>
        </w:rPr>
        <w:pict w14:anchorId="0D6D98A9">
          <v:rect id="_x0000_s1135" style="position:absolute;left:0;text-align:left;margin-left:464.5pt;margin-top:8.05pt;width:75.05pt;height:14.9pt;z-index:251707392" o:allowincell="f" filled="f" stroked="f" strokecolor="lime" strokeweight=".25pt">
            <v:textbox style="mso-next-textbox:#_x0000_s1135" inset="0,0,0,0">
              <w:txbxContent>
                <w:p w14:paraId="1212875B" w14:textId="77777777" w:rsidR="00733A8C" w:rsidRDefault="00733A8C">
                  <w:pPr>
                    <w:spacing w:line="160" w:lineRule="exact"/>
                    <w:jc w:val="left"/>
                    <w:rPr>
                      <w:rFonts w:cs="Miriam"/>
                      <w:noProof/>
                      <w:szCs w:val="18"/>
                      <w:rtl/>
                    </w:rPr>
                  </w:pPr>
                  <w:r>
                    <w:rPr>
                      <w:rFonts w:cs="Miriam"/>
                      <w:szCs w:val="18"/>
                      <w:rtl/>
                    </w:rPr>
                    <w:t>ד</w:t>
                  </w:r>
                  <w:r>
                    <w:rPr>
                      <w:rFonts w:cs="Miriam" w:hint="cs"/>
                      <w:szCs w:val="18"/>
                      <w:rtl/>
                    </w:rPr>
                    <w:t>יינים לעזרת ההסדר</w:t>
                  </w:r>
                </w:p>
              </w:txbxContent>
            </v:textbox>
            <w10:anchorlock/>
          </v:rect>
        </w:pict>
      </w:r>
      <w:r>
        <w:rPr>
          <w:rStyle w:val="big-number"/>
          <w:rtl/>
        </w:rPr>
        <w:t>110.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14:paraId="4C20C86D"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דין דתי" - בית דין רבני, בית דין שרעי, בית דין של עדה נוצרית ובית דין דתי דרוזי;</w:t>
      </w:r>
    </w:p>
    <w:p w14:paraId="20B5D078" w14:textId="77777777" w:rsidR="00733A8C" w:rsidRDefault="00733A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דיין" </w:t>
      </w:r>
      <w:r>
        <w:rPr>
          <w:rStyle w:val="default"/>
          <w:rFonts w:cs="FrankRuehl"/>
          <w:rtl/>
        </w:rPr>
        <w:t>–</w:t>
      </w:r>
    </w:p>
    <w:p w14:paraId="7A0B6162" w14:textId="77777777" w:rsidR="00733A8C" w:rsidRDefault="00733A8C" w:rsidP="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בית דין רב</w:t>
      </w:r>
      <w:r>
        <w:rPr>
          <w:rStyle w:val="default"/>
          <w:rFonts w:cs="FrankRuehl"/>
          <w:rtl/>
        </w:rPr>
        <w:t>נ</w:t>
      </w:r>
      <w:r>
        <w:rPr>
          <w:rStyle w:val="default"/>
          <w:rFonts w:cs="FrankRuehl" w:hint="cs"/>
          <w:rtl/>
        </w:rPr>
        <w:t>י - דיין כמשמעותו בחוק הדיינים, תשט"ו-1955;</w:t>
      </w:r>
    </w:p>
    <w:p w14:paraId="21A3EBFB" w14:textId="77777777" w:rsidR="00733A8C" w:rsidRDefault="00733A8C" w:rsidP="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בית דין שרעי - קאדי כמשמעותו בחוק הקאדים, תשכ"א-1961, או אדם שאישרו השר לבצע באזור הסדר את התפקידים של קאדי בבית דין שרעי בערכאה ראשונה;</w:t>
      </w:r>
    </w:p>
    <w:p w14:paraId="28A0CDEF" w14:textId="77777777" w:rsidR="00733A8C" w:rsidRDefault="00733A8C" w:rsidP="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בית דין של עדה נוצרית - שופט של בית הדין;</w:t>
      </w:r>
    </w:p>
    <w:p w14:paraId="3C0903D2" w14:textId="77777777" w:rsidR="00733A8C" w:rsidRDefault="00733A8C" w:rsidP="00733A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לענין בי</w:t>
      </w:r>
      <w:r>
        <w:rPr>
          <w:rStyle w:val="default"/>
          <w:rFonts w:cs="FrankRuehl"/>
          <w:rtl/>
        </w:rPr>
        <w:t>ת</w:t>
      </w:r>
      <w:r>
        <w:rPr>
          <w:rStyle w:val="default"/>
          <w:rFonts w:cs="FrankRuehl" w:hint="cs"/>
          <w:rtl/>
        </w:rPr>
        <w:t xml:space="preserve"> דין דתי דרוזי - קאדי מד'הב כמשמעותו בחוק בתי הדין הדתיים הדרוזיים, תשכ"ג-1962.</w:t>
      </w:r>
    </w:p>
    <w:p w14:paraId="40E45965"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לבקשת המנהל ימנה בית דין דיין, שיתן בתחום סמכותו של אותו בית דין תעודות ירושה ויפעל בכל ענין אחר של המעמד האישי.</w:t>
      </w:r>
    </w:p>
    <w:p w14:paraId="134643D2"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כשהוא דן בתביעה</w:t>
      </w:r>
      <w:r>
        <w:rPr>
          <w:rStyle w:val="default"/>
          <w:rFonts w:cs="FrankRuehl"/>
          <w:rtl/>
        </w:rPr>
        <w:t xml:space="preserve"> </w:t>
      </w:r>
      <w:r>
        <w:rPr>
          <w:rStyle w:val="default"/>
          <w:rFonts w:cs="FrankRuehl" w:hint="cs"/>
          <w:rtl/>
        </w:rPr>
        <w:t>למקרקעין כמקרקעי הקדש יזמין דיין, שנתמנה לפי סעיף זה, לשבת כיועץ בדבר דין ההקדש הנדון.</w:t>
      </w:r>
    </w:p>
    <w:p w14:paraId="09A497C0" w14:textId="77777777" w:rsidR="00733A8C" w:rsidRDefault="00733A8C" w:rsidP="00733A8C">
      <w:pPr>
        <w:pStyle w:val="P00"/>
        <w:spacing w:before="72"/>
        <w:ind w:left="0" w:right="1134"/>
        <w:rPr>
          <w:rStyle w:val="default"/>
          <w:rFonts w:cs="FrankRuehl"/>
          <w:rtl/>
        </w:rPr>
      </w:pPr>
      <w:bookmarkStart w:id="128" w:name="Seif111"/>
      <w:bookmarkEnd w:id="128"/>
      <w:r>
        <w:rPr>
          <w:lang w:val="he-IL"/>
        </w:rPr>
        <w:pict w14:anchorId="40863A4D">
          <v:rect id="_x0000_s1136" style="position:absolute;left:0;text-align:left;margin-left:464.5pt;margin-top:8.05pt;width:75.05pt;height:12.8pt;z-index:251708416" o:allowincell="f" filled="f" stroked="f" strokecolor="lime" strokeweight=".25pt">
            <v:textbox style="mso-next-textbox:#_x0000_s1136" inset="0,0,0,0">
              <w:txbxContent>
                <w:p w14:paraId="77428D2F"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ענין שפקיד הסדר פסק בו לפני יום א' באייר תש"ך (28 באפריל 1960) (להלן - יום תיקון הפקודה) תחול עליו פקודה זו כנוסחה לפני אותו יום.</w:t>
      </w:r>
    </w:p>
    <w:p w14:paraId="0A5E46AB"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w:t>
      </w:r>
      <w:r>
        <w:rPr>
          <w:rStyle w:val="default"/>
          <w:rFonts w:cs="FrankRuehl"/>
          <w:rtl/>
        </w:rPr>
        <w:t>י</w:t>
      </w:r>
      <w:r>
        <w:rPr>
          <w:rStyle w:val="default"/>
          <w:rFonts w:cs="FrankRuehl" w:hint="cs"/>
          <w:rtl/>
        </w:rPr>
        <w:t>ף 108 כוחן יפה גם לגבי תביעות שהוגשו לבית דין לשכירות לפני יום תיקון הפקודה.</w:t>
      </w:r>
    </w:p>
    <w:p w14:paraId="5DC9BE26"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ענין שהיה תלוי ועומד לפני פקיד הסדר ערב יום תיקון הפקודה, והסמכות לדון ולפסוק בו עברה אותו יום לבית המשפט, רשאי בית המשפט להמשיך בו מן השלב שאליו הגיע פקיד ההסדר.</w:t>
      </w:r>
    </w:p>
    <w:p w14:paraId="1F90A235" w14:textId="77777777" w:rsidR="00733A8C" w:rsidRDefault="00733A8C">
      <w:pPr>
        <w:pStyle w:val="medium2-header"/>
        <w:keepLines w:val="0"/>
        <w:spacing w:before="72"/>
        <w:ind w:left="0" w:right="1134"/>
        <w:rPr>
          <w:noProof/>
          <w:sz w:val="20"/>
          <w:rtl/>
        </w:rPr>
      </w:pPr>
      <w:bookmarkStart w:id="129" w:name="med15"/>
      <w:bookmarkEnd w:id="129"/>
      <w:r>
        <w:rPr>
          <w:noProof/>
          <w:sz w:val="20"/>
          <w:rtl/>
        </w:rPr>
        <w:t>פ</w:t>
      </w:r>
      <w:r>
        <w:rPr>
          <w:rFonts w:hint="cs"/>
          <w:noProof/>
          <w:sz w:val="20"/>
          <w:rtl/>
        </w:rPr>
        <w:t>רק ט"ז: ש</w:t>
      </w:r>
      <w:r>
        <w:rPr>
          <w:noProof/>
          <w:sz w:val="20"/>
          <w:rtl/>
        </w:rPr>
        <w:t>ו</w:t>
      </w:r>
      <w:r>
        <w:rPr>
          <w:rFonts w:hint="cs"/>
          <w:noProof/>
          <w:sz w:val="20"/>
          <w:rtl/>
        </w:rPr>
        <w:t>נות</w:t>
      </w:r>
    </w:p>
    <w:p w14:paraId="0AAB7C09" w14:textId="77777777" w:rsidR="00733A8C" w:rsidRDefault="00733A8C">
      <w:pPr>
        <w:pStyle w:val="P00"/>
        <w:spacing w:before="72"/>
        <w:ind w:left="0" w:right="1134"/>
        <w:rPr>
          <w:rStyle w:val="default"/>
          <w:rFonts w:cs="FrankRuehl" w:hint="cs"/>
          <w:rtl/>
        </w:rPr>
      </w:pPr>
      <w:bookmarkStart w:id="130" w:name="Seif112"/>
      <w:bookmarkEnd w:id="130"/>
      <w:r>
        <w:rPr>
          <w:lang w:val="he-IL"/>
        </w:rPr>
        <w:pict w14:anchorId="78776A92">
          <v:rect id="_x0000_s1137" style="position:absolute;left:0;text-align:left;margin-left:464.5pt;margin-top:8.05pt;width:75.05pt;height:20.85pt;z-index:251709440" o:allowincell="f" filled="f" stroked="f" strokecolor="lime" strokeweight=".25pt">
            <v:textbox style="mso-next-textbox:#_x0000_s1137" inset="0,0,0,0">
              <w:txbxContent>
                <w:p w14:paraId="61C2FBE7" w14:textId="77777777" w:rsidR="00733A8C" w:rsidRDefault="00733A8C">
                  <w:pPr>
                    <w:spacing w:line="160" w:lineRule="exact"/>
                    <w:jc w:val="left"/>
                    <w:rPr>
                      <w:rFonts w:cs="Miriam"/>
                      <w:noProof/>
                      <w:szCs w:val="18"/>
                      <w:rtl/>
                    </w:rPr>
                  </w:pPr>
                  <w:r>
                    <w:rPr>
                      <w:rFonts w:cs="Miriam"/>
                      <w:szCs w:val="18"/>
                      <w:rtl/>
                    </w:rPr>
                    <w:t>ס</w:t>
                  </w:r>
                  <w:r>
                    <w:rPr>
                      <w:rFonts w:cs="Miriam" w:hint="cs"/>
                      <w:szCs w:val="18"/>
                      <w:rtl/>
                    </w:rPr>
                    <w:t>ייג לתביעה ולתובענה</w:t>
                  </w:r>
                </w:p>
              </w:txbxContent>
            </v:textbox>
            <w10:anchorlock/>
          </v:rect>
        </w:pict>
      </w:r>
      <w:r>
        <w:rPr>
          <w:rStyle w:val="big-number"/>
          <w:rtl/>
        </w:rPr>
        <w:t>112.</w:t>
      </w:r>
      <w:r>
        <w:rPr>
          <w:rStyle w:val="big-number"/>
          <w:rtl/>
        </w:rPr>
        <w:tab/>
      </w:r>
      <w:r>
        <w:rPr>
          <w:rStyle w:val="default"/>
          <w:rFonts w:cs="FrankRuehl"/>
          <w:rtl/>
        </w:rPr>
        <w:t>ל</w:t>
      </w:r>
      <w:r>
        <w:rPr>
          <w:rStyle w:val="default"/>
          <w:rFonts w:cs="FrankRuehl" w:hint="cs"/>
          <w:rtl/>
        </w:rPr>
        <w:t xml:space="preserve">א תהא תביעה לפיצויים, ולא תישמע תובענה נגד המדינה </w:t>
      </w:r>
      <w:r>
        <w:rPr>
          <w:rStyle w:val="default"/>
          <w:rFonts w:cs="FrankRuehl"/>
          <w:rtl/>
        </w:rPr>
        <w:t>–</w:t>
      </w:r>
    </w:p>
    <w:p w14:paraId="6FC22242" w14:textId="77777777" w:rsidR="00733A8C" w:rsidRDefault="00733A8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שבזמן ההסדר לא אותרה חלקה שאליה מתייחס רישום בפנקסים הקיימים או שטר קנין קיים או פסק-דין של בית משפט;</w:t>
      </w:r>
    </w:p>
    <w:p w14:paraId="05A938A3" w14:textId="77777777" w:rsidR="00733A8C" w:rsidRDefault="00733A8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שלא נקבעה זכות למקרקעין המבוססת לפי הנחזה על רישום בפ</w:t>
      </w:r>
      <w:r>
        <w:rPr>
          <w:rStyle w:val="default"/>
          <w:rFonts w:cs="FrankRuehl"/>
          <w:rtl/>
        </w:rPr>
        <w:t>נ</w:t>
      </w:r>
      <w:r>
        <w:rPr>
          <w:rStyle w:val="default"/>
          <w:rFonts w:cs="FrankRuehl" w:hint="cs"/>
          <w:rtl/>
        </w:rPr>
        <w:t>קס קיים או על שטר קנין קיים;</w:t>
      </w:r>
    </w:p>
    <w:p w14:paraId="47EE8607" w14:textId="77777777" w:rsidR="00733A8C" w:rsidRDefault="00733A8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 שאירעה טעות בסימונו של גבול, בחלוקת מקרקעין או בקביעת שטח.</w:t>
      </w:r>
    </w:p>
    <w:p w14:paraId="249898F4" w14:textId="77777777" w:rsidR="00733A8C" w:rsidRDefault="00733A8C">
      <w:pPr>
        <w:pStyle w:val="P00"/>
        <w:spacing w:before="72"/>
        <w:ind w:left="0" w:right="1134"/>
        <w:rPr>
          <w:rStyle w:val="default"/>
          <w:rFonts w:cs="FrankRuehl" w:hint="cs"/>
          <w:rtl/>
        </w:rPr>
      </w:pPr>
      <w:bookmarkStart w:id="131" w:name="Seif113"/>
      <w:bookmarkEnd w:id="131"/>
      <w:r>
        <w:rPr>
          <w:lang w:val="he-IL"/>
        </w:rPr>
        <w:pict w14:anchorId="184051A3">
          <v:rect id="_x0000_s1138" style="position:absolute;left:0;text-align:left;margin-left:464.5pt;margin-top:8.05pt;width:75.05pt;height:20.35pt;z-index:251710464" o:allowincell="f" filled="f" stroked="f" strokecolor="lime" strokeweight=".25pt">
            <v:textbox style="mso-next-textbox:#_x0000_s1138" inset="0,0,0,0">
              <w:txbxContent>
                <w:p w14:paraId="03E7F617" w14:textId="77777777" w:rsidR="00733A8C" w:rsidRDefault="00733A8C">
                  <w:pPr>
                    <w:spacing w:line="160" w:lineRule="exact"/>
                    <w:jc w:val="left"/>
                    <w:rPr>
                      <w:rFonts w:cs="Miriam"/>
                      <w:noProof/>
                      <w:szCs w:val="18"/>
                      <w:rtl/>
                    </w:rPr>
                  </w:pPr>
                  <w:r>
                    <w:rPr>
                      <w:rFonts w:cs="Miriam"/>
                      <w:szCs w:val="18"/>
                      <w:rtl/>
                    </w:rPr>
                    <w:t>צ</w:t>
                  </w:r>
                  <w:r>
                    <w:rPr>
                      <w:rFonts w:cs="Miriam" w:hint="cs"/>
                      <w:szCs w:val="18"/>
                      <w:rtl/>
                    </w:rPr>
                    <w:t>ווים בדבר שטח ורוחב מינימליים</w:t>
                  </w:r>
                </w:p>
              </w:txbxContent>
            </v:textbox>
            <w10:anchorlock/>
          </v:rect>
        </w:pict>
      </w:r>
      <w:r>
        <w:rPr>
          <w:rStyle w:val="big-number"/>
          <w:rtl/>
        </w:rPr>
        <w:t>113.</w:t>
      </w:r>
      <w:r>
        <w:rPr>
          <w:rStyle w:val="big-number"/>
          <w:rtl/>
        </w:rPr>
        <w:tab/>
      </w:r>
      <w:r>
        <w:rPr>
          <w:rStyle w:val="default"/>
          <w:rFonts w:cs="FrankRuehl"/>
          <w:rtl/>
        </w:rPr>
        <w:t>ה</w:t>
      </w:r>
      <w:r>
        <w:rPr>
          <w:rStyle w:val="default"/>
          <w:rFonts w:cs="FrankRuehl" w:hint="cs"/>
          <w:rtl/>
        </w:rPr>
        <w:t xml:space="preserve">שר רשאי, בצו, לקבוע </w:t>
      </w:r>
      <w:r>
        <w:rPr>
          <w:rStyle w:val="default"/>
          <w:rFonts w:cs="FrankRuehl"/>
          <w:rtl/>
        </w:rPr>
        <w:t>–</w:t>
      </w:r>
    </w:p>
    <w:p w14:paraId="0D309D63" w14:textId="77777777" w:rsidR="00733A8C" w:rsidRDefault="00733A8C">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 מינימום או רוחב מינימום הניתנים לרישום על שמו של אדם כחלקה נפרדת או כחלק בלתי מופרד בחלקה,</w:t>
      </w:r>
      <w:r>
        <w:rPr>
          <w:rStyle w:val="default"/>
          <w:rFonts w:cs="FrankRuehl"/>
          <w:rtl/>
        </w:rPr>
        <w:t xml:space="preserve"> </w:t>
      </w:r>
      <w:r>
        <w:rPr>
          <w:rStyle w:val="default"/>
          <w:rFonts w:cs="FrankRuehl" w:hint="cs"/>
          <w:rtl/>
        </w:rPr>
        <w:t>או שטחי מינימום ורחבי מינימום שונים בתנאים שיפורשו;</w:t>
      </w:r>
    </w:p>
    <w:p w14:paraId="1D12A327" w14:textId="77777777" w:rsidR="00733A8C" w:rsidRDefault="00733A8C">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כיצד יתואמו גבולותיה של חלקה, שרחבה קטן מן הרוחב המינימלי שנקבע, עם חלקות סמוכות לה, בדרך של חילופי מקרקעין בעלי ערך שווה;</w:t>
      </w:r>
    </w:p>
    <w:p w14:paraId="6F09CDE1" w14:textId="77777777" w:rsidR="00733A8C" w:rsidRDefault="00733A8C">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כיצד תיווסף פיסת מקרקעין, שאין לרשום אותה לפי צו כאמור, אל מקרקעין סמוכי</w:t>
      </w:r>
      <w:r>
        <w:rPr>
          <w:rStyle w:val="default"/>
          <w:rFonts w:cs="FrankRuehl"/>
          <w:rtl/>
        </w:rPr>
        <w:t>ם</w:t>
      </w:r>
      <w:r>
        <w:rPr>
          <w:rStyle w:val="default"/>
          <w:rFonts w:cs="FrankRuehl" w:hint="cs"/>
          <w:rtl/>
        </w:rPr>
        <w:t>, וכיצד ייקבעו הפיצויים שישלם בעל המקרקעין הסמוכים הנהנה מן ההוספה.</w:t>
      </w:r>
    </w:p>
    <w:p w14:paraId="662C3236" w14:textId="77777777" w:rsidR="00733A8C" w:rsidRDefault="00733A8C">
      <w:pPr>
        <w:pStyle w:val="P00"/>
        <w:spacing w:before="72"/>
        <w:ind w:left="0" w:right="1134"/>
        <w:rPr>
          <w:rStyle w:val="default"/>
          <w:rFonts w:cs="FrankRuehl"/>
          <w:rtl/>
        </w:rPr>
      </w:pPr>
      <w:bookmarkStart w:id="132" w:name="Seif114"/>
      <w:bookmarkEnd w:id="132"/>
      <w:r>
        <w:rPr>
          <w:lang w:val="he-IL"/>
        </w:rPr>
        <w:pict w14:anchorId="76889195">
          <v:rect id="_x0000_s1139" style="position:absolute;left:0;text-align:left;margin-left:464.5pt;margin-top:8.05pt;width:75.05pt;height:18pt;z-index:251711488" o:allowincell="f" filled="f" stroked="f" strokecolor="lime" strokeweight=".25pt">
            <v:textbox style="mso-next-textbox:#_x0000_s1139" inset="0,0,0,0">
              <w:txbxContent>
                <w:p w14:paraId="2F6C0964"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קנות ביצוע וסדרי דין</w:t>
                  </w:r>
                </w:p>
              </w:txbxContent>
            </v:textbox>
            <w10:anchorlock/>
          </v:rect>
        </w:pict>
      </w:r>
      <w:r>
        <w:rPr>
          <w:rStyle w:val="big-number"/>
          <w:rtl/>
        </w:rPr>
        <w:t>114.</w:t>
      </w:r>
      <w:r>
        <w:rPr>
          <w:rStyle w:val="big-number"/>
          <w:rtl/>
        </w:rPr>
        <w:tab/>
      </w:r>
      <w:r>
        <w:rPr>
          <w:rStyle w:val="default"/>
          <w:rFonts w:cs="FrankRuehl"/>
          <w:rtl/>
        </w:rPr>
        <w:t>ה</w:t>
      </w:r>
      <w:r>
        <w:rPr>
          <w:rStyle w:val="default"/>
          <w:rFonts w:cs="FrankRuehl" w:hint="cs"/>
          <w:rtl/>
        </w:rPr>
        <w:t>שר רשאי להתקין תקנות לביצוע הוראות פקודה זו וכן רשאי הוא להתקין תקנות סדרי דין להליכים משפטיים לפיה.</w:t>
      </w:r>
    </w:p>
    <w:p w14:paraId="488F3D06" w14:textId="77777777" w:rsidR="00733A8C" w:rsidRDefault="00733A8C">
      <w:pPr>
        <w:pStyle w:val="P00"/>
        <w:spacing w:before="72"/>
        <w:ind w:left="0" w:right="1134"/>
        <w:rPr>
          <w:rStyle w:val="default"/>
          <w:rFonts w:cs="FrankRuehl" w:hint="cs"/>
          <w:rtl/>
        </w:rPr>
      </w:pPr>
      <w:bookmarkStart w:id="133" w:name="Seif115"/>
      <w:bookmarkEnd w:id="133"/>
      <w:r>
        <w:rPr>
          <w:lang w:val="he-IL"/>
        </w:rPr>
        <w:pict w14:anchorId="70460A3F">
          <v:rect id="_x0000_s1140" style="position:absolute;left:0;text-align:left;margin-left:464.5pt;margin-top:8.05pt;width:75.05pt;height:13.1pt;z-index:251712512" o:allowincell="f" filled="f" stroked="f" strokecolor="lime" strokeweight=".25pt">
            <v:textbox style="mso-next-textbox:#_x0000_s1140" inset="0,0,0,0">
              <w:txbxContent>
                <w:p w14:paraId="49C8652D" w14:textId="77777777" w:rsidR="00733A8C" w:rsidRDefault="00733A8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115.</w:t>
      </w:r>
      <w:r>
        <w:rPr>
          <w:rStyle w:val="big-number"/>
          <w:rtl/>
        </w:rPr>
        <w:tab/>
      </w:r>
      <w:r>
        <w:rPr>
          <w:rStyle w:val="default"/>
          <w:rFonts w:cs="FrankRuehl"/>
          <w:rtl/>
        </w:rPr>
        <w:t>ת</w:t>
      </w:r>
      <w:r>
        <w:rPr>
          <w:rStyle w:val="default"/>
          <w:rFonts w:cs="FrankRuehl" w:hint="cs"/>
          <w:rtl/>
        </w:rPr>
        <w:t>חילתו של נוסח</w:t>
      </w:r>
      <w:r>
        <w:rPr>
          <w:rStyle w:val="default"/>
          <w:rFonts w:cs="FrankRuehl"/>
          <w:rtl/>
        </w:rPr>
        <w:t xml:space="preserve"> </w:t>
      </w:r>
      <w:r>
        <w:rPr>
          <w:rStyle w:val="default"/>
          <w:rFonts w:cs="FrankRuehl" w:hint="cs"/>
          <w:rtl/>
        </w:rPr>
        <w:t>חדש זה היא ביום כ"ג בטבת תש"ל (1 בינואר 1970).</w:t>
      </w:r>
    </w:p>
    <w:p w14:paraId="3A24EF3D" w14:textId="77777777" w:rsidR="00733A8C" w:rsidRDefault="00733A8C">
      <w:pPr>
        <w:pStyle w:val="P00"/>
        <w:spacing w:before="72"/>
        <w:ind w:left="0" w:right="1134"/>
        <w:rPr>
          <w:rStyle w:val="default"/>
          <w:rFonts w:cs="FrankRuehl"/>
          <w:rtl/>
        </w:rPr>
      </w:pPr>
    </w:p>
    <w:p w14:paraId="35FACBC1" w14:textId="77777777" w:rsidR="00733A8C" w:rsidRDefault="00733A8C">
      <w:pPr>
        <w:pStyle w:val="header-2"/>
        <w:ind w:left="0" w:right="1134"/>
        <w:rPr>
          <w:rFonts w:cs="FrankRuehl"/>
          <w:b/>
          <w:bCs/>
          <w:szCs w:val="26"/>
          <w:rtl/>
        </w:rPr>
      </w:pPr>
      <w:bookmarkStart w:id="134" w:name="hed23"/>
      <w:bookmarkEnd w:id="134"/>
      <w:r>
        <w:rPr>
          <w:rFonts w:cs="FrankRuehl"/>
          <w:b/>
          <w:bCs/>
          <w:szCs w:val="26"/>
          <w:rtl/>
        </w:rPr>
        <w:t>ה</w:t>
      </w:r>
      <w:r>
        <w:rPr>
          <w:rFonts w:cs="FrankRuehl" w:hint="cs"/>
          <w:b/>
          <w:bCs/>
          <w:szCs w:val="26"/>
          <w:rtl/>
        </w:rPr>
        <w:t>תוספת</w:t>
      </w:r>
    </w:p>
    <w:p w14:paraId="716787B9" w14:textId="77777777" w:rsidR="00733A8C" w:rsidRPr="00733A8C" w:rsidRDefault="00733A8C">
      <w:pPr>
        <w:pStyle w:val="medium-header"/>
        <w:keepNext w:val="0"/>
        <w:keepLines w:val="0"/>
        <w:ind w:left="0" w:right="1134"/>
        <w:rPr>
          <w:sz w:val="24"/>
          <w:szCs w:val="24"/>
          <w:rtl/>
        </w:rPr>
      </w:pPr>
      <w:r w:rsidRPr="00733A8C">
        <w:rPr>
          <w:sz w:val="24"/>
          <w:szCs w:val="24"/>
          <w:rtl/>
        </w:rPr>
        <w:t>(</w:t>
      </w:r>
      <w:r w:rsidRPr="00733A8C">
        <w:rPr>
          <w:rFonts w:hint="cs"/>
          <w:sz w:val="24"/>
          <w:szCs w:val="24"/>
          <w:rtl/>
        </w:rPr>
        <w:t>סעיף 98(ג))</w:t>
      </w:r>
    </w:p>
    <w:p w14:paraId="2BCEB187" w14:textId="77777777" w:rsidR="00733A8C" w:rsidRPr="00733A8C" w:rsidRDefault="00733A8C" w:rsidP="00733A8C">
      <w:pPr>
        <w:pStyle w:val="header-2"/>
        <w:ind w:left="0" w:right="1134"/>
        <w:rPr>
          <w:sz w:val="18"/>
          <w:szCs w:val="18"/>
          <w:rtl/>
        </w:rPr>
      </w:pPr>
      <w:bookmarkStart w:id="135" w:name="hed24"/>
      <w:bookmarkEnd w:id="135"/>
      <w:r w:rsidRPr="00733A8C">
        <w:rPr>
          <w:sz w:val="18"/>
          <w:szCs w:val="18"/>
          <w:rtl/>
        </w:rPr>
        <w:t>צ</w:t>
      </w:r>
      <w:r w:rsidRPr="00733A8C">
        <w:rPr>
          <w:rFonts w:hint="cs"/>
          <w:sz w:val="18"/>
          <w:szCs w:val="18"/>
          <w:rtl/>
        </w:rPr>
        <w:t>ו הסדר זכויות במקרקעין (אגרות רישום והפרדה), תשכ"ט</w:t>
      </w:r>
      <w:r>
        <w:rPr>
          <w:rFonts w:hint="cs"/>
          <w:sz w:val="18"/>
          <w:szCs w:val="18"/>
          <w:rtl/>
        </w:rPr>
        <w:t>-</w:t>
      </w:r>
      <w:r w:rsidRPr="00733A8C">
        <w:rPr>
          <w:rFonts w:hint="cs"/>
          <w:sz w:val="18"/>
          <w:szCs w:val="18"/>
          <w:rtl/>
        </w:rPr>
        <w:t>1969</w:t>
      </w:r>
    </w:p>
    <w:p w14:paraId="337D627C" w14:textId="77777777" w:rsidR="00733A8C" w:rsidRDefault="00733A8C">
      <w:pPr>
        <w:pStyle w:val="P00"/>
        <w:spacing w:before="72"/>
        <w:ind w:left="0" w:right="1134"/>
        <w:rPr>
          <w:rStyle w:val="default"/>
          <w:rFonts w:cs="FrankRuehl" w:hint="cs"/>
          <w:rtl/>
        </w:rPr>
      </w:pPr>
      <w:bookmarkStart w:id="136" w:name="Seif116"/>
      <w:bookmarkEnd w:id="136"/>
      <w:r>
        <w:rPr>
          <w:lang w:val="he-IL"/>
        </w:rPr>
        <w:pict w14:anchorId="4A03FC4F">
          <v:rect id="_x0000_s1141" style="position:absolute;left:0;text-align:left;margin-left:464.5pt;margin-top:8.05pt;width:75.05pt;height:15.2pt;z-index:251713536" o:allowincell="f" filled="f" stroked="f" strokecolor="lime" strokeweight=".25pt">
            <v:textbox style="mso-next-textbox:#_x0000_s1141" inset="0,0,0,0">
              <w:txbxContent>
                <w:p w14:paraId="13C79DD7"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Pr>
          <w:rStyle w:val="default"/>
          <w:rFonts w:cs="FrankRuehl"/>
          <w:rtl/>
        </w:rPr>
        <w:t>–</w:t>
      </w:r>
    </w:p>
    <w:p w14:paraId="6C37EBBD" w14:textId="77777777" w:rsidR="00733A8C" w:rsidRDefault="00733A8C" w:rsidP="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לוח" - לוח זכויות או לוח חלוקה;</w:t>
      </w:r>
    </w:p>
    <w:p w14:paraId="385B9072" w14:textId="77777777" w:rsidR="00733A8C" w:rsidRDefault="00733A8C" w:rsidP="00733A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רישום חב אגרה" - רישום זכות במקרקעין עקב </w:t>
      </w:r>
      <w:r>
        <w:rPr>
          <w:rStyle w:val="default"/>
          <w:rFonts w:cs="FrankRuehl"/>
          <w:rtl/>
        </w:rPr>
        <w:t>–</w:t>
      </w:r>
    </w:p>
    <w:p w14:paraId="2BC136B6"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רישום בלוח;</w:t>
      </w:r>
    </w:p>
    <w:p w14:paraId="2E5CC108"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החלטת פקיד</w:t>
      </w:r>
      <w:r>
        <w:rPr>
          <w:rStyle w:val="default"/>
          <w:rFonts w:cs="FrankRuehl"/>
          <w:rtl/>
        </w:rPr>
        <w:t xml:space="preserve"> </w:t>
      </w:r>
      <w:r>
        <w:rPr>
          <w:rStyle w:val="default"/>
          <w:rFonts w:cs="FrankRuehl" w:hint="cs"/>
          <w:rtl/>
        </w:rPr>
        <w:t>הסדר הקובעת זכות שלא הוסדרה לפני שהלוח הנוגע לענין הועבר לרשם;</w:t>
      </w:r>
    </w:p>
    <w:p w14:paraId="37660C60"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הרשאת פקיד הסדר לרשם, לפי סעיף 96 לפקודה, לרשום זכות שהושמטה מלוח הזכויות הנוגע לענין;</w:t>
      </w:r>
    </w:p>
    <w:p w14:paraId="60F588C1" w14:textId="77777777" w:rsidR="00733A8C" w:rsidRDefault="00733A8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פסק-דין של בית משפט;</w:t>
      </w:r>
    </w:p>
    <w:p w14:paraId="468C31B3" w14:textId="77777777" w:rsidR="00733A8C" w:rsidRDefault="00733A8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החלטת פקיד הסדר בהליך עקב פסק-דין של בית משפט בשבתו בערעור על החלטה קודמ</w:t>
      </w:r>
      <w:r>
        <w:rPr>
          <w:rStyle w:val="default"/>
          <w:rFonts w:cs="FrankRuehl"/>
          <w:rtl/>
        </w:rPr>
        <w:t>ת</w:t>
      </w:r>
      <w:r>
        <w:rPr>
          <w:rStyle w:val="default"/>
          <w:rFonts w:cs="FrankRuehl" w:hint="cs"/>
          <w:rtl/>
        </w:rPr>
        <w:t xml:space="preserve"> של פקיד הסדר.</w:t>
      </w:r>
    </w:p>
    <w:p w14:paraId="0B5B74DA" w14:textId="77777777" w:rsidR="00733A8C" w:rsidRDefault="00733A8C">
      <w:pPr>
        <w:pStyle w:val="P00"/>
        <w:spacing w:before="72"/>
        <w:ind w:left="0" w:right="1134"/>
        <w:rPr>
          <w:rStyle w:val="default"/>
          <w:rFonts w:cs="FrankRuehl"/>
          <w:rtl/>
        </w:rPr>
      </w:pPr>
      <w:bookmarkStart w:id="137" w:name="Seif117"/>
      <w:bookmarkEnd w:id="137"/>
      <w:r>
        <w:rPr>
          <w:lang w:val="he-IL"/>
        </w:rPr>
        <w:pict w14:anchorId="15F3526C">
          <v:rect id="_x0000_s1142" style="position:absolute;left:0;text-align:left;margin-left:464.5pt;margin-top:8.05pt;width:75.05pt;height:9.85pt;z-index:251714560" o:allowincell="f" filled="f" stroked="f" strokecolor="lime" strokeweight=".25pt">
            <v:textbox style="mso-next-textbox:#_x0000_s1142" inset="0,0,0,0">
              <w:txbxContent>
                <w:p w14:paraId="2F2D8779" w14:textId="77777777" w:rsidR="00733A8C" w:rsidRDefault="00733A8C">
                  <w:pPr>
                    <w:spacing w:line="160" w:lineRule="exact"/>
                    <w:jc w:val="left"/>
                    <w:rPr>
                      <w:rFonts w:cs="Miriam"/>
                      <w:noProof/>
                      <w:szCs w:val="18"/>
                      <w:rtl/>
                    </w:rPr>
                  </w:pPr>
                  <w:r>
                    <w:rPr>
                      <w:rFonts w:cs="Miriam"/>
                      <w:szCs w:val="18"/>
                      <w:rtl/>
                    </w:rPr>
                    <w:t>ה</w:t>
                  </w:r>
                  <w:r>
                    <w:rPr>
                      <w:rFonts w:cs="Miriam" w:hint="cs"/>
                      <w:szCs w:val="18"/>
                      <w:rtl/>
                    </w:rPr>
                    <w:t>אגרות</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כפוף לסעיפים 98 עד 101 לפקודה, יהיו האגרות שישתלמו בעד רישום חב אגרה בפנקסים החדשים, והאנשים החייבים בתשלומן, כמפורש בצו זה.</w:t>
      </w:r>
    </w:p>
    <w:p w14:paraId="4E9E73FC" w14:textId="77777777" w:rsidR="00733A8C" w:rsidRDefault="00733A8C">
      <w:pPr>
        <w:pStyle w:val="P00"/>
        <w:spacing w:before="72"/>
        <w:ind w:left="0" w:right="1134"/>
        <w:rPr>
          <w:rStyle w:val="default"/>
          <w:rFonts w:cs="FrankRuehl"/>
          <w:rtl/>
        </w:rPr>
      </w:pPr>
      <w:bookmarkStart w:id="138" w:name="Seif118"/>
      <w:bookmarkEnd w:id="138"/>
      <w:r>
        <w:rPr>
          <w:lang w:val="he-IL"/>
        </w:rPr>
        <w:pict w14:anchorId="32ADA60B">
          <v:rect id="_x0000_s1143" style="position:absolute;left:0;text-align:left;margin-left:464.5pt;margin-top:8.05pt;width:75.05pt;height:10.5pt;z-index:251715584" o:allowincell="f" filled="f" stroked="f" strokecolor="lime" strokeweight=".25pt">
            <v:textbox style="mso-next-textbox:#_x0000_s1143" inset="0,0,0,0">
              <w:txbxContent>
                <w:p w14:paraId="6F690E28" w14:textId="77777777" w:rsidR="00733A8C" w:rsidRDefault="00733A8C">
                  <w:pPr>
                    <w:spacing w:line="160" w:lineRule="exact"/>
                    <w:jc w:val="left"/>
                    <w:rPr>
                      <w:rFonts w:cs="Miriam"/>
                      <w:noProof/>
                      <w:szCs w:val="18"/>
                      <w:rtl/>
                    </w:rPr>
                  </w:pPr>
                  <w:r>
                    <w:rPr>
                      <w:rFonts w:cs="Miriam"/>
                      <w:szCs w:val="18"/>
                      <w:rtl/>
                    </w:rPr>
                    <w:t>א</w:t>
                  </w:r>
                  <w:r>
                    <w:rPr>
                      <w:rFonts w:cs="Miriam" w:hint="cs"/>
                      <w:szCs w:val="18"/>
                      <w:rtl/>
                    </w:rPr>
                    <w:t xml:space="preserve">גרת </w:t>
                  </w:r>
                  <w:r>
                    <w:rPr>
                      <w:rFonts w:cs="Miriam"/>
                      <w:szCs w:val="18"/>
                      <w:rtl/>
                    </w:rPr>
                    <w:t>ר</w:t>
                  </w:r>
                  <w:r>
                    <w:rPr>
                      <w:rFonts w:cs="Miriam" w:hint="cs"/>
                      <w:szCs w:val="18"/>
                      <w:rtl/>
                    </w:rPr>
                    <w:t>ישום בעלות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רישום זכות בעלות במקרקעין, ישלם מי שעל שמו נרשמים המקרקעין שתים עשרה א</w:t>
      </w:r>
      <w:r>
        <w:rPr>
          <w:rStyle w:val="default"/>
          <w:rFonts w:cs="FrankRuehl"/>
          <w:rtl/>
        </w:rPr>
        <w:t>ג</w:t>
      </w:r>
      <w:r>
        <w:rPr>
          <w:rStyle w:val="default"/>
          <w:rFonts w:cs="FrankRuehl" w:hint="cs"/>
          <w:rtl/>
        </w:rPr>
        <w:t>ורות לדונם או לחלק מדונם; היה הרישום כאמור על שם שני אנשים או יותר, ישלם כל אחד אגרה בעד רישום חלקו כאגרה שהיה חייב לשלם אילו נרשם חלקו על שמו בנפרד.</w:t>
      </w:r>
    </w:p>
    <w:p w14:paraId="2FD46B81"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אגרה שישלם אדם לפי סעיף זה לא תפחת מעשרים וחמש אגורות.</w:t>
      </w:r>
    </w:p>
    <w:p w14:paraId="032D0F5B" w14:textId="77777777" w:rsidR="00733A8C" w:rsidRDefault="00733A8C">
      <w:pPr>
        <w:pStyle w:val="P00"/>
        <w:spacing w:before="72"/>
        <w:ind w:left="0" w:right="1134"/>
        <w:rPr>
          <w:rStyle w:val="default"/>
          <w:rFonts w:cs="FrankRuehl"/>
          <w:rtl/>
        </w:rPr>
      </w:pPr>
      <w:bookmarkStart w:id="139" w:name="Seif119"/>
      <w:bookmarkEnd w:id="139"/>
      <w:r>
        <w:rPr>
          <w:lang w:val="he-IL"/>
        </w:rPr>
        <w:pict w14:anchorId="4AC7BF4C">
          <v:rect id="_x0000_s1144" style="position:absolute;left:0;text-align:left;margin-left:464.5pt;margin-top:8.05pt;width:75.05pt;height:15.2pt;z-index:251716608" o:allowincell="f" filled="f" stroked="f" strokecolor="lime" strokeweight=".25pt">
            <v:textbox style="mso-next-textbox:#_x0000_s1144" inset="0,0,0,0">
              <w:txbxContent>
                <w:p w14:paraId="3D788EE0" w14:textId="77777777" w:rsidR="00733A8C" w:rsidRDefault="00733A8C">
                  <w:pPr>
                    <w:spacing w:line="160" w:lineRule="exact"/>
                    <w:jc w:val="left"/>
                    <w:rPr>
                      <w:rFonts w:cs="Miriam"/>
                      <w:noProof/>
                      <w:szCs w:val="18"/>
                      <w:rtl/>
                    </w:rPr>
                  </w:pPr>
                  <w:r>
                    <w:rPr>
                      <w:rFonts w:cs="Miriam"/>
                      <w:szCs w:val="18"/>
                      <w:rtl/>
                    </w:rPr>
                    <w:t>א</w:t>
                  </w:r>
                  <w:r>
                    <w:rPr>
                      <w:rFonts w:cs="Miriam" w:hint="cs"/>
                      <w:szCs w:val="18"/>
                      <w:rtl/>
                    </w:rPr>
                    <w:t>גרת חלוקה</w:t>
                  </w:r>
                </w:p>
              </w:txbxContent>
            </v:textbox>
            <w10:anchorlock/>
          </v:rect>
        </w:pict>
      </w:r>
      <w:r>
        <w:rPr>
          <w:rStyle w:val="big-number"/>
          <w:rtl/>
        </w:rPr>
        <w:t>4.</w:t>
      </w:r>
      <w:r>
        <w:rPr>
          <w:rStyle w:val="big-number"/>
          <w:rtl/>
        </w:rPr>
        <w:tab/>
      </w:r>
      <w:r>
        <w:rPr>
          <w:rStyle w:val="default"/>
          <w:rFonts w:cs="FrankRuehl"/>
          <w:rtl/>
        </w:rPr>
        <w:t>בכ</w:t>
      </w:r>
      <w:r>
        <w:rPr>
          <w:rStyle w:val="default"/>
          <w:rFonts w:cs="FrankRuehl" w:hint="cs"/>
          <w:rtl/>
        </w:rPr>
        <w:t>פוף לסעיף 102 לפקודה, אם במהלך ההסדר חולקו מקרקעין לפי הוראות הפקודה ישלם מי שחייב בתשלום אגרה לפי סעיף 3, בנוסף לתשלום כאמור, אגרת חלוקה שמונה אגורות לדונם או לחלק מדונם, או שתים עשרה אגורות לחלקה, הכל לפי הסכום הגבוה יותר.</w:t>
      </w:r>
    </w:p>
    <w:p w14:paraId="72B2C137" w14:textId="77777777" w:rsidR="00733A8C" w:rsidRDefault="00733A8C">
      <w:pPr>
        <w:pStyle w:val="P00"/>
        <w:spacing w:before="72"/>
        <w:ind w:left="0" w:right="1134"/>
        <w:rPr>
          <w:rStyle w:val="default"/>
          <w:rFonts w:cs="FrankRuehl"/>
          <w:rtl/>
        </w:rPr>
      </w:pPr>
      <w:bookmarkStart w:id="140" w:name="Seif120"/>
      <w:bookmarkEnd w:id="140"/>
      <w:r>
        <w:rPr>
          <w:lang w:val="he-IL"/>
        </w:rPr>
        <w:pict w14:anchorId="6C02B580">
          <v:rect id="_x0000_s1145" style="position:absolute;left:0;text-align:left;margin-left:464.5pt;margin-top:8.05pt;width:75.05pt;height:14.05pt;z-index:251717632" o:allowincell="f" filled="f" stroked="f" strokecolor="lime" strokeweight=".25pt">
            <v:textbox style="mso-next-textbox:#_x0000_s1145" inset="0,0,0,0">
              <w:txbxContent>
                <w:p w14:paraId="16907E4D"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יגורים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בכפוף לסעיף </w:t>
      </w:r>
      <w:r>
        <w:rPr>
          <w:rStyle w:val="default"/>
          <w:rFonts w:cs="FrankRuehl"/>
          <w:rtl/>
        </w:rPr>
        <w:t xml:space="preserve">99 </w:t>
      </w:r>
      <w:r>
        <w:rPr>
          <w:rStyle w:val="default"/>
          <w:rFonts w:cs="FrankRuehl" w:hint="cs"/>
          <w:rtl/>
        </w:rPr>
        <w:t>לפקודה, מי שחייב בתשלום אגרה לפי סעיף 3 או סעיף 4 ולא שילם אותה תוך ששה חדשים מהיום הקובע, יהיה חייב לשלם סכום נוסף, בשיעור עשרים אחוזים מהאגרה, כדרך שהוא חייב לשלם את האגרה עצמה.</w:t>
      </w:r>
    </w:p>
    <w:p w14:paraId="4EAB4CCC" w14:textId="77777777" w:rsidR="00733A8C" w:rsidRDefault="00733A8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"היום הקובע", לענין סעיף זה </w:t>
      </w:r>
      <w:r>
        <w:rPr>
          <w:rStyle w:val="default"/>
          <w:rFonts w:cs="FrankRuehl"/>
          <w:rtl/>
        </w:rPr>
        <w:t>–</w:t>
      </w:r>
    </w:p>
    <w:p w14:paraId="1CAE1B95"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הצגת הלוח שבו נרשמה האגרה;</w:t>
      </w:r>
    </w:p>
    <w:p w14:paraId="5E64E510" w14:textId="77777777" w:rsidR="00733A8C" w:rsidRDefault="00733A8C" w:rsidP="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נרשמה האגרה בלוח עקב החלטת פקיד הסדר הקובעת זכות שלא הוסדרה לפני שהלוח הועבר לרשם - יום ההחלטה.</w:t>
      </w:r>
    </w:p>
    <w:p w14:paraId="5FB49105" w14:textId="77777777" w:rsidR="00733A8C" w:rsidRDefault="00733A8C" w:rsidP="00733A8C">
      <w:pPr>
        <w:pStyle w:val="P00"/>
        <w:spacing w:before="72"/>
        <w:ind w:left="0" w:right="1134"/>
        <w:rPr>
          <w:rStyle w:val="default"/>
          <w:rFonts w:cs="FrankRuehl"/>
          <w:rtl/>
        </w:rPr>
      </w:pPr>
      <w:bookmarkStart w:id="141" w:name="Seif121"/>
      <w:bookmarkEnd w:id="141"/>
      <w:r>
        <w:rPr>
          <w:lang w:val="he-IL"/>
        </w:rPr>
        <w:pict w14:anchorId="3EF9E91C">
          <v:rect id="_x0000_s1146" style="position:absolute;left:0;text-align:left;margin-left:464.5pt;margin-top:8.05pt;width:75.05pt;height:19.05pt;z-index:251718656" o:allowincell="f" filled="f" stroked="f" strokecolor="lime" strokeweight=".25pt">
            <v:textbox style="mso-next-textbox:#_x0000_s1146" inset="0,0,0,0">
              <w:txbxContent>
                <w:p w14:paraId="72D2002E" w14:textId="77777777" w:rsidR="00733A8C" w:rsidRDefault="00733A8C">
                  <w:pPr>
                    <w:spacing w:line="160" w:lineRule="exact"/>
                    <w:jc w:val="left"/>
                    <w:rPr>
                      <w:rFonts w:cs="Miriam"/>
                      <w:noProof/>
                      <w:szCs w:val="18"/>
                      <w:rtl/>
                    </w:rPr>
                  </w:pPr>
                  <w:r>
                    <w:rPr>
                      <w:rFonts w:cs="Miriam"/>
                      <w:szCs w:val="18"/>
                      <w:rtl/>
                    </w:rPr>
                    <w:t>א</w:t>
                  </w:r>
                  <w:r>
                    <w:rPr>
                      <w:rFonts w:cs="Miriam" w:hint="cs"/>
                      <w:szCs w:val="18"/>
                      <w:rtl/>
                    </w:rPr>
                    <w:t>גרת רישום בשכירות ומשכנתה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רישום שכירות, שכירות משנה או משכנתה או רישום העברתן ישלם מי שחייב בתשלום אגרה לפי תקנות המקרקעין (אגרות), תשכ"ו-196</w:t>
      </w:r>
      <w:r>
        <w:rPr>
          <w:rStyle w:val="default"/>
          <w:rFonts w:cs="FrankRuehl"/>
          <w:rtl/>
        </w:rPr>
        <w:t xml:space="preserve">6, </w:t>
      </w:r>
      <w:r>
        <w:rPr>
          <w:rStyle w:val="default"/>
          <w:rFonts w:cs="FrankRuehl" w:hint="cs"/>
          <w:rtl/>
        </w:rPr>
        <w:t>את האגרה שנקבעה לאותו רישום באותן תקנות.</w:t>
      </w:r>
    </w:p>
    <w:p w14:paraId="2D2C5079" w14:textId="77777777" w:rsidR="00733A8C" w:rsidRDefault="00733A8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לסעיף 78 לפקודה, מסמך אשר לרישומו נקבעה אגרה בסעיף קטן (א) לא יימסר על ידי הרשם לצד מהצדדים למסמך עד אשר תשולם האגרה ללשכת מרשם המקרקעין על ידי אותו צד או על ידי הצד החייב בתשלום האגרה; לענין זה, דין ה</w:t>
      </w:r>
      <w:r>
        <w:rPr>
          <w:rStyle w:val="default"/>
          <w:rFonts w:cs="FrankRuehl"/>
          <w:rtl/>
        </w:rPr>
        <w:t>ע</w:t>
      </w:r>
      <w:r>
        <w:rPr>
          <w:rStyle w:val="default"/>
          <w:rFonts w:cs="FrankRuehl" w:hint="cs"/>
          <w:rtl/>
        </w:rPr>
        <w:t>תק המסמך, נסח ממנו ונסח מפנקס המתייחס אליו, כדין המסמך עצמו.</w:t>
      </w:r>
    </w:p>
    <w:p w14:paraId="1817FBC4" w14:textId="77777777" w:rsidR="00733A8C" w:rsidRDefault="00733A8C">
      <w:pPr>
        <w:pStyle w:val="P00"/>
        <w:spacing w:before="72"/>
        <w:ind w:left="0" w:right="1134"/>
        <w:rPr>
          <w:rStyle w:val="default"/>
          <w:rFonts w:cs="FrankRuehl" w:hint="cs"/>
          <w:rtl/>
        </w:rPr>
      </w:pPr>
      <w:bookmarkStart w:id="142" w:name="Seif122"/>
      <w:bookmarkEnd w:id="142"/>
      <w:r>
        <w:rPr>
          <w:lang w:val="he-IL"/>
        </w:rPr>
        <w:pict w14:anchorId="1470A985">
          <v:rect id="_x0000_s1147" style="position:absolute;left:0;text-align:left;margin-left:464.5pt;margin-top:8.05pt;width:75.05pt;height:12.75pt;z-index:251719680" o:allowincell="f" filled="f" stroked="f" strokecolor="lime" strokeweight=".25pt">
            <v:textbox style="mso-next-textbox:#_x0000_s1147" inset="0,0,0,0">
              <w:txbxContent>
                <w:p w14:paraId="12F07BB1" w14:textId="77777777" w:rsidR="00733A8C" w:rsidRDefault="00733A8C">
                  <w:pPr>
                    <w:spacing w:line="160" w:lineRule="exact"/>
                    <w:jc w:val="left"/>
                    <w:rPr>
                      <w:rFonts w:cs="Miriam"/>
                      <w:noProof/>
                      <w:szCs w:val="18"/>
                      <w:rtl/>
                    </w:rPr>
                  </w:pPr>
                  <w:r>
                    <w:rPr>
                      <w:rFonts w:cs="Miriam"/>
                      <w:szCs w:val="18"/>
                      <w:rtl/>
                    </w:rPr>
                    <w:t>פ</w:t>
                  </w:r>
                  <w:r>
                    <w:rPr>
                      <w:rFonts w:cs="Miriam" w:hint="cs"/>
                      <w:szCs w:val="18"/>
                      <w:rtl/>
                    </w:rPr>
                    <w:t>טורים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 xml:space="preserve">א תשולם אגרה לפי צו זה בעד רישום </w:t>
      </w:r>
      <w:r>
        <w:rPr>
          <w:rStyle w:val="default"/>
          <w:rFonts w:cs="FrankRuehl"/>
          <w:rtl/>
        </w:rPr>
        <w:t>–</w:t>
      </w:r>
    </w:p>
    <w:p w14:paraId="6B223E74" w14:textId="77777777" w:rsidR="00733A8C" w:rsidRDefault="00733A8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קברות;</w:t>
      </w:r>
    </w:p>
    <w:p w14:paraId="1BC2E772" w14:textId="77777777" w:rsidR="00733A8C" w:rsidRDefault="00733A8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זכות במקרקעין של רשות חינוך מקומית כמשמעותה בפקודת החינוך;</w:t>
      </w:r>
    </w:p>
    <w:p w14:paraId="1F35CB45" w14:textId="77777777" w:rsidR="00733A8C" w:rsidRDefault="00733A8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זכות של המדינה במקרקעין.</w:t>
      </w:r>
    </w:p>
    <w:p w14:paraId="6DC3DB26" w14:textId="77777777" w:rsidR="00733A8C" w:rsidRDefault="00733A8C" w:rsidP="00733A8C">
      <w:pPr>
        <w:pStyle w:val="P00"/>
        <w:spacing w:before="72"/>
        <w:ind w:left="0" w:right="1134"/>
        <w:rPr>
          <w:rStyle w:val="default"/>
          <w:rFonts w:cs="FrankRuehl" w:hint="cs"/>
          <w:rtl/>
        </w:rPr>
      </w:pPr>
    </w:p>
    <w:p w14:paraId="0DBB2CC8" w14:textId="77777777" w:rsidR="00733A8C" w:rsidRPr="00733A8C" w:rsidRDefault="00733A8C" w:rsidP="00733A8C">
      <w:pPr>
        <w:pStyle w:val="sig-1"/>
        <w:widowControl/>
        <w:tabs>
          <w:tab w:val="clear" w:pos="851"/>
          <w:tab w:val="clear" w:pos="2835"/>
          <w:tab w:val="clear" w:pos="4820"/>
          <w:tab w:val="center" w:pos="1985"/>
          <w:tab w:val="center" w:pos="4536"/>
        </w:tabs>
        <w:spacing w:before="72"/>
        <w:ind w:left="0" w:right="1134"/>
        <w:rPr>
          <w:sz w:val="26"/>
          <w:szCs w:val="26"/>
          <w:rtl/>
        </w:rPr>
      </w:pPr>
      <w:r w:rsidRPr="00733A8C">
        <w:rPr>
          <w:sz w:val="26"/>
          <w:szCs w:val="26"/>
          <w:rtl/>
        </w:rPr>
        <w:tab/>
      </w:r>
      <w:r w:rsidRPr="00733A8C">
        <w:rPr>
          <w:sz w:val="26"/>
          <w:szCs w:val="26"/>
          <w:rtl/>
        </w:rPr>
        <w:tab/>
      </w:r>
      <w:r w:rsidRPr="00733A8C">
        <w:rPr>
          <w:rFonts w:hint="cs"/>
          <w:sz w:val="26"/>
          <w:szCs w:val="26"/>
          <w:rtl/>
        </w:rPr>
        <w:t>גולדה מאיר</w:t>
      </w:r>
    </w:p>
    <w:p w14:paraId="60B19E64" w14:textId="77777777" w:rsidR="00733A8C" w:rsidRDefault="00733A8C">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ראש הממשלה</w:t>
      </w:r>
    </w:p>
    <w:p w14:paraId="191642D7" w14:textId="77777777" w:rsidR="00733A8C" w:rsidRDefault="00733A8C">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ממלא מקום</w:t>
      </w:r>
      <w:r>
        <w:rPr>
          <w:rtl/>
        </w:rPr>
        <w:t xml:space="preserve"> </w:t>
      </w:r>
      <w:r>
        <w:rPr>
          <w:rFonts w:hint="cs"/>
          <w:rtl/>
        </w:rPr>
        <w:t>שר המשפטים</w:t>
      </w:r>
    </w:p>
    <w:p w14:paraId="060EE3C9" w14:textId="77777777" w:rsidR="00733A8C" w:rsidRPr="00733A8C" w:rsidRDefault="00733A8C" w:rsidP="00733A8C">
      <w:pPr>
        <w:pStyle w:val="P00"/>
        <w:spacing w:before="72"/>
        <w:ind w:left="0" w:right="1134"/>
        <w:rPr>
          <w:rStyle w:val="default"/>
          <w:rFonts w:cs="FrankRuehl"/>
          <w:rtl/>
        </w:rPr>
      </w:pPr>
    </w:p>
    <w:p w14:paraId="044559E9" w14:textId="77777777" w:rsidR="00733A8C" w:rsidRDefault="00733A8C">
      <w:pPr>
        <w:ind w:right="1134"/>
        <w:jc w:val="center"/>
        <w:rPr>
          <w:noProof/>
          <w:szCs w:val="22"/>
          <w:rtl/>
        </w:rPr>
      </w:pP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7pt;height:318.3pt" fillcolor="window">
            <v:imagedata r:id="rId6" o:title=""/>
          </v:shape>
        </w:pict>
      </w:r>
    </w:p>
    <w:p w14:paraId="7396E27C" w14:textId="77777777" w:rsidR="00733A8C" w:rsidRPr="00733A8C" w:rsidRDefault="00733A8C" w:rsidP="00733A8C">
      <w:pPr>
        <w:pStyle w:val="P00"/>
        <w:spacing w:before="72"/>
        <w:ind w:left="0" w:right="1134"/>
        <w:rPr>
          <w:rStyle w:val="default"/>
          <w:rFonts w:cs="FrankRuehl"/>
          <w:rtl/>
        </w:rPr>
      </w:pPr>
    </w:p>
    <w:p w14:paraId="7E7B9AA4" w14:textId="77777777" w:rsidR="00733A8C" w:rsidRPr="00733A8C" w:rsidRDefault="00733A8C" w:rsidP="00733A8C">
      <w:pPr>
        <w:pStyle w:val="P00"/>
        <w:spacing w:before="72"/>
        <w:ind w:left="0" w:right="1134"/>
        <w:rPr>
          <w:rStyle w:val="default"/>
          <w:rFonts w:cs="FrankRuehl"/>
          <w:rtl/>
        </w:rPr>
      </w:pPr>
    </w:p>
    <w:p w14:paraId="66E87F7C" w14:textId="77777777" w:rsidR="00733A8C" w:rsidRPr="00733A8C" w:rsidRDefault="00733A8C" w:rsidP="00733A8C">
      <w:pPr>
        <w:pStyle w:val="P00"/>
        <w:spacing w:before="72"/>
        <w:ind w:left="0" w:right="1134"/>
        <w:rPr>
          <w:rStyle w:val="default"/>
          <w:rFonts w:cs="FrankRuehl"/>
          <w:rtl/>
        </w:rPr>
      </w:pPr>
      <w:bookmarkStart w:id="143" w:name="LawPartEnd"/>
    </w:p>
    <w:bookmarkEnd w:id="143"/>
    <w:p w14:paraId="006FA645" w14:textId="77777777" w:rsidR="00BA3D73" w:rsidRDefault="00BA3D73" w:rsidP="00733A8C">
      <w:pPr>
        <w:pStyle w:val="P00"/>
        <w:spacing w:before="72"/>
        <w:ind w:left="0" w:right="1134"/>
        <w:rPr>
          <w:rStyle w:val="default"/>
          <w:rFonts w:cs="FrankRuehl"/>
          <w:rtl/>
        </w:rPr>
      </w:pPr>
    </w:p>
    <w:p w14:paraId="564A5FF6" w14:textId="77777777" w:rsidR="00BA3D73" w:rsidRDefault="00BA3D73" w:rsidP="00733A8C">
      <w:pPr>
        <w:pStyle w:val="P00"/>
        <w:spacing w:before="72"/>
        <w:ind w:left="0" w:right="1134"/>
        <w:rPr>
          <w:rStyle w:val="default"/>
          <w:rFonts w:cs="FrankRuehl"/>
          <w:rtl/>
        </w:rPr>
      </w:pPr>
    </w:p>
    <w:p w14:paraId="7E50315D" w14:textId="77777777" w:rsidR="00BA3D73" w:rsidRDefault="00BA3D73" w:rsidP="00BA3D73">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582AFA6" w14:textId="77777777" w:rsidR="00890881" w:rsidRDefault="00890881" w:rsidP="00BA3D73">
      <w:pPr>
        <w:pStyle w:val="P00"/>
        <w:spacing w:before="72"/>
        <w:ind w:left="0" w:right="1134"/>
        <w:jc w:val="center"/>
        <w:rPr>
          <w:rStyle w:val="default"/>
          <w:rFonts w:cs="David"/>
          <w:color w:val="0000FF"/>
          <w:szCs w:val="24"/>
          <w:u w:val="single"/>
          <w:rtl/>
        </w:rPr>
      </w:pPr>
    </w:p>
    <w:p w14:paraId="61995EAD" w14:textId="77777777" w:rsidR="00890881" w:rsidRDefault="00890881" w:rsidP="00BA3D73">
      <w:pPr>
        <w:pStyle w:val="P00"/>
        <w:spacing w:before="72"/>
        <w:ind w:left="0" w:right="1134"/>
        <w:jc w:val="center"/>
        <w:rPr>
          <w:rStyle w:val="default"/>
          <w:rFonts w:cs="David"/>
          <w:color w:val="0000FF"/>
          <w:szCs w:val="24"/>
          <w:u w:val="single"/>
          <w:rtl/>
        </w:rPr>
      </w:pPr>
    </w:p>
    <w:p w14:paraId="53D1F7DA" w14:textId="77777777" w:rsidR="00890881" w:rsidRDefault="00890881" w:rsidP="00890881">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391E3A57" w14:textId="77777777" w:rsidR="00733A8C" w:rsidRPr="00890881" w:rsidRDefault="00733A8C" w:rsidP="00890881">
      <w:pPr>
        <w:pStyle w:val="P00"/>
        <w:spacing w:before="72"/>
        <w:ind w:left="0" w:right="1134"/>
        <w:jc w:val="center"/>
        <w:rPr>
          <w:rStyle w:val="default"/>
          <w:rFonts w:cs="David"/>
          <w:color w:val="0000FF"/>
          <w:szCs w:val="24"/>
          <w:u w:val="single"/>
          <w:rtl/>
        </w:rPr>
      </w:pPr>
    </w:p>
    <w:sectPr w:rsidR="00733A8C" w:rsidRPr="00890881">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5E623" w14:textId="77777777" w:rsidR="00127320" w:rsidRDefault="00127320">
      <w:r>
        <w:separator/>
      </w:r>
    </w:p>
  </w:endnote>
  <w:endnote w:type="continuationSeparator" w:id="0">
    <w:p w14:paraId="7834D314" w14:textId="77777777" w:rsidR="00127320" w:rsidRDefault="0012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13D1" w14:textId="77777777" w:rsidR="00733A8C" w:rsidRDefault="00733A8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F65EEE0" w14:textId="77777777" w:rsidR="00733A8C" w:rsidRDefault="00733A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89D8D3" w14:textId="77777777" w:rsidR="00733A8C" w:rsidRDefault="00733A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0881">
      <w:rPr>
        <w:rFonts w:cs="TopType Jerushalmi"/>
        <w:noProof/>
        <w:color w:val="000000"/>
        <w:sz w:val="14"/>
        <w:szCs w:val="14"/>
      </w:rPr>
      <w:t>Z:\00000000000000000000000=2014------------------------\LawsForTableRun\04\286_031.doc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6A84E" w14:textId="77777777" w:rsidR="00733A8C" w:rsidRDefault="00733A8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90881">
      <w:rPr>
        <w:rFonts w:hAnsi="FrankRuehl"/>
        <w:noProof/>
        <w:sz w:val="24"/>
        <w:szCs w:val="24"/>
        <w:rtl/>
      </w:rPr>
      <w:t>18</w:t>
    </w:r>
    <w:r>
      <w:rPr>
        <w:rFonts w:hAnsi="FrankRuehl"/>
        <w:sz w:val="24"/>
        <w:szCs w:val="24"/>
        <w:rtl/>
      </w:rPr>
      <w:fldChar w:fldCharType="end"/>
    </w:r>
  </w:p>
  <w:p w14:paraId="07C382F8" w14:textId="77777777" w:rsidR="00733A8C" w:rsidRDefault="00733A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841445" w14:textId="77777777" w:rsidR="00733A8C" w:rsidRDefault="00733A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0881">
      <w:rPr>
        <w:rFonts w:cs="TopType Jerushalmi"/>
        <w:noProof/>
        <w:color w:val="000000"/>
        <w:sz w:val="14"/>
        <w:szCs w:val="14"/>
      </w:rPr>
      <w:t>Z:\00000000000000000000000=2014------------------------\LawsForTableRun\04\286_031.doc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41EB2" w14:textId="77777777" w:rsidR="00127320" w:rsidRDefault="00127320" w:rsidP="00B56F3B">
      <w:pPr>
        <w:spacing w:before="60" w:line="240" w:lineRule="auto"/>
        <w:ind w:right="1134"/>
      </w:pPr>
      <w:r>
        <w:separator/>
      </w:r>
    </w:p>
  </w:footnote>
  <w:footnote w:type="continuationSeparator" w:id="0">
    <w:p w14:paraId="0654B463" w14:textId="77777777" w:rsidR="00127320" w:rsidRDefault="00127320">
      <w:r>
        <w:continuationSeparator/>
      </w:r>
    </w:p>
  </w:footnote>
  <w:footnote w:id="1">
    <w:p w14:paraId="7969B845" w14:textId="77777777" w:rsidR="00AE4FE5" w:rsidRDefault="00AE4FE5" w:rsidP="00B56F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AE4FE5">
        <w:rPr>
          <w:sz w:val="20"/>
          <w:rtl/>
        </w:rPr>
        <w:t xml:space="preserve">* </w:t>
      </w:r>
      <w:r w:rsidR="00B56F3B">
        <w:rPr>
          <w:sz w:val="20"/>
          <w:rtl/>
        </w:rPr>
        <w:t>פ</w:t>
      </w:r>
      <w:r w:rsidR="00B56F3B">
        <w:rPr>
          <w:rFonts w:hint="cs"/>
          <w:sz w:val="20"/>
          <w:rtl/>
        </w:rPr>
        <w:t xml:space="preserve">ורסמה </w:t>
      </w:r>
      <w:hyperlink r:id="rId1" w:history="1">
        <w:r w:rsidR="00B56F3B" w:rsidRPr="00B56F3B">
          <w:rPr>
            <w:rStyle w:val="Hyperlink"/>
            <w:rFonts w:hint="cs"/>
            <w:sz w:val="20"/>
            <w:rtl/>
          </w:rPr>
          <w:t>דיני מדינת ישראל תשכ"ט [נוסח חדש] מס' 13</w:t>
        </w:r>
      </w:hyperlink>
      <w:r w:rsidR="00B56F3B">
        <w:rPr>
          <w:rFonts w:hint="cs"/>
          <w:sz w:val="20"/>
          <w:rtl/>
        </w:rPr>
        <w:t xml:space="preserve"> מיום 27.</w:t>
      </w:r>
      <w:r w:rsidR="00B56F3B">
        <w:rPr>
          <w:sz w:val="20"/>
          <w:rtl/>
        </w:rPr>
        <w:t xml:space="preserve">7.1969 </w:t>
      </w:r>
      <w:r w:rsidR="00B56F3B">
        <w:rPr>
          <w:rFonts w:hint="cs"/>
          <w:sz w:val="20"/>
          <w:rtl/>
        </w:rPr>
        <w:t>עמ' 292 (הנ"ח 15, עמ' 395).</w:t>
      </w:r>
    </w:p>
    <w:p w14:paraId="67CF1A70" w14:textId="77777777" w:rsidR="00B56F3B" w:rsidRPr="00B56F3B" w:rsidRDefault="00B56F3B" w:rsidP="00B56F3B">
      <w:pPr>
        <w:pStyle w:val="footnote"/>
        <w:tabs>
          <w:tab w:val="left" w:pos="624"/>
          <w:tab w:val="left" w:pos="1021"/>
          <w:tab w:val="left" w:pos="1474"/>
          <w:tab w:val="left" w:pos="1928"/>
          <w:tab w:val="left" w:pos="2381"/>
          <w:tab w:val="left" w:pos="2835"/>
          <w:tab w:val="right" w:leader="dot" w:pos="6259"/>
        </w:tabs>
        <w:spacing w:before="72"/>
        <w:ind w:left="284" w:right="1134"/>
        <w:rPr>
          <w:sz w:val="20"/>
        </w:rPr>
      </w:pPr>
      <w:r>
        <w:rPr>
          <w:rFonts w:hint="cs"/>
          <w:sz w:val="20"/>
          <w:rtl/>
        </w:rPr>
        <w:t>חוקי א"י, כרך ב', פרק פ', עמ' 829; ע"ר 1937, תוס' 1 מס' 660, עמ' 1; ע"ר 1939, תוס' 1 מס' 949, עמ' 130; ע"ר 1942, תוס' 1 מס' 1204, עמ' 42; ע"ר 1944, תוס' 1 מס' 1324, עמ' 30; ע"ר 1946, תוס' 1 מס' 1472, עמ' 1; ס"ח תשי"ח מס' 251 מיום 6.4.1958 עמ' 112; ס"ח תש"ך מס' 302 מיום 25.2.1960 עמ' 13; ס"ח תשכ"ז מס' 486 מיום 23.11.1966 עמ' 4; ס"ח תשכ"ט מס' 575 מיום 27.7.1969 עמ' 259.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579F" w14:textId="77777777" w:rsidR="00733A8C" w:rsidRDefault="00733A8C">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הסדר זכויות במקרקעין [נוסח חדש], תשכ"ט–1969</w:t>
    </w:r>
  </w:p>
  <w:p w14:paraId="349A3425" w14:textId="77777777" w:rsidR="00733A8C" w:rsidRDefault="00733A8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ACF50ED" w14:textId="77777777" w:rsidR="00733A8C" w:rsidRDefault="00733A8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6F40" w14:textId="77777777" w:rsidR="00733A8C" w:rsidRDefault="00733A8C" w:rsidP="00AE4FE5">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הסדר זכויות במקרקעין [נוסח חדש], תשכ"ט</w:t>
    </w:r>
    <w:r w:rsidR="00AE4FE5">
      <w:rPr>
        <w:rFonts w:hAnsi="FrankRuehl" w:hint="cs"/>
        <w:color w:val="000000"/>
        <w:sz w:val="28"/>
        <w:szCs w:val="28"/>
        <w:rtl/>
      </w:rPr>
      <w:t>-</w:t>
    </w:r>
    <w:r>
      <w:rPr>
        <w:rFonts w:hAnsi="FrankRuehl"/>
        <w:color w:val="000000"/>
        <w:sz w:val="28"/>
        <w:szCs w:val="28"/>
        <w:rtl/>
      </w:rPr>
      <w:t>1969</w:t>
    </w:r>
  </w:p>
  <w:p w14:paraId="6439DEB0" w14:textId="77777777" w:rsidR="00733A8C" w:rsidRDefault="00733A8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B20EA45" w14:textId="77777777" w:rsidR="00733A8C" w:rsidRDefault="00733A8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4FE5"/>
    <w:rsid w:val="00127320"/>
    <w:rsid w:val="001A6D85"/>
    <w:rsid w:val="00733A8C"/>
    <w:rsid w:val="00890881"/>
    <w:rsid w:val="00A70102"/>
    <w:rsid w:val="00AE4FE5"/>
    <w:rsid w:val="00B56F3B"/>
    <w:rsid w:val="00BA3D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263C51"/>
  <w15:chartTrackingRefBased/>
  <w15:docId w15:val="{F8C7DBB6-AD85-4388-83DE-34E6F43A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72" w:line="160" w:lineRule="exact"/>
      <w:jc w:val="left"/>
      <w:outlineLvl w:val="0"/>
    </w:pPr>
    <w:rPr>
      <w:rFonts w:cs="FrankRuehl"/>
      <w:b/>
      <w:bCs/>
      <w:sz w:val="20"/>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basedOn w:val="a0"/>
    <w:rPr>
      <w:color w:val="0000FF"/>
      <w:u w:val="single"/>
    </w:rPr>
  </w:style>
  <w:style w:type="paragraph" w:styleId="a6">
    <w:name w:val="footnote text"/>
    <w:basedOn w:val="a"/>
    <w:semiHidden/>
    <w:rsid w:val="00AE4FE5"/>
    <w:rPr>
      <w:sz w:val="20"/>
      <w:szCs w:val="20"/>
    </w:rPr>
  </w:style>
  <w:style w:type="character" w:styleId="a7">
    <w:name w:val="footnote reference"/>
    <w:basedOn w:val="a0"/>
    <w:semiHidden/>
    <w:rsid w:val="00AE4F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8/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6979</Words>
  <Characters>39782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46668</CharactersWithSpaces>
  <SharedDoc>false</SharedDoc>
  <HLinks>
    <vt:vector size="876" baseType="variant">
      <vt:variant>
        <vt:i4>393283</vt:i4>
      </vt:variant>
      <vt:variant>
        <vt:i4>861</vt:i4>
      </vt:variant>
      <vt:variant>
        <vt:i4>0</vt:i4>
      </vt:variant>
      <vt:variant>
        <vt:i4>5</vt:i4>
      </vt:variant>
      <vt:variant>
        <vt:lpwstr>http://www.nevo.co.il/advertisements/nevo-100.doc</vt:lpwstr>
      </vt:variant>
      <vt:variant>
        <vt:lpwstr/>
      </vt:variant>
      <vt:variant>
        <vt:i4>393283</vt:i4>
      </vt:variant>
      <vt:variant>
        <vt:i4>858</vt:i4>
      </vt:variant>
      <vt:variant>
        <vt:i4>0</vt:i4>
      </vt:variant>
      <vt:variant>
        <vt:i4>5</vt:i4>
      </vt:variant>
      <vt:variant>
        <vt:lpwstr>http://www.nevo.co.il/advertisements/nevo-100.doc</vt:lpwstr>
      </vt:variant>
      <vt:variant>
        <vt:lpwstr/>
      </vt:variant>
      <vt:variant>
        <vt:i4>3211307</vt:i4>
      </vt:variant>
      <vt:variant>
        <vt:i4>852</vt:i4>
      </vt:variant>
      <vt:variant>
        <vt:i4>0</vt:i4>
      </vt:variant>
      <vt:variant>
        <vt:i4>5</vt:i4>
      </vt:variant>
      <vt:variant>
        <vt:lpwstr/>
      </vt:variant>
      <vt:variant>
        <vt:lpwstr>Seif122</vt:lpwstr>
      </vt:variant>
      <vt:variant>
        <vt:i4>3211307</vt:i4>
      </vt:variant>
      <vt:variant>
        <vt:i4>846</vt:i4>
      </vt:variant>
      <vt:variant>
        <vt:i4>0</vt:i4>
      </vt:variant>
      <vt:variant>
        <vt:i4>5</vt:i4>
      </vt:variant>
      <vt:variant>
        <vt:lpwstr/>
      </vt:variant>
      <vt:variant>
        <vt:lpwstr>Seif121</vt:lpwstr>
      </vt:variant>
      <vt:variant>
        <vt:i4>3211307</vt:i4>
      </vt:variant>
      <vt:variant>
        <vt:i4>840</vt:i4>
      </vt:variant>
      <vt:variant>
        <vt:i4>0</vt:i4>
      </vt:variant>
      <vt:variant>
        <vt:i4>5</vt:i4>
      </vt:variant>
      <vt:variant>
        <vt:lpwstr/>
      </vt:variant>
      <vt:variant>
        <vt:lpwstr>Seif120</vt:lpwstr>
      </vt:variant>
      <vt:variant>
        <vt:i4>3276843</vt:i4>
      </vt:variant>
      <vt:variant>
        <vt:i4>834</vt:i4>
      </vt:variant>
      <vt:variant>
        <vt:i4>0</vt:i4>
      </vt:variant>
      <vt:variant>
        <vt:i4>5</vt:i4>
      </vt:variant>
      <vt:variant>
        <vt:lpwstr/>
      </vt:variant>
      <vt:variant>
        <vt:lpwstr>Seif119</vt:lpwstr>
      </vt:variant>
      <vt:variant>
        <vt:i4>3276843</vt:i4>
      </vt:variant>
      <vt:variant>
        <vt:i4>828</vt:i4>
      </vt:variant>
      <vt:variant>
        <vt:i4>0</vt:i4>
      </vt:variant>
      <vt:variant>
        <vt:i4>5</vt:i4>
      </vt:variant>
      <vt:variant>
        <vt:lpwstr/>
      </vt:variant>
      <vt:variant>
        <vt:lpwstr>Seif118</vt:lpwstr>
      </vt:variant>
      <vt:variant>
        <vt:i4>3276843</vt:i4>
      </vt:variant>
      <vt:variant>
        <vt:i4>822</vt:i4>
      </vt:variant>
      <vt:variant>
        <vt:i4>0</vt:i4>
      </vt:variant>
      <vt:variant>
        <vt:i4>5</vt:i4>
      </vt:variant>
      <vt:variant>
        <vt:lpwstr/>
      </vt:variant>
      <vt:variant>
        <vt:lpwstr>Seif117</vt:lpwstr>
      </vt:variant>
      <vt:variant>
        <vt:i4>3276843</vt:i4>
      </vt:variant>
      <vt:variant>
        <vt:i4>816</vt:i4>
      </vt:variant>
      <vt:variant>
        <vt:i4>0</vt:i4>
      </vt:variant>
      <vt:variant>
        <vt:i4>5</vt:i4>
      </vt:variant>
      <vt:variant>
        <vt:lpwstr/>
      </vt:variant>
      <vt:variant>
        <vt:lpwstr>Seif116</vt:lpwstr>
      </vt:variant>
      <vt:variant>
        <vt:i4>5701644</vt:i4>
      </vt:variant>
      <vt:variant>
        <vt:i4>810</vt:i4>
      </vt:variant>
      <vt:variant>
        <vt:i4>0</vt:i4>
      </vt:variant>
      <vt:variant>
        <vt:i4>5</vt:i4>
      </vt:variant>
      <vt:variant>
        <vt:lpwstr/>
      </vt:variant>
      <vt:variant>
        <vt:lpwstr>hed24</vt:lpwstr>
      </vt:variant>
      <vt:variant>
        <vt:i4>5701644</vt:i4>
      </vt:variant>
      <vt:variant>
        <vt:i4>804</vt:i4>
      </vt:variant>
      <vt:variant>
        <vt:i4>0</vt:i4>
      </vt:variant>
      <vt:variant>
        <vt:i4>5</vt:i4>
      </vt:variant>
      <vt:variant>
        <vt:lpwstr/>
      </vt:variant>
      <vt:variant>
        <vt:lpwstr>hed23</vt:lpwstr>
      </vt:variant>
      <vt:variant>
        <vt:i4>3276843</vt:i4>
      </vt:variant>
      <vt:variant>
        <vt:i4>798</vt:i4>
      </vt:variant>
      <vt:variant>
        <vt:i4>0</vt:i4>
      </vt:variant>
      <vt:variant>
        <vt:i4>5</vt:i4>
      </vt:variant>
      <vt:variant>
        <vt:lpwstr/>
      </vt:variant>
      <vt:variant>
        <vt:lpwstr>Seif115</vt:lpwstr>
      </vt:variant>
      <vt:variant>
        <vt:i4>3276843</vt:i4>
      </vt:variant>
      <vt:variant>
        <vt:i4>792</vt:i4>
      </vt:variant>
      <vt:variant>
        <vt:i4>0</vt:i4>
      </vt:variant>
      <vt:variant>
        <vt:i4>5</vt:i4>
      </vt:variant>
      <vt:variant>
        <vt:lpwstr/>
      </vt:variant>
      <vt:variant>
        <vt:lpwstr>Seif114</vt:lpwstr>
      </vt:variant>
      <vt:variant>
        <vt:i4>3276843</vt:i4>
      </vt:variant>
      <vt:variant>
        <vt:i4>786</vt:i4>
      </vt:variant>
      <vt:variant>
        <vt:i4>0</vt:i4>
      </vt:variant>
      <vt:variant>
        <vt:i4>5</vt:i4>
      </vt:variant>
      <vt:variant>
        <vt:lpwstr/>
      </vt:variant>
      <vt:variant>
        <vt:lpwstr>Seif113</vt:lpwstr>
      </vt:variant>
      <vt:variant>
        <vt:i4>3276843</vt:i4>
      </vt:variant>
      <vt:variant>
        <vt:i4>780</vt:i4>
      </vt:variant>
      <vt:variant>
        <vt:i4>0</vt:i4>
      </vt:variant>
      <vt:variant>
        <vt:i4>5</vt:i4>
      </vt:variant>
      <vt:variant>
        <vt:lpwstr/>
      </vt:variant>
      <vt:variant>
        <vt:lpwstr>Seif112</vt:lpwstr>
      </vt:variant>
      <vt:variant>
        <vt:i4>5505033</vt:i4>
      </vt:variant>
      <vt:variant>
        <vt:i4>774</vt:i4>
      </vt:variant>
      <vt:variant>
        <vt:i4>0</vt:i4>
      </vt:variant>
      <vt:variant>
        <vt:i4>5</vt:i4>
      </vt:variant>
      <vt:variant>
        <vt:lpwstr/>
      </vt:variant>
      <vt:variant>
        <vt:lpwstr>med15</vt:lpwstr>
      </vt:variant>
      <vt:variant>
        <vt:i4>3276843</vt:i4>
      </vt:variant>
      <vt:variant>
        <vt:i4>768</vt:i4>
      </vt:variant>
      <vt:variant>
        <vt:i4>0</vt:i4>
      </vt:variant>
      <vt:variant>
        <vt:i4>5</vt:i4>
      </vt:variant>
      <vt:variant>
        <vt:lpwstr/>
      </vt:variant>
      <vt:variant>
        <vt:lpwstr>Seif111</vt:lpwstr>
      </vt:variant>
      <vt:variant>
        <vt:i4>3276843</vt:i4>
      </vt:variant>
      <vt:variant>
        <vt:i4>762</vt:i4>
      </vt:variant>
      <vt:variant>
        <vt:i4>0</vt:i4>
      </vt:variant>
      <vt:variant>
        <vt:i4>5</vt:i4>
      </vt:variant>
      <vt:variant>
        <vt:lpwstr/>
      </vt:variant>
      <vt:variant>
        <vt:lpwstr>Seif110</vt:lpwstr>
      </vt:variant>
      <vt:variant>
        <vt:i4>3342379</vt:i4>
      </vt:variant>
      <vt:variant>
        <vt:i4>756</vt:i4>
      </vt:variant>
      <vt:variant>
        <vt:i4>0</vt:i4>
      </vt:variant>
      <vt:variant>
        <vt:i4>5</vt:i4>
      </vt:variant>
      <vt:variant>
        <vt:lpwstr/>
      </vt:variant>
      <vt:variant>
        <vt:lpwstr>Seif109</vt:lpwstr>
      </vt:variant>
      <vt:variant>
        <vt:i4>3342379</vt:i4>
      </vt:variant>
      <vt:variant>
        <vt:i4>750</vt:i4>
      </vt:variant>
      <vt:variant>
        <vt:i4>0</vt:i4>
      </vt:variant>
      <vt:variant>
        <vt:i4>5</vt:i4>
      </vt:variant>
      <vt:variant>
        <vt:lpwstr/>
      </vt:variant>
      <vt:variant>
        <vt:lpwstr>Seif108</vt:lpwstr>
      </vt:variant>
      <vt:variant>
        <vt:i4>3342379</vt:i4>
      </vt:variant>
      <vt:variant>
        <vt:i4>744</vt:i4>
      </vt:variant>
      <vt:variant>
        <vt:i4>0</vt:i4>
      </vt:variant>
      <vt:variant>
        <vt:i4>5</vt:i4>
      </vt:variant>
      <vt:variant>
        <vt:lpwstr/>
      </vt:variant>
      <vt:variant>
        <vt:lpwstr>Seif107</vt:lpwstr>
      </vt:variant>
      <vt:variant>
        <vt:i4>5505033</vt:i4>
      </vt:variant>
      <vt:variant>
        <vt:i4>738</vt:i4>
      </vt:variant>
      <vt:variant>
        <vt:i4>0</vt:i4>
      </vt:variant>
      <vt:variant>
        <vt:i4>5</vt:i4>
      </vt:variant>
      <vt:variant>
        <vt:lpwstr/>
      </vt:variant>
      <vt:variant>
        <vt:lpwstr>med14</vt:lpwstr>
      </vt:variant>
      <vt:variant>
        <vt:i4>3342379</vt:i4>
      </vt:variant>
      <vt:variant>
        <vt:i4>732</vt:i4>
      </vt:variant>
      <vt:variant>
        <vt:i4>0</vt:i4>
      </vt:variant>
      <vt:variant>
        <vt:i4>5</vt:i4>
      </vt:variant>
      <vt:variant>
        <vt:lpwstr/>
      </vt:variant>
      <vt:variant>
        <vt:lpwstr>Seif106</vt:lpwstr>
      </vt:variant>
      <vt:variant>
        <vt:i4>3342379</vt:i4>
      </vt:variant>
      <vt:variant>
        <vt:i4>726</vt:i4>
      </vt:variant>
      <vt:variant>
        <vt:i4>0</vt:i4>
      </vt:variant>
      <vt:variant>
        <vt:i4>5</vt:i4>
      </vt:variant>
      <vt:variant>
        <vt:lpwstr/>
      </vt:variant>
      <vt:variant>
        <vt:lpwstr>Seif105</vt:lpwstr>
      </vt:variant>
      <vt:variant>
        <vt:i4>3342379</vt:i4>
      </vt:variant>
      <vt:variant>
        <vt:i4>720</vt:i4>
      </vt:variant>
      <vt:variant>
        <vt:i4>0</vt:i4>
      </vt:variant>
      <vt:variant>
        <vt:i4>5</vt:i4>
      </vt:variant>
      <vt:variant>
        <vt:lpwstr/>
      </vt:variant>
      <vt:variant>
        <vt:lpwstr>Seif104</vt:lpwstr>
      </vt:variant>
      <vt:variant>
        <vt:i4>3342379</vt:i4>
      </vt:variant>
      <vt:variant>
        <vt:i4>714</vt:i4>
      </vt:variant>
      <vt:variant>
        <vt:i4>0</vt:i4>
      </vt:variant>
      <vt:variant>
        <vt:i4>5</vt:i4>
      </vt:variant>
      <vt:variant>
        <vt:lpwstr/>
      </vt:variant>
      <vt:variant>
        <vt:lpwstr>Seif103</vt:lpwstr>
      </vt:variant>
      <vt:variant>
        <vt:i4>5505033</vt:i4>
      </vt:variant>
      <vt:variant>
        <vt:i4>708</vt:i4>
      </vt:variant>
      <vt:variant>
        <vt:i4>0</vt:i4>
      </vt:variant>
      <vt:variant>
        <vt:i4>5</vt:i4>
      </vt:variant>
      <vt:variant>
        <vt:lpwstr/>
      </vt:variant>
      <vt:variant>
        <vt:lpwstr>med13</vt:lpwstr>
      </vt:variant>
      <vt:variant>
        <vt:i4>3342379</vt:i4>
      </vt:variant>
      <vt:variant>
        <vt:i4>702</vt:i4>
      </vt:variant>
      <vt:variant>
        <vt:i4>0</vt:i4>
      </vt:variant>
      <vt:variant>
        <vt:i4>5</vt:i4>
      </vt:variant>
      <vt:variant>
        <vt:lpwstr/>
      </vt:variant>
      <vt:variant>
        <vt:lpwstr>Seif102</vt:lpwstr>
      </vt:variant>
      <vt:variant>
        <vt:i4>3342379</vt:i4>
      </vt:variant>
      <vt:variant>
        <vt:i4>696</vt:i4>
      </vt:variant>
      <vt:variant>
        <vt:i4>0</vt:i4>
      </vt:variant>
      <vt:variant>
        <vt:i4>5</vt:i4>
      </vt:variant>
      <vt:variant>
        <vt:lpwstr/>
      </vt:variant>
      <vt:variant>
        <vt:lpwstr>Seif101</vt:lpwstr>
      </vt:variant>
      <vt:variant>
        <vt:i4>3342379</vt:i4>
      </vt:variant>
      <vt:variant>
        <vt:i4>690</vt:i4>
      </vt:variant>
      <vt:variant>
        <vt:i4>0</vt:i4>
      </vt:variant>
      <vt:variant>
        <vt:i4>5</vt:i4>
      </vt:variant>
      <vt:variant>
        <vt:lpwstr/>
      </vt:variant>
      <vt:variant>
        <vt:lpwstr>Seif100</vt:lpwstr>
      </vt:variant>
      <vt:variant>
        <vt:i4>3801123</vt:i4>
      </vt:variant>
      <vt:variant>
        <vt:i4>684</vt:i4>
      </vt:variant>
      <vt:variant>
        <vt:i4>0</vt:i4>
      </vt:variant>
      <vt:variant>
        <vt:i4>5</vt:i4>
      </vt:variant>
      <vt:variant>
        <vt:lpwstr/>
      </vt:variant>
      <vt:variant>
        <vt:lpwstr>Seif99</vt:lpwstr>
      </vt:variant>
      <vt:variant>
        <vt:i4>3866659</vt:i4>
      </vt:variant>
      <vt:variant>
        <vt:i4>678</vt:i4>
      </vt:variant>
      <vt:variant>
        <vt:i4>0</vt:i4>
      </vt:variant>
      <vt:variant>
        <vt:i4>5</vt:i4>
      </vt:variant>
      <vt:variant>
        <vt:lpwstr/>
      </vt:variant>
      <vt:variant>
        <vt:lpwstr>Seif98</vt:lpwstr>
      </vt:variant>
      <vt:variant>
        <vt:i4>5505033</vt:i4>
      </vt:variant>
      <vt:variant>
        <vt:i4>672</vt:i4>
      </vt:variant>
      <vt:variant>
        <vt:i4>0</vt:i4>
      </vt:variant>
      <vt:variant>
        <vt:i4>5</vt:i4>
      </vt:variant>
      <vt:variant>
        <vt:lpwstr/>
      </vt:variant>
      <vt:variant>
        <vt:lpwstr>med12</vt:lpwstr>
      </vt:variant>
      <vt:variant>
        <vt:i4>3407907</vt:i4>
      </vt:variant>
      <vt:variant>
        <vt:i4>666</vt:i4>
      </vt:variant>
      <vt:variant>
        <vt:i4>0</vt:i4>
      </vt:variant>
      <vt:variant>
        <vt:i4>5</vt:i4>
      </vt:variant>
      <vt:variant>
        <vt:lpwstr/>
      </vt:variant>
      <vt:variant>
        <vt:lpwstr>Seif97</vt:lpwstr>
      </vt:variant>
      <vt:variant>
        <vt:i4>3473443</vt:i4>
      </vt:variant>
      <vt:variant>
        <vt:i4>660</vt:i4>
      </vt:variant>
      <vt:variant>
        <vt:i4>0</vt:i4>
      </vt:variant>
      <vt:variant>
        <vt:i4>5</vt:i4>
      </vt:variant>
      <vt:variant>
        <vt:lpwstr/>
      </vt:variant>
      <vt:variant>
        <vt:lpwstr>Seif96</vt:lpwstr>
      </vt:variant>
      <vt:variant>
        <vt:i4>3538979</vt:i4>
      </vt:variant>
      <vt:variant>
        <vt:i4>654</vt:i4>
      </vt:variant>
      <vt:variant>
        <vt:i4>0</vt:i4>
      </vt:variant>
      <vt:variant>
        <vt:i4>5</vt:i4>
      </vt:variant>
      <vt:variant>
        <vt:lpwstr/>
      </vt:variant>
      <vt:variant>
        <vt:lpwstr>Seif95</vt:lpwstr>
      </vt:variant>
      <vt:variant>
        <vt:i4>3604515</vt:i4>
      </vt:variant>
      <vt:variant>
        <vt:i4>648</vt:i4>
      </vt:variant>
      <vt:variant>
        <vt:i4>0</vt:i4>
      </vt:variant>
      <vt:variant>
        <vt:i4>5</vt:i4>
      </vt:variant>
      <vt:variant>
        <vt:lpwstr/>
      </vt:variant>
      <vt:variant>
        <vt:lpwstr>Seif94</vt:lpwstr>
      </vt:variant>
      <vt:variant>
        <vt:i4>3145763</vt:i4>
      </vt:variant>
      <vt:variant>
        <vt:i4>642</vt:i4>
      </vt:variant>
      <vt:variant>
        <vt:i4>0</vt:i4>
      </vt:variant>
      <vt:variant>
        <vt:i4>5</vt:i4>
      </vt:variant>
      <vt:variant>
        <vt:lpwstr/>
      </vt:variant>
      <vt:variant>
        <vt:lpwstr>Seif93</vt:lpwstr>
      </vt:variant>
      <vt:variant>
        <vt:i4>3211299</vt:i4>
      </vt:variant>
      <vt:variant>
        <vt:i4>636</vt:i4>
      </vt:variant>
      <vt:variant>
        <vt:i4>0</vt:i4>
      </vt:variant>
      <vt:variant>
        <vt:i4>5</vt:i4>
      </vt:variant>
      <vt:variant>
        <vt:lpwstr/>
      </vt:variant>
      <vt:variant>
        <vt:lpwstr>Seif92</vt:lpwstr>
      </vt:variant>
      <vt:variant>
        <vt:i4>3276835</vt:i4>
      </vt:variant>
      <vt:variant>
        <vt:i4>630</vt:i4>
      </vt:variant>
      <vt:variant>
        <vt:i4>0</vt:i4>
      </vt:variant>
      <vt:variant>
        <vt:i4>5</vt:i4>
      </vt:variant>
      <vt:variant>
        <vt:lpwstr/>
      </vt:variant>
      <vt:variant>
        <vt:lpwstr>Seif91</vt:lpwstr>
      </vt:variant>
      <vt:variant>
        <vt:i4>3342371</vt:i4>
      </vt:variant>
      <vt:variant>
        <vt:i4>624</vt:i4>
      </vt:variant>
      <vt:variant>
        <vt:i4>0</vt:i4>
      </vt:variant>
      <vt:variant>
        <vt:i4>5</vt:i4>
      </vt:variant>
      <vt:variant>
        <vt:lpwstr/>
      </vt:variant>
      <vt:variant>
        <vt:lpwstr>Seif90</vt:lpwstr>
      </vt:variant>
      <vt:variant>
        <vt:i4>3801122</vt:i4>
      </vt:variant>
      <vt:variant>
        <vt:i4>618</vt:i4>
      </vt:variant>
      <vt:variant>
        <vt:i4>0</vt:i4>
      </vt:variant>
      <vt:variant>
        <vt:i4>5</vt:i4>
      </vt:variant>
      <vt:variant>
        <vt:lpwstr/>
      </vt:variant>
      <vt:variant>
        <vt:lpwstr>Seif89</vt:lpwstr>
      </vt:variant>
      <vt:variant>
        <vt:i4>3866658</vt:i4>
      </vt:variant>
      <vt:variant>
        <vt:i4>612</vt:i4>
      </vt:variant>
      <vt:variant>
        <vt:i4>0</vt:i4>
      </vt:variant>
      <vt:variant>
        <vt:i4>5</vt:i4>
      </vt:variant>
      <vt:variant>
        <vt:lpwstr/>
      </vt:variant>
      <vt:variant>
        <vt:lpwstr>Seif88</vt:lpwstr>
      </vt:variant>
      <vt:variant>
        <vt:i4>5505033</vt:i4>
      </vt:variant>
      <vt:variant>
        <vt:i4>606</vt:i4>
      </vt:variant>
      <vt:variant>
        <vt:i4>0</vt:i4>
      </vt:variant>
      <vt:variant>
        <vt:i4>5</vt:i4>
      </vt:variant>
      <vt:variant>
        <vt:lpwstr/>
      </vt:variant>
      <vt:variant>
        <vt:lpwstr>med11</vt:lpwstr>
      </vt:variant>
      <vt:variant>
        <vt:i4>3407906</vt:i4>
      </vt:variant>
      <vt:variant>
        <vt:i4>600</vt:i4>
      </vt:variant>
      <vt:variant>
        <vt:i4>0</vt:i4>
      </vt:variant>
      <vt:variant>
        <vt:i4>5</vt:i4>
      </vt:variant>
      <vt:variant>
        <vt:lpwstr/>
      </vt:variant>
      <vt:variant>
        <vt:lpwstr>Seif87</vt:lpwstr>
      </vt:variant>
      <vt:variant>
        <vt:i4>3473442</vt:i4>
      </vt:variant>
      <vt:variant>
        <vt:i4>594</vt:i4>
      </vt:variant>
      <vt:variant>
        <vt:i4>0</vt:i4>
      </vt:variant>
      <vt:variant>
        <vt:i4>5</vt:i4>
      </vt:variant>
      <vt:variant>
        <vt:lpwstr/>
      </vt:variant>
      <vt:variant>
        <vt:lpwstr>Seif86</vt:lpwstr>
      </vt:variant>
      <vt:variant>
        <vt:i4>3538978</vt:i4>
      </vt:variant>
      <vt:variant>
        <vt:i4>588</vt:i4>
      </vt:variant>
      <vt:variant>
        <vt:i4>0</vt:i4>
      </vt:variant>
      <vt:variant>
        <vt:i4>5</vt:i4>
      </vt:variant>
      <vt:variant>
        <vt:lpwstr/>
      </vt:variant>
      <vt:variant>
        <vt:lpwstr>Seif85</vt:lpwstr>
      </vt:variant>
      <vt:variant>
        <vt:i4>3604514</vt:i4>
      </vt:variant>
      <vt:variant>
        <vt:i4>582</vt:i4>
      </vt:variant>
      <vt:variant>
        <vt:i4>0</vt:i4>
      </vt:variant>
      <vt:variant>
        <vt:i4>5</vt:i4>
      </vt:variant>
      <vt:variant>
        <vt:lpwstr/>
      </vt:variant>
      <vt:variant>
        <vt:lpwstr>Seif84</vt:lpwstr>
      </vt:variant>
      <vt:variant>
        <vt:i4>3145762</vt:i4>
      </vt:variant>
      <vt:variant>
        <vt:i4>576</vt:i4>
      </vt:variant>
      <vt:variant>
        <vt:i4>0</vt:i4>
      </vt:variant>
      <vt:variant>
        <vt:i4>5</vt:i4>
      </vt:variant>
      <vt:variant>
        <vt:lpwstr/>
      </vt:variant>
      <vt:variant>
        <vt:lpwstr>Seif83</vt:lpwstr>
      </vt:variant>
      <vt:variant>
        <vt:i4>3211298</vt:i4>
      </vt:variant>
      <vt:variant>
        <vt:i4>570</vt:i4>
      </vt:variant>
      <vt:variant>
        <vt:i4>0</vt:i4>
      </vt:variant>
      <vt:variant>
        <vt:i4>5</vt:i4>
      </vt:variant>
      <vt:variant>
        <vt:lpwstr/>
      </vt:variant>
      <vt:variant>
        <vt:lpwstr>Seif82</vt:lpwstr>
      </vt:variant>
      <vt:variant>
        <vt:i4>3276834</vt:i4>
      </vt:variant>
      <vt:variant>
        <vt:i4>564</vt:i4>
      </vt:variant>
      <vt:variant>
        <vt:i4>0</vt:i4>
      </vt:variant>
      <vt:variant>
        <vt:i4>5</vt:i4>
      </vt:variant>
      <vt:variant>
        <vt:lpwstr/>
      </vt:variant>
      <vt:variant>
        <vt:lpwstr>Seif81</vt:lpwstr>
      </vt:variant>
      <vt:variant>
        <vt:i4>3342370</vt:i4>
      </vt:variant>
      <vt:variant>
        <vt:i4>558</vt:i4>
      </vt:variant>
      <vt:variant>
        <vt:i4>0</vt:i4>
      </vt:variant>
      <vt:variant>
        <vt:i4>5</vt:i4>
      </vt:variant>
      <vt:variant>
        <vt:lpwstr/>
      </vt:variant>
      <vt:variant>
        <vt:lpwstr>Seif80</vt:lpwstr>
      </vt:variant>
      <vt:variant>
        <vt:i4>3801133</vt:i4>
      </vt:variant>
      <vt:variant>
        <vt:i4>552</vt:i4>
      </vt:variant>
      <vt:variant>
        <vt:i4>0</vt:i4>
      </vt:variant>
      <vt:variant>
        <vt:i4>5</vt:i4>
      </vt:variant>
      <vt:variant>
        <vt:lpwstr/>
      </vt:variant>
      <vt:variant>
        <vt:lpwstr>Seif79</vt:lpwstr>
      </vt:variant>
      <vt:variant>
        <vt:i4>3866669</vt:i4>
      </vt:variant>
      <vt:variant>
        <vt:i4>546</vt:i4>
      </vt:variant>
      <vt:variant>
        <vt:i4>0</vt:i4>
      </vt:variant>
      <vt:variant>
        <vt:i4>5</vt:i4>
      </vt:variant>
      <vt:variant>
        <vt:lpwstr/>
      </vt:variant>
      <vt:variant>
        <vt:lpwstr>Seif78</vt:lpwstr>
      </vt:variant>
      <vt:variant>
        <vt:i4>3407917</vt:i4>
      </vt:variant>
      <vt:variant>
        <vt:i4>540</vt:i4>
      </vt:variant>
      <vt:variant>
        <vt:i4>0</vt:i4>
      </vt:variant>
      <vt:variant>
        <vt:i4>5</vt:i4>
      </vt:variant>
      <vt:variant>
        <vt:lpwstr/>
      </vt:variant>
      <vt:variant>
        <vt:lpwstr>Seif77</vt:lpwstr>
      </vt:variant>
      <vt:variant>
        <vt:i4>3473453</vt:i4>
      </vt:variant>
      <vt:variant>
        <vt:i4>534</vt:i4>
      </vt:variant>
      <vt:variant>
        <vt:i4>0</vt:i4>
      </vt:variant>
      <vt:variant>
        <vt:i4>5</vt:i4>
      </vt:variant>
      <vt:variant>
        <vt:lpwstr/>
      </vt:variant>
      <vt:variant>
        <vt:lpwstr>Seif76</vt:lpwstr>
      </vt:variant>
      <vt:variant>
        <vt:i4>5505033</vt:i4>
      </vt:variant>
      <vt:variant>
        <vt:i4>528</vt:i4>
      </vt:variant>
      <vt:variant>
        <vt:i4>0</vt:i4>
      </vt:variant>
      <vt:variant>
        <vt:i4>5</vt:i4>
      </vt:variant>
      <vt:variant>
        <vt:lpwstr/>
      </vt:variant>
      <vt:variant>
        <vt:lpwstr>med10</vt:lpwstr>
      </vt:variant>
      <vt:variant>
        <vt:i4>3538989</vt:i4>
      </vt:variant>
      <vt:variant>
        <vt:i4>522</vt:i4>
      </vt:variant>
      <vt:variant>
        <vt:i4>0</vt:i4>
      </vt:variant>
      <vt:variant>
        <vt:i4>5</vt:i4>
      </vt:variant>
      <vt:variant>
        <vt:lpwstr/>
      </vt:variant>
      <vt:variant>
        <vt:lpwstr>Seif75</vt:lpwstr>
      </vt:variant>
      <vt:variant>
        <vt:i4>3604525</vt:i4>
      </vt:variant>
      <vt:variant>
        <vt:i4>516</vt:i4>
      </vt:variant>
      <vt:variant>
        <vt:i4>0</vt:i4>
      </vt:variant>
      <vt:variant>
        <vt:i4>5</vt:i4>
      </vt:variant>
      <vt:variant>
        <vt:lpwstr/>
      </vt:variant>
      <vt:variant>
        <vt:lpwstr>Seif74</vt:lpwstr>
      </vt:variant>
      <vt:variant>
        <vt:i4>3145773</vt:i4>
      </vt:variant>
      <vt:variant>
        <vt:i4>510</vt:i4>
      </vt:variant>
      <vt:variant>
        <vt:i4>0</vt:i4>
      </vt:variant>
      <vt:variant>
        <vt:i4>5</vt:i4>
      </vt:variant>
      <vt:variant>
        <vt:lpwstr/>
      </vt:variant>
      <vt:variant>
        <vt:lpwstr>Seif73</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3407916</vt:i4>
      </vt:variant>
      <vt:variant>
        <vt:i4>474</vt:i4>
      </vt:variant>
      <vt:variant>
        <vt:i4>0</vt:i4>
      </vt:variant>
      <vt:variant>
        <vt:i4>5</vt:i4>
      </vt:variant>
      <vt:variant>
        <vt:lpwstr/>
      </vt:variant>
      <vt:variant>
        <vt:lpwstr>Seif67</vt:lpwstr>
      </vt:variant>
      <vt:variant>
        <vt:i4>3473452</vt:i4>
      </vt:variant>
      <vt:variant>
        <vt:i4>468</vt:i4>
      </vt:variant>
      <vt:variant>
        <vt:i4>0</vt:i4>
      </vt:variant>
      <vt:variant>
        <vt:i4>5</vt:i4>
      </vt:variant>
      <vt:variant>
        <vt:lpwstr/>
      </vt:variant>
      <vt:variant>
        <vt:lpwstr>Seif66</vt:lpwstr>
      </vt:variant>
      <vt:variant>
        <vt:i4>3538988</vt:i4>
      </vt:variant>
      <vt:variant>
        <vt:i4>462</vt:i4>
      </vt:variant>
      <vt:variant>
        <vt:i4>0</vt:i4>
      </vt:variant>
      <vt:variant>
        <vt:i4>5</vt:i4>
      </vt:variant>
      <vt:variant>
        <vt:lpwstr/>
      </vt:variant>
      <vt:variant>
        <vt:lpwstr>Seif65</vt:lpwstr>
      </vt:variant>
      <vt:variant>
        <vt:i4>3604524</vt:i4>
      </vt:variant>
      <vt:variant>
        <vt:i4>456</vt:i4>
      </vt:variant>
      <vt:variant>
        <vt:i4>0</vt:i4>
      </vt:variant>
      <vt:variant>
        <vt:i4>5</vt:i4>
      </vt:variant>
      <vt:variant>
        <vt:lpwstr/>
      </vt:variant>
      <vt:variant>
        <vt:lpwstr>Seif64</vt:lpwstr>
      </vt:variant>
      <vt:variant>
        <vt:i4>6029321</vt:i4>
      </vt:variant>
      <vt:variant>
        <vt:i4>450</vt:i4>
      </vt:variant>
      <vt:variant>
        <vt:i4>0</vt:i4>
      </vt:variant>
      <vt:variant>
        <vt:i4>5</vt:i4>
      </vt:variant>
      <vt:variant>
        <vt:lpwstr/>
      </vt:variant>
      <vt:variant>
        <vt:lpwstr>med9</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6094857</vt:i4>
      </vt:variant>
      <vt:variant>
        <vt:i4>390</vt:i4>
      </vt:variant>
      <vt:variant>
        <vt:i4>0</vt:i4>
      </vt:variant>
      <vt:variant>
        <vt:i4>5</vt:i4>
      </vt:variant>
      <vt:variant>
        <vt:lpwstr/>
      </vt:variant>
      <vt:variant>
        <vt:lpwstr>med8</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5373961</vt:i4>
      </vt:variant>
      <vt:variant>
        <vt:i4>360</vt:i4>
      </vt:variant>
      <vt:variant>
        <vt:i4>0</vt:i4>
      </vt:variant>
      <vt:variant>
        <vt:i4>5</vt:i4>
      </vt:variant>
      <vt:variant>
        <vt:lpwstr/>
      </vt:variant>
      <vt:variant>
        <vt:lpwstr>med7</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3866670</vt:i4>
      </vt:variant>
      <vt:variant>
        <vt:i4>342</vt:i4>
      </vt:variant>
      <vt:variant>
        <vt:i4>0</vt:i4>
      </vt:variant>
      <vt:variant>
        <vt:i4>5</vt:i4>
      </vt:variant>
      <vt:variant>
        <vt:lpwstr/>
      </vt:variant>
      <vt:variant>
        <vt:lpwstr>Seif48</vt:lpwstr>
      </vt:variant>
      <vt:variant>
        <vt:i4>5701644</vt:i4>
      </vt:variant>
      <vt:variant>
        <vt:i4>336</vt:i4>
      </vt:variant>
      <vt:variant>
        <vt:i4>0</vt:i4>
      </vt:variant>
      <vt:variant>
        <vt:i4>5</vt:i4>
      </vt:variant>
      <vt:variant>
        <vt:lpwstr/>
      </vt:variant>
      <vt:variant>
        <vt:lpwstr>hed22</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5701644</vt:i4>
      </vt:variant>
      <vt:variant>
        <vt:i4>300</vt:i4>
      </vt:variant>
      <vt:variant>
        <vt:i4>0</vt:i4>
      </vt:variant>
      <vt:variant>
        <vt:i4>5</vt:i4>
      </vt:variant>
      <vt:variant>
        <vt:lpwstr/>
      </vt:variant>
      <vt:variant>
        <vt:lpwstr>hed21</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5701644</vt:i4>
      </vt:variant>
      <vt:variant>
        <vt:i4>258</vt:i4>
      </vt:variant>
      <vt:variant>
        <vt:i4>0</vt:i4>
      </vt:variant>
      <vt:variant>
        <vt:i4>5</vt:i4>
      </vt:variant>
      <vt:variant>
        <vt:lpwstr/>
      </vt:variant>
      <vt:variant>
        <vt:lpwstr>hed20</vt:lpwstr>
      </vt:variant>
      <vt:variant>
        <vt:i4>5439497</vt:i4>
      </vt:variant>
      <vt:variant>
        <vt:i4>252</vt:i4>
      </vt:variant>
      <vt:variant>
        <vt:i4>0</vt:i4>
      </vt:variant>
      <vt:variant>
        <vt:i4>5</vt:i4>
      </vt:variant>
      <vt:variant>
        <vt:lpwstr/>
      </vt:variant>
      <vt:variant>
        <vt:lpwstr>med6</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5242889</vt:i4>
      </vt:variant>
      <vt:variant>
        <vt:i4>228</vt:i4>
      </vt:variant>
      <vt:variant>
        <vt:i4>0</vt:i4>
      </vt:variant>
      <vt:variant>
        <vt:i4>5</vt:i4>
      </vt:variant>
      <vt:variant>
        <vt:lpwstr/>
      </vt:variant>
      <vt:variant>
        <vt:lpwstr>med5</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5308425</vt:i4>
      </vt:variant>
      <vt:variant>
        <vt:i4>174</vt:i4>
      </vt:variant>
      <vt:variant>
        <vt:i4>0</vt:i4>
      </vt:variant>
      <vt:variant>
        <vt:i4>5</vt:i4>
      </vt:variant>
      <vt:variant>
        <vt:lpwstr/>
      </vt:variant>
      <vt:variant>
        <vt:lpwstr>med4</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5832822</vt:i4>
      </vt:variant>
      <vt:variant>
        <vt:i4>0</vt:i4>
      </vt:variant>
      <vt:variant>
        <vt:i4>0</vt:i4>
      </vt:variant>
      <vt:variant>
        <vt:i4>5</vt:i4>
      </vt:variant>
      <vt:variant>
        <vt:lpwstr>http://www.nevo.co.il/Law_word/law18/13.pdf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פקודת הסדר זכויות במקרקעין [נוסח חדש], תשכ"ט-1969</vt:lpwstr>
  </property>
  <property fmtid="{D5CDD505-2E9C-101B-9397-08002B2CF9AE}" pid="5" name="LAWNUMBER">
    <vt:lpwstr>0031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מקרקעין</vt:lpwstr>
  </property>
  <property fmtid="{D5CDD505-2E9C-101B-9397-08002B2CF9AE}" pid="10" name="NOSE41">
    <vt:lpwstr>הליכי הסדר</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