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8476" w14:textId="77777777" w:rsidR="00761CBA" w:rsidRDefault="00761CBA">
      <w:pPr>
        <w:pStyle w:val="big-header"/>
        <w:ind w:left="0" w:right="1134"/>
        <w:rPr>
          <w:rFonts w:cs="FrankRuehl" w:hint="cs"/>
          <w:sz w:val="32"/>
          <w:rtl/>
        </w:rPr>
      </w:pPr>
      <w:r>
        <w:rPr>
          <w:rFonts w:cs="FrankRuehl"/>
          <w:sz w:val="32"/>
          <w:rtl/>
        </w:rPr>
        <w:t>פקודת העיריות</w:t>
      </w:r>
      <w:r w:rsidR="00683C8F">
        <w:rPr>
          <w:rFonts w:cs="FrankRuehl" w:hint="cs"/>
          <w:sz w:val="32"/>
          <w:rtl/>
        </w:rPr>
        <w:t xml:space="preserve"> (אספקת מים), 1936</w:t>
      </w:r>
    </w:p>
    <w:p w14:paraId="3E6F7118" w14:textId="77777777" w:rsidR="00F073FD" w:rsidRDefault="00F073FD" w:rsidP="00F073FD">
      <w:pPr>
        <w:spacing w:line="320" w:lineRule="auto"/>
        <w:jc w:val="left"/>
        <w:rPr>
          <w:rFonts w:hint="cs"/>
          <w:rtl/>
        </w:rPr>
      </w:pPr>
    </w:p>
    <w:p w14:paraId="54527178" w14:textId="77777777" w:rsidR="00EE2A0E" w:rsidRDefault="00EE2A0E" w:rsidP="00F073FD">
      <w:pPr>
        <w:spacing w:line="320" w:lineRule="auto"/>
        <w:jc w:val="left"/>
        <w:rPr>
          <w:rFonts w:hint="cs"/>
          <w:rtl/>
        </w:rPr>
      </w:pPr>
    </w:p>
    <w:p w14:paraId="79D7FAEE" w14:textId="77777777" w:rsidR="00F073FD" w:rsidRDefault="00F073FD" w:rsidP="00F073FD">
      <w:pPr>
        <w:spacing w:line="320" w:lineRule="auto"/>
        <w:jc w:val="left"/>
        <w:rPr>
          <w:rFonts w:cs="FrankRuehl"/>
          <w:szCs w:val="26"/>
          <w:rtl/>
        </w:rPr>
      </w:pPr>
      <w:r w:rsidRPr="00F073FD">
        <w:rPr>
          <w:rFonts w:cs="Miriam"/>
          <w:szCs w:val="22"/>
          <w:rtl/>
        </w:rPr>
        <w:t>רשויות ומשפט מנהלי</w:t>
      </w:r>
      <w:r w:rsidRPr="00F073FD">
        <w:rPr>
          <w:rFonts w:cs="FrankRuehl"/>
          <w:szCs w:val="26"/>
          <w:rtl/>
        </w:rPr>
        <w:t xml:space="preserve"> – רשויות מקומיות – אספקת מים</w:t>
      </w:r>
    </w:p>
    <w:p w14:paraId="6DC283B4" w14:textId="77777777" w:rsidR="004E42DA" w:rsidRPr="00F073FD" w:rsidRDefault="00F073FD" w:rsidP="00F073FD">
      <w:pPr>
        <w:spacing w:line="320" w:lineRule="auto"/>
        <w:jc w:val="left"/>
        <w:rPr>
          <w:rFonts w:cs="Miriam"/>
          <w:szCs w:val="22"/>
          <w:rtl/>
        </w:rPr>
      </w:pPr>
      <w:r w:rsidRPr="00F073FD">
        <w:rPr>
          <w:rFonts w:cs="Miriam"/>
          <w:szCs w:val="22"/>
          <w:rtl/>
        </w:rPr>
        <w:t>רשויות ומשפט מנהלי</w:t>
      </w:r>
      <w:r w:rsidRPr="00F073FD">
        <w:rPr>
          <w:rFonts w:cs="FrankRuehl"/>
          <w:szCs w:val="26"/>
          <w:rtl/>
        </w:rPr>
        <w:t xml:space="preserve"> – תשתיות – מים – אספקת מים ברשויות</w:t>
      </w:r>
    </w:p>
    <w:p w14:paraId="5A438B59" w14:textId="77777777" w:rsidR="00761CBA" w:rsidRDefault="00761CB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61CBA" w14:paraId="2612FDA5" w14:textId="77777777">
        <w:tblPrEx>
          <w:tblCellMar>
            <w:top w:w="0" w:type="dxa"/>
            <w:bottom w:w="0" w:type="dxa"/>
          </w:tblCellMar>
        </w:tblPrEx>
        <w:tc>
          <w:tcPr>
            <w:tcW w:w="850" w:type="dxa"/>
          </w:tcPr>
          <w:p w14:paraId="6C45B204"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83C8F">
              <w:rPr>
                <w:noProof/>
                <w:sz w:val="24"/>
                <w:rtl/>
              </w:rPr>
              <w:t>2</w:t>
            </w:r>
            <w:r>
              <w:rPr>
                <w:sz w:val="24"/>
                <w:rtl/>
              </w:rPr>
              <w:fldChar w:fldCharType="end"/>
            </w:r>
          </w:p>
        </w:tc>
        <w:tc>
          <w:tcPr>
            <w:tcW w:w="567" w:type="dxa"/>
          </w:tcPr>
          <w:p w14:paraId="48CB37BE" w14:textId="77777777" w:rsidR="00761CBA" w:rsidRDefault="00761CBA">
            <w:pPr>
              <w:spacing w:line="240" w:lineRule="auto"/>
              <w:rPr>
                <w:sz w:val="24"/>
              </w:rPr>
            </w:pPr>
            <w:hyperlink w:anchor="Seif0" w:tooltip="שם חוק תשכב 1962" w:history="1">
              <w:r>
                <w:rPr>
                  <w:rStyle w:val="Hyperlink"/>
                </w:rPr>
                <w:t>Go</w:t>
              </w:r>
            </w:hyperlink>
          </w:p>
        </w:tc>
        <w:tc>
          <w:tcPr>
            <w:tcW w:w="5669" w:type="dxa"/>
          </w:tcPr>
          <w:p w14:paraId="37264A44" w14:textId="77777777" w:rsidR="00761CBA" w:rsidRDefault="00A80CC4">
            <w:pPr>
              <w:spacing w:line="240" w:lineRule="auto"/>
              <w:rPr>
                <w:rFonts w:hint="cs"/>
                <w:sz w:val="24"/>
                <w:rtl/>
              </w:rPr>
            </w:pPr>
            <w:r>
              <w:rPr>
                <w:sz w:val="24"/>
                <w:rtl/>
              </w:rPr>
              <w:t>שם</w:t>
            </w:r>
          </w:p>
        </w:tc>
        <w:tc>
          <w:tcPr>
            <w:tcW w:w="1247" w:type="dxa"/>
          </w:tcPr>
          <w:p w14:paraId="52FBEF2A" w14:textId="77777777" w:rsidR="00761CBA" w:rsidRDefault="00761CBA">
            <w:pPr>
              <w:spacing w:line="240" w:lineRule="auto"/>
              <w:rPr>
                <w:sz w:val="24"/>
              </w:rPr>
            </w:pPr>
            <w:r>
              <w:rPr>
                <w:sz w:val="24"/>
                <w:rtl/>
              </w:rPr>
              <w:t xml:space="preserve">סעיף 1 </w:t>
            </w:r>
          </w:p>
        </w:tc>
      </w:tr>
      <w:tr w:rsidR="00761CBA" w14:paraId="72AB573A" w14:textId="77777777">
        <w:tblPrEx>
          <w:tblCellMar>
            <w:top w:w="0" w:type="dxa"/>
            <w:bottom w:w="0" w:type="dxa"/>
          </w:tblCellMar>
        </w:tblPrEx>
        <w:tc>
          <w:tcPr>
            <w:tcW w:w="850" w:type="dxa"/>
          </w:tcPr>
          <w:p w14:paraId="41995F2F"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83C8F">
              <w:rPr>
                <w:noProof/>
                <w:sz w:val="24"/>
                <w:rtl/>
              </w:rPr>
              <w:t>2</w:t>
            </w:r>
            <w:r>
              <w:rPr>
                <w:sz w:val="24"/>
                <w:rtl/>
              </w:rPr>
              <w:fldChar w:fldCharType="end"/>
            </w:r>
          </w:p>
        </w:tc>
        <w:tc>
          <w:tcPr>
            <w:tcW w:w="567" w:type="dxa"/>
          </w:tcPr>
          <w:p w14:paraId="33E5696A" w14:textId="77777777" w:rsidR="00761CBA" w:rsidRDefault="00761CBA">
            <w:pPr>
              <w:spacing w:line="240" w:lineRule="auto"/>
              <w:rPr>
                <w:sz w:val="24"/>
              </w:rPr>
            </w:pPr>
            <w:hyperlink w:anchor="Seif1" w:tooltip="פירוש" w:history="1">
              <w:r>
                <w:rPr>
                  <w:rStyle w:val="Hyperlink"/>
                </w:rPr>
                <w:t>Go</w:t>
              </w:r>
            </w:hyperlink>
          </w:p>
        </w:tc>
        <w:tc>
          <w:tcPr>
            <w:tcW w:w="5669" w:type="dxa"/>
          </w:tcPr>
          <w:p w14:paraId="0309CB19" w14:textId="77777777" w:rsidR="00761CBA" w:rsidRDefault="00761CBA">
            <w:pPr>
              <w:spacing w:line="240" w:lineRule="auto"/>
              <w:rPr>
                <w:sz w:val="24"/>
                <w:rtl/>
              </w:rPr>
            </w:pPr>
            <w:r>
              <w:rPr>
                <w:sz w:val="24"/>
                <w:rtl/>
              </w:rPr>
              <w:t>פירוש</w:t>
            </w:r>
          </w:p>
        </w:tc>
        <w:tc>
          <w:tcPr>
            <w:tcW w:w="1247" w:type="dxa"/>
          </w:tcPr>
          <w:p w14:paraId="29C12B6A" w14:textId="77777777" w:rsidR="00761CBA" w:rsidRDefault="00761CBA">
            <w:pPr>
              <w:spacing w:line="240" w:lineRule="auto"/>
              <w:rPr>
                <w:sz w:val="24"/>
              </w:rPr>
            </w:pPr>
            <w:r>
              <w:rPr>
                <w:sz w:val="24"/>
                <w:rtl/>
              </w:rPr>
              <w:t xml:space="preserve">סעיף 2 </w:t>
            </w:r>
          </w:p>
        </w:tc>
      </w:tr>
      <w:tr w:rsidR="00761CBA" w14:paraId="7815694E" w14:textId="77777777">
        <w:tblPrEx>
          <w:tblCellMar>
            <w:top w:w="0" w:type="dxa"/>
            <w:bottom w:w="0" w:type="dxa"/>
          </w:tblCellMar>
        </w:tblPrEx>
        <w:tc>
          <w:tcPr>
            <w:tcW w:w="850" w:type="dxa"/>
          </w:tcPr>
          <w:p w14:paraId="323E351F"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83C8F">
              <w:rPr>
                <w:noProof/>
                <w:sz w:val="24"/>
                <w:rtl/>
              </w:rPr>
              <w:t>3</w:t>
            </w:r>
            <w:r>
              <w:rPr>
                <w:sz w:val="24"/>
                <w:rtl/>
              </w:rPr>
              <w:fldChar w:fldCharType="end"/>
            </w:r>
          </w:p>
        </w:tc>
        <w:tc>
          <w:tcPr>
            <w:tcW w:w="567" w:type="dxa"/>
          </w:tcPr>
          <w:p w14:paraId="1788B337" w14:textId="77777777" w:rsidR="00761CBA" w:rsidRDefault="00761CBA">
            <w:pPr>
              <w:spacing w:line="240" w:lineRule="auto"/>
              <w:rPr>
                <w:sz w:val="24"/>
              </w:rPr>
            </w:pPr>
            <w:hyperlink w:anchor="Seif3" w:tooltip="סמכות כללית להספקת מים לתחום" w:history="1">
              <w:r>
                <w:rPr>
                  <w:rStyle w:val="Hyperlink"/>
                </w:rPr>
                <w:t>Go</w:t>
              </w:r>
            </w:hyperlink>
          </w:p>
        </w:tc>
        <w:tc>
          <w:tcPr>
            <w:tcW w:w="5669" w:type="dxa"/>
          </w:tcPr>
          <w:p w14:paraId="72500D5C" w14:textId="77777777" w:rsidR="00761CBA" w:rsidRDefault="00761CBA">
            <w:pPr>
              <w:spacing w:line="240" w:lineRule="auto"/>
              <w:rPr>
                <w:sz w:val="24"/>
                <w:rtl/>
              </w:rPr>
            </w:pPr>
            <w:r>
              <w:rPr>
                <w:sz w:val="24"/>
                <w:rtl/>
              </w:rPr>
              <w:t>סמכות כללית להספקת מים לתחום</w:t>
            </w:r>
          </w:p>
        </w:tc>
        <w:tc>
          <w:tcPr>
            <w:tcW w:w="1247" w:type="dxa"/>
          </w:tcPr>
          <w:p w14:paraId="041D6E19" w14:textId="77777777" w:rsidR="00761CBA" w:rsidRDefault="00761CBA">
            <w:pPr>
              <w:spacing w:line="240" w:lineRule="auto"/>
              <w:rPr>
                <w:sz w:val="24"/>
              </w:rPr>
            </w:pPr>
            <w:r>
              <w:rPr>
                <w:sz w:val="24"/>
                <w:rtl/>
              </w:rPr>
              <w:t xml:space="preserve">סעיף 15 </w:t>
            </w:r>
          </w:p>
        </w:tc>
      </w:tr>
      <w:tr w:rsidR="00761CBA" w14:paraId="76276287" w14:textId="77777777">
        <w:tblPrEx>
          <w:tblCellMar>
            <w:top w:w="0" w:type="dxa"/>
            <w:bottom w:w="0" w:type="dxa"/>
          </w:tblCellMar>
        </w:tblPrEx>
        <w:tc>
          <w:tcPr>
            <w:tcW w:w="850" w:type="dxa"/>
          </w:tcPr>
          <w:p w14:paraId="6875C653"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09465B10" w14:textId="77777777" w:rsidR="00761CBA" w:rsidRDefault="00761CBA">
            <w:pPr>
              <w:spacing w:line="240" w:lineRule="auto"/>
              <w:rPr>
                <w:sz w:val="24"/>
              </w:rPr>
            </w:pPr>
            <w:hyperlink w:anchor="Seif4" w:tooltip="הספקת מים לצרכי בית" w:history="1">
              <w:r>
                <w:rPr>
                  <w:rStyle w:val="Hyperlink"/>
                </w:rPr>
                <w:t>Go</w:t>
              </w:r>
            </w:hyperlink>
          </w:p>
        </w:tc>
        <w:tc>
          <w:tcPr>
            <w:tcW w:w="5669" w:type="dxa"/>
          </w:tcPr>
          <w:p w14:paraId="6B20206B" w14:textId="77777777" w:rsidR="00761CBA" w:rsidRDefault="00761CBA">
            <w:pPr>
              <w:spacing w:line="240" w:lineRule="auto"/>
              <w:rPr>
                <w:sz w:val="24"/>
                <w:rtl/>
              </w:rPr>
            </w:pPr>
            <w:r>
              <w:rPr>
                <w:sz w:val="24"/>
                <w:rtl/>
              </w:rPr>
              <w:t>הספקת מים לצרכי בית</w:t>
            </w:r>
          </w:p>
        </w:tc>
        <w:tc>
          <w:tcPr>
            <w:tcW w:w="1247" w:type="dxa"/>
          </w:tcPr>
          <w:p w14:paraId="4A889E22" w14:textId="77777777" w:rsidR="00761CBA" w:rsidRDefault="00761CBA">
            <w:pPr>
              <w:spacing w:line="240" w:lineRule="auto"/>
              <w:rPr>
                <w:sz w:val="24"/>
              </w:rPr>
            </w:pPr>
            <w:r>
              <w:rPr>
                <w:sz w:val="24"/>
                <w:rtl/>
              </w:rPr>
              <w:t xml:space="preserve">סעיף 16 </w:t>
            </w:r>
          </w:p>
        </w:tc>
      </w:tr>
      <w:tr w:rsidR="00761CBA" w14:paraId="0DFAA776" w14:textId="77777777">
        <w:tblPrEx>
          <w:tblCellMar>
            <w:top w:w="0" w:type="dxa"/>
            <w:bottom w:w="0" w:type="dxa"/>
          </w:tblCellMar>
        </w:tblPrEx>
        <w:tc>
          <w:tcPr>
            <w:tcW w:w="850" w:type="dxa"/>
          </w:tcPr>
          <w:p w14:paraId="5FFBCFA0"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5A590D42" w14:textId="77777777" w:rsidR="00761CBA" w:rsidRDefault="00761CBA">
            <w:pPr>
              <w:spacing w:line="240" w:lineRule="auto"/>
              <w:rPr>
                <w:sz w:val="24"/>
              </w:rPr>
            </w:pPr>
            <w:hyperlink w:anchor="Seif5" w:tooltip="הסמכות למתוח צינורות ראשיים חוק תשכב 1962" w:history="1">
              <w:r>
                <w:rPr>
                  <w:rStyle w:val="Hyperlink"/>
                </w:rPr>
                <w:t>Go</w:t>
              </w:r>
            </w:hyperlink>
          </w:p>
        </w:tc>
        <w:tc>
          <w:tcPr>
            <w:tcW w:w="5669" w:type="dxa"/>
          </w:tcPr>
          <w:p w14:paraId="255E788A" w14:textId="77777777" w:rsidR="00761CBA" w:rsidRDefault="00761CBA">
            <w:pPr>
              <w:spacing w:line="240" w:lineRule="auto"/>
              <w:rPr>
                <w:rFonts w:hint="cs"/>
                <w:sz w:val="24"/>
                <w:rtl/>
              </w:rPr>
            </w:pPr>
            <w:r>
              <w:rPr>
                <w:sz w:val="24"/>
                <w:rtl/>
              </w:rPr>
              <w:t>הסמכות למ</w:t>
            </w:r>
            <w:r w:rsidR="00A80CC4">
              <w:rPr>
                <w:sz w:val="24"/>
                <w:rtl/>
              </w:rPr>
              <w:t>תוח צינורות ראשיים</w:t>
            </w:r>
          </w:p>
        </w:tc>
        <w:tc>
          <w:tcPr>
            <w:tcW w:w="1247" w:type="dxa"/>
          </w:tcPr>
          <w:p w14:paraId="34431EA0" w14:textId="77777777" w:rsidR="00761CBA" w:rsidRDefault="00761CBA">
            <w:pPr>
              <w:spacing w:line="240" w:lineRule="auto"/>
              <w:rPr>
                <w:sz w:val="24"/>
              </w:rPr>
            </w:pPr>
            <w:r>
              <w:rPr>
                <w:sz w:val="24"/>
                <w:rtl/>
              </w:rPr>
              <w:t xml:space="preserve">סעיף 17 </w:t>
            </w:r>
          </w:p>
        </w:tc>
      </w:tr>
      <w:tr w:rsidR="00761CBA" w14:paraId="3142F4C8" w14:textId="77777777">
        <w:tblPrEx>
          <w:tblCellMar>
            <w:top w:w="0" w:type="dxa"/>
            <w:bottom w:w="0" w:type="dxa"/>
          </w:tblCellMar>
        </w:tblPrEx>
        <w:tc>
          <w:tcPr>
            <w:tcW w:w="850" w:type="dxa"/>
          </w:tcPr>
          <w:p w14:paraId="63F70A58"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1754BFD1" w14:textId="77777777" w:rsidR="00761CBA" w:rsidRDefault="00761CBA">
            <w:pPr>
              <w:spacing w:line="240" w:lineRule="auto"/>
              <w:rPr>
                <w:sz w:val="24"/>
              </w:rPr>
            </w:pPr>
            <w:hyperlink w:anchor="Seif6" w:tooltip="בענין הספקת מים" w:history="1">
              <w:r>
                <w:rPr>
                  <w:rStyle w:val="Hyperlink"/>
                </w:rPr>
                <w:t>Go</w:t>
              </w:r>
            </w:hyperlink>
          </w:p>
        </w:tc>
        <w:tc>
          <w:tcPr>
            <w:tcW w:w="5669" w:type="dxa"/>
          </w:tcPr>
          <w:p w14:paraId="294F7358" w14:textId="77777777" w:rsidR="00761CBA" w:rsidRDefault="00761CBA">
            <w:pPr>
              <w:spacing w:line="240" w:lineRule="auto"/>
              <w:rPr>
                <w:sz w:val="24"/>
                <w:rtl/>
              </w:rPr>
            </w:pPr>
            <w:r>
              <w:rPr>
                <w:sz w:val="24"/>
                <w:rtl/>
              </w:rPr>
              <w:t>בענין הספקת מים</w:t>
            </w:r>
          </w:p>
        </w:tc>
        <w:tc>
          <w:tcPr>
            <w:tcW w:w="1247" w:type="dxa"/>
          </w:tcPr>
          <w:p w14:paraId="6808B635" w14:textId="77777777" w:rsidR="00761CBA" w:rsidRDefault="00761CBA">
            <w:pPr>
              <w:spacing w:line="240" w:lineRule="auto"/>
              <w:rPr>
                <w:sz w:val="24"/>
              </w:rPr>
            </w:pPr>
            <w:r>
              <w:rPr>
                <w:sz w:val="24"/>
                <w:rtl/>
              </w:rPr>
              <w:t xml:space="preserve">סעיף 18 </w:t>
            </w:r>
          </w:p>
        </w:tc>
      </w:tr>
      <w:tr w:rsidR="00761CBA" w14:paraId="2E656F64" w14:textId="77777777">
        <w:tblPrEx>
          <w:tblCellMar>
            <w:top w:w="0" w:type="dxa"/>
            <w:bottom w:w="0" w:type="dxa"/>
          </w:tblCellMar>
        </w:tblPrEx>
        <w:tc>
          <w:tcPr>
            <w:tcW w:w="850" w:type="dxa"/>
          </w:tcPr>
          <w:p w14:paraId="70B57B37"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7D44CFA8" w14:textId="77777777" w:rsidR="00761CBA" w:rsidRDefault="00761CBA">
            <w:pPr>
              <w:spacing w:line="240" w:lineRule="auto"/>
              <w:rPr>
                <w:sz w:val="24"/>
              </w:rPr>
            </w:pPr>
            <w:hyperlink w:anchor="Seif7" w:tooltip="הסמכות להספיק מים של המחוז הסמוך" w:history="1">
              <w:r>
                <w:rPr>
                  <w:rStyle w:val="Hyperlink"/>
                </w:rPr>
                <w:t>Go</w:t>
              </w:r>
            </w:hyperlink>
          </w:p>
        </w:tc>
        <w:tc>
          <w:tcPr>
            <w:tcW w:w="5669" w:type="dxa"/>
          </w:tcPr>
          <w:p w14:paraId="53DF68C6" w14:textId="77777777" w:rsidR="00761CBA" w:rsidRDefault="00761CBA">
            <w:pPr>
              <w:spacing w:line="240" w:lineRule="auto"/>
              <w:rPr>
                <w:sz w:val="24"/>
                <w:rtl/>
              </w:rPr>
            </w:pPr>
            <w:r>
              <w:rPr>
                <w:sz w:val="24"/>
                <w:rtl/>
              </w:rPr>
              <w:t>הסמכות להספיק מים של המחוז הסמוך</w:t>
            </w:r>
          </w:p>
        </w:tc>
        <w:tc>
          <w:tcPr>
            <w:tcW w:w="1247" w:type="dxa"/>
          </w:tcPr>
          <w:p w14:paraId="3CC360CD" w14:textId="77777777" w:rsidR="00761CBA" w:rsidRDefault="00761CBA">
            <w:pPr>
              <w:spacing w:line="240" w:lineRule="auto"/>
              <w:rPr>
                <w:sz w:val="24"/>
              </w:rPr>
            </w:pPr>
            <w:r>
              <w:rPr>
                <w:sz w:val="24"/>
                <w:rtl/>
              </w:rPr>
              <w:t xml:space="preserve">סעיף 19 </w:t>
            </w:r>
          </w:p>
        </w:tc>
      </w:tr>
      <w:tr w:rsidR="00761CBA" w14:paraId="4C0557B7" w14:textId="77777777">
        <w:tblPrEx>
          <w:tblCellMar>
            <w:top w:w="0" w:type="dxa"/>
            <w:bottom w:w="0" w:type="dxa"/>
          </w:tblCellMar>
        </w:tblPrEx>
        <w:tc>
          <w:tcPr>
            <w:tcW w:w="850" w:type="dxa"/>
          </w:tcPr>
          <w:p w14:paraId="046F1DC8"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35D63BF4" w14:textId="77777777" w:rsidR="00761CBA" w:rsidRDefault="00761CBA">
            <w:pPr>
              <w:spacing w:line="240" w:lineRule="auto"/>
              <w:rPr>
                <w:sz w:val="24"/>
              </w:rPr>
            </w:pPr>
            <w:hyperlink w:anchor="Seif8" w:tooltip="חיבור צינורות שירות לצינור הראשי" w:history="1">
              <w:r>
                <w:rPr>
                  <w:rStyle w:val="Hyperlink"/>
                </w:rPr>
                <w:t>Go</w:t>
              </w:r>
            </w:hyperlink>
          </w:p>
        </w:tc>
        <w:tc>
          <w:tcPr>
            <w:tcW w:w="5669" w:type="dxa"/>
          </w:tcPr>
          <w:p w14:paraId="76C6BF40" w14:textId="77777777" w:rsidR="00761CBA" w:rsidRDefault="00761CBA">
            <w:pPr>
              <w:spacing w:line="240" w:lineRule="auto"/>
              <w:rPr>
                <w:sz w:val="24"/>
                <w:rtl/>
              </w:rPr>
            </w:pPr>
            <w:r>
              <w:rPr>
                <w:sz w:val="24"/>
                <w:rtl/>
              </w:rPr>
              <w:t>חיבור צינורות שירות לצינור הראשי</w:t>
            </w:r>
          </w:p>
        </w:tc>
        <w:tc>
          <w:tcPr>
            <w:tcW w:w="1247" w:type="dxa"/>
          </w:tcPr>
          <w:p w14:paraId="41A4029F" w14:textId="77777777" w:rsidR="00761CBA" w:rsidRDefault="00761CBA">
            <w:pPr>
              <w:spacing w:line="240" w:lineRule="auto"/>
              <w:rPr>
                <w:sz w:val="24"/>
              </w:rPr>
            </w:pPr>
            <w:r>
              <w:rPr>
                <w:sz w:val="24"/>
                <w:rtl/>
              </w:rPr>
              <w:t xml:space="preserve">סעיף 20 </w:t>
            </w:r>
          </w:p>
        </w:tc>
      </w:tr>
      <w:tr w:rsidR="00761CBA" w14:paraId="466E8E7C" w14:textId="77777777">
        <w:tblPrEx>
          <w:tblCellMar>
            <w:top w:w="0" w:type="dxa"/>
            <w:bottom w:w="0" w:type="dxa"/>
          </w:tblCellMar>
        </w:tblPrEx>
        <w:tc>
          <w:tcPr>
            <w:tcW w:w="850" w:type="dxa"/>
          </w:tcPr>
          <w:p w14:paraId="0402EC0A"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83C8F">
              <w:rPr>
                <w:noProof/>
                <w:sz w:val="24"/>
                <w:rtl/>
              </w:rPr>
              <w:t>4</w:t>
            </w:r>
            <w:r>
              <w:rPr>
                <w:sz w:val="24"/>
                <w:rtl/>
              </w:rPr>
              <w:fldChar w:fldCharType="end"/>
            </w:r>
          </w:p>
        </w:tc>
        <w:tc>
          <w:tcPr>
            <w:tcW w:w="567" w:type="dxa"/>
          </w:tcPr>
          <w:p w14:paraId="7F25E5F7" w14:textId="77777777" w:rsidR="00761CBA" w:rsidRDefault="00761CBA">
            <w:pPr>
              <w:spacing w:line="240" w:lineRule="auto"/>
              <w:rPr>
                <w:sz w:val="24"/>
              </w:rPr>
            </w:pPr>
            <w:hyperlink w:anchor="Seif9" w:tooltip="מחובתה של מועצת העיריה לדאוג כי לכל בית תהא הספקת מים" w:history="1">
              <w:r>
                <w:rPr>
                  <w:rStyle w:val="Hyperlink"/>
                </w:rPr>
                <w:t>Go</w:t>
              </w:r>
            </w:hyperlink>
          </w:p>
        </w:tc>
        <w:tc>
          <w:tcPr>
            <w:tcW w:w="5669" w:type="dxa"/>
          </w:tcPr>
          <w:p w14:paraId="6BF4269E" w14:textId="77777777" w:rsidR="00761CBA" w:rsidRDefault="00761CBA">
            <w:pPr>
              <w:spacing w:line="240" w:lineRule="auto"/>
              <w:rPr>
                <w:sz w:val="24"/>
                <w:rtl/>
              </w:rPr>
            </w:pPr>
            <w:r>
              <w:rPr>
                <w:sz w:val="24"/>
                <w:rtl/>
              </w:rPr>
              <w:t>מחובתה של מועצת העיריה לדאוג כי לכל בית תהא הספקת מים</w:t>
            </w:r>
          </w:p>
        </w:tc>
        <w:tc>
          <w:tcPr>
            <w:tcW w:w="1247" w:type="dxa"/>
          </w:tcPr>
          <w:p w14:paraId="107A7F33" w14:textId="77777777" w:rsidR="00761CBA" w:rsidRDefault="00761CBA">
            <w:pPr>
              <w:spacing w:line="240" w:lineRule="auto"/>
              <w:rPr>
                <w:sz w:val="24"/>
              </w:rPr>
            </w:pPr>
            <w:r>
              <w:rPr>
                <w:sz w:val="24"/>
                <w:rtl/>
              </w:rPr>
              <w:t xml:space="preserve">סעיף 21 </w:t>
            </w:r>
          </w:p>
        </w:tc>
      </w:tr>
      <w:tr w:rsidR="00761CBA" w14:paraId="1782849C" w14:textId="77777777">
        <w:tblPrEx>
          <w:tblCellMar>
            <w:top w:w="0" w:type="dxa"/>
            <w:bottom w:w="0" w:type="dxa"/>
          </w:tblCellMar>
        </w:tblPrEx>
        <w:tc>
          <w:tcPr>
            <w:tcW w:w="850" w:type="dxa"/>
          </w:tcPr>
          <w:p w14:paraId="1A5D056A"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7DA5693A" w14:textId="77777777" w:rsidR="00761CBA" w:rsidRDefault="00761CBA">
            <w:pPr>
              <w:spacing w:line="240" w:lineRule="auto"/>
              <w:rPr>
                <w:sz w:val="24"/>
              </w:rPr>
            </w:pPr>
            <w:hyperlink w:anchor="Seif10" w:tooltip="זכות הכניסה  לצורך ביקורת" w:history="1">
              <w:r>
                <w:rPr>
                  <w:rStyle w:val="Hyperlink"/>
                </w:rPr>
                <w:t>Go</w:t>
              </w:r>
            </w:hyperlink>
          </w:p>
        </w:tc>
        <w:tc>
          <w:tcPr>
            <w:tcW w:w="5669" w:type="dxa"/>
          </w:tcPr>
          <w:p w14:paraId="4DC2DF57" w14:textId="77777777" w:rsidR="00761CBA" w:rsidRDefault="00761CBA">
            <w:pPr>
              <w:spacing w:line="240" w:lineRule="auto"/>
              <w:rPr>
                <w:sz w:val="24"/>
                <w:rtl/>
              </w:rPr>
            </w:pPr>
            <w:r>
              <w:rPr>
                <w:sz w:val="24"/>
                <w:rtl/>
              </w:rPr>
              <w:t>זכות הכניסה  לצורך ביקורת</w:t>
            </w:r>
          </w:p>
        </w:tc>
        <w:tc>
          <w:tcPr>
            <w:tcW w:w="1247" w:type="dxa"/>
          </w:tcPr>
          <w:p w14:paraId="47FEDD74" w14:textId="77777777" w:rsidR="00761CBA" w:rsidRDefault="00761CBA">
            <w:pPr>
              <w:spacing w:line="240" w:lineRule="auto"/>
              <w:rPr>
                <w:sz w:val="24"/>
              </w:rPr>
            </w:pPr>
            <w:r>
              <w:rPr>
                <w:sz w:val="24"/>
                <w:rtl/>
              </w:rPr>
              <w:t xml:space="preserve">סעיף 22 </w:t>
            </w:r>
          </w:p>
        </w:tc>
      </w:tr>
      <w:tr w:rsidR="00761CBA" w14:paraId="2E7416D8" w14:textId="77777777">
        <w:tblPrEx>
          <w:tblCellMar>
            <w:top w:w="0" w:type="dxa"/>
            <w:bottom w:w="0" w:type="dxa"/>
          </w:tblCellMar>
        </w:tblPrEx>
        <w:tc>
          <w:tcPr>
            <w:tcW w:w="850" w:type="dxa"/>
          </w:tcPr>
          <w:p w14:paraId="05260382"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1E61337F" w14:textId="77777777" w:rsidR="00761CBA" w:rsidRDefault="00761CBA">
            <w:pPr>
              <w:spacing w:line="240" w:lineRule="auto"/>
              <w:rPr>
                <w:sz w:val="24"/>
              </w:rPr>
            </w:pPr>
            <w:hyperlink w:anchor="Seif11" w:tooltip="אין להקים או לבנות מחדש בתים בתוך אזורי העיריה בלא להכניס בהם הספקת מים" w:history="1">
              <w:r>
                <w:rPr>
                  <w:rStyle w:val="Hyperlink"/>
                </w:rPr>
                <w:t>Go</w:t>
              </w:r>
            </w:hyperlink>
          </w:p>
        </w:tc>
        <w:tc>
          <w:tcPr>
            <w:tcW w:w="5669" w:type="dxa"/>
          </w:tcPr>
          <w:p w14:paraId="12015B7E" w14:textId="77777777" w:rsidR="00761CBA" w:rsidRDefault="00761CBA">
            <w:pPr>
              <w:spacing w:line="240" w:lineRule="auto"/>
              <w:rPr>
                <w:sz w:val="24"/>
                <w:rtl/>
              </w:rPr>
            </w:pPr>
            <w:r>
              <w:rPr>
                <w:sz w:val="24"/>
                <w:rtl/>
              </w:rPr>
              <w:t>אין להקים או לבנות מחדש בתים בתוך אזורי העיריה בלא להכניס בהם הספקת מים</w:t>
            </w:r>
          </w:p>
        </w:tc>
        <w:tc>
          <w:tcPr>
            <w:tcW w:w="1247" w:type="dxa"/>
          </w:tcPr>
          <w:p w14:paraId="591FA7C5" w14:textId="77777777" w:rsidR="00761CBA" w:rsidRDefault="00761CBA">
            <w:pPr>
              <w:spacing w:line="240" w:lineRule="auto"/>
              <w:rPr>
                <w:sz w:val="24"/>
              </w:rPr>
            </w:pPr>
            <w:r>
              <w:rPr>
                <w:sz w:val="24"/>
                <w:rtl/>
              </w:rPr>
              <w:t xml:space="preserve">סעיף 23 </w:t>
            </w:r>
          </w:p>
        </w:tc>
      </w:tr>
      <w:tr w:rsidR="00761CBA" w14:paraId="036D59D6" w14:textId="77777777">
        <w:tblPrEx>
          <w:tblCellMar>
            <w:top w:w="0" w:type="dxa"/>
            <w:bottom w:w="0" w:type="dxa"/>
          </w:tblCellMar>
        </w:tblPrEx>
        <w:tc>
          <w:tcPr>
            <w:tcW w:w="850" w:type="dxa"/>
          </w:tcPr>
          <w:p w14:paraId="369D33FC"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47E02A61" w14:textId="77777777" w:rsidR="00761CBA" w:rsidRDefault="00761CBA">
            <w:pPr>
              <w:spacing w:line="240" w:lineRule="auto"/>
              <w:rPr>
                <w:sz w:val="24"/>
              </w:rPr>
            </w:pPr>
            <w:hyperlink w:anchor="Seif12" w:tooltip="הגבלה על מכירת מים" w:history="1">
              <w:r>
                <w:rPr>
                  <w:rStyle w:val="Hyperlink"/>
                </w:rPr>
                <w:t>Go</w:t>
              </w:r>
            </w:hyperlink>
          </w:p>
        </w:tc>
        <w:tc>
          <w:tcPr>
            <w:tcW w:w="5669" w:type="dxa"/>
          </w:tcPr>
          <w:p w14:paraId="7DC6B14A" w14:textId="77777777" w:rsidR="00761CBA" w:rsidRDefault="00761CBA">
            <w:pPr>
              <w:spacing w:line="240" w:lineRule="auto"/>
              <w:rPr>
                <w:sz w:val="24"/>
                <w:rtl/>
              </w:rPr>
            </w:pPr>
            <w:r>
              <w:rPr>
                <w:sz w:val="24"/>
                <w:rtl/>
              </w:rPr>
              <w:t>הגבלה על מכירת מים</w:t>
            </w:r>
          </w:p>
        </w:tc>
        <w:tc>
          <w:tcPr>
            <w:tcW w:w="1247" w:type="dxa"/>
          </w:tcPr>
          <w:p w14:paraId="4A8C4CDB" w14:textId="77777777" w:rsidR="00761CBA" w:rsidRDefault="00761CBA">
            <w:pPr>
              <w:spacing w:line="240" w:lineRule="auto"/>
              <w:rPr>
                <w:sz w:val="24"/>
              </w:rPr>
            </w:pPr>
            <w:r>
              <w:rPr>
                <w:sz w:val="24"/>
                <w:rtl/>
              </w:rPr>
              <w:t xml:space="preserve">סעיף 24 </w:t>
            </w:r>
          </w:p>
        </w:tc>
      </w:tr>
      <w:tr w:rsidR="00761CBA" w14:paraId="49940129" w14:textId="77777777">
        <w:tblPrEx>
          <w:tblCellMar>
            <w:top w:w="0" w:type="dxa"/>
            <w:bottom w:w="0" w:type="dxa"/>
          </w:tblCellMar>
        </w:tblPrEx>
        <w:tc>
          <w:tcPr>
            <w:tcW w:w="850" w:type="dxa"/>
          </w:tcPr>
          <w:p w14:paraId="151C05EA"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6F1BAB0F" w14:textId="77777777" w:rsidR="00761CBA" w:rsidRDefault="00761CBA">
            <w:pPr>
              <w:spacing w:line="240" w:lineRule="auto"/>
              <w:rPr>
                <w:sz w:val="24"/>
              </w:rPr>
            </w:pPr>
            <w:hyperlink w:anchor="Seif13" w:tooltip="בארות מזוהמות וכו" w:history="1">
              <w:r>
                <w:rPr>
                  <w:rStyle w:val="Hyperlink"/>
                </w:rPr>
                <w:t>Go</w:t>
              </w:r>
            </w:hyperlink>
          </w:p>
        </w:tc>
        <w:tc>
          <w:tcPr>
            <w:tcW w:w="5669" w:type="dxa"/>
          </w:tcPr>
          <w:p w14:paraId="137E627A" w14:textId="77777777" w:rsidR="00761CBA" w:rsidRDefault="00761CBA">
            <w:pPr>
              <w:spacing w:line="240" w:lineRule="auto"/>
              <w:rPr>
                <w:sz w:val="24"/>
                <w:rtl/>
              </w:rPr>
            </w:pPr>
            <w:r>
              <w:rPr>
                <w:sz w:val="24"/>
                <w:rtl/>
              </w:rPr>
              <w:t>בארות מזוהמות וכו</w:t>
            </w:r>
          </w:p>
        </w:tc>
        <w:tc>
          <w:tcPr>
            <w:tcW w:w="1247" w:type="dxa"/>
          </w:tcPr>
          <w:p w14:paraId="729497E4" w14:textId="77777777" w:rsidR="00761CBA" w:rsidRDefault="00761CBA">
            <w:pPr>
              <w:spacing w:line="240" w:lineRule="auto"/>
              <w:rPr>
                <w:sz w:val="24"/>
              </w:rPr>
            </w:pPr>
            <w:r>
              <w:rPr>
                <w:sz w:val="24"/>
                <w:rtl/>
              </w:rPr>
              <w:t xml:space="preserve">סעיף 25 </w:t>
            </w:r>
          </w:p>
        </w:tc>
      </w:tr>
      <w:tr w:rsidR="00761CBA" w14:paraId="7C8E1C3A" w14:textId="77777777">
        <w:tblPrEx>
          <w:tblCellMar>
            <w:top w:w="0" w:type="dxa"/>
            <w:bottom w:w="0" w:type="dxa"/>
          </w:tblCellMar>
        </w:tblPrEx>
        <w:tc>
          <w:tcPr>
            <w:tcW w:w="850" w:type="dxa"/>
          </w:tcPr>
          <w:p w14:paraId="4DFD5B22"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0B9E0E02" w14:textId="77777777" w:rsidR="00761CBA" w:rsidRDefault="00761CBA">
            <w:pPr>
              <w:spacing w:line="240" w:lineRule="auto"/>
              <w:rPr>
                <w:sz w:val="24"/>
              </w:rPr>
            </w:pPr>
            <w:hyperlink w:anchor="Seif14" w:tooltip="אם יש שפע במים רשאית מועצת העיריה להספיק מים שלא לצרכי בית" w:history="1">
              <w:r>
                <w:rPr>
                  <w:rStyle w:val="Hyperlink"/>
                </w:rPr>
                <w:t>Go</w:t>
              </w:r>
            </w:hyperlink>
          </w:p>
        </w:tc>
        <w:tc>
          <w:tcPr>
            <w:tcW w:w="5669" w:type="dxa"/>
          </w:tcPr>
          <w:p w14:paraId="498C105C" w14:textId="77777777" w:rsidR="00761CBA" w:rsidRDefault="00761CBA">
            <w:pPr>
              <w:spacing w:line="240" w:lineRule="auto"/>
              <w:rPr>
                <w:sz w:val="24"/>
                <w:rtl/>
              </w:rPr>
            </w:pPr>
            <w:r>
              <w:rPr>
                <w:sz w:val="24"/>
                <w:rtl/>
              </w:rPr>
              <w:t>אם יש שפע במים רשאית מועצת העיריה להספיק מים שלא לצרכי בית</w:t>
            </w:r>
          </w:p>
        </w:tc>
        <w:tc>
          <w:tcPr>
            <w:tcW w:w="1247" w:type="dxa"/>
          </w:tcPr>
          <w:p w14:paraId="1D5C64A7" w14:textId="77777777" w:rsidR="00761CBA" w:rsidRDefault="00761CBA">
            <w:pPr>
              <w:spacing w:line="240" w:lineRule="auto"/>
              <w:rPr>
                <w:sz w:val="24"/>
              </w:rPr>
            </w:pPr>
            <w:r>
              <w:rPr>
                <w:sz w:val="24"/>
                <w:rtl/>
              </w:rPr>
              <w:t xml:space="preserve">סעיף 26 </w:t>
            </w:r>
          </w:p>
        </w:tc>
      </w:tr>
      <w:tr w:rsidR="00761CBA" w14:paraId="216065F8" w14:textId="77777777">
        <w:tblPrEx>
          <w:tblCellMar>
            <w:top w:w="0" w:type="dxa"/>
            <w:bottom w:w="0" w:type="dxa"/>
          </w:tblCellMar>
        </w:tblPrEx>
        <w:tc>
          <w:tcPr>
            <w:tcW w:w="850" w:type="dxa"/>
          </w:tcPr>
          <w:p w14:paraId="72DDDACC"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441FBC85" w14:textId="77777777" w:rsidR="00761CBA" w:rsidRDefault="00761CBA">
            <w:pPr>
              <w:spacing w:line="240" w:lineRule="auto"/>
              <w:rPr>
                <w:sz w:val="24"/>
              </w:rPr>
            </w:pPr>
            <w:hyperlink w:anchor="Seif15" w:tooltip="באיזה תנאים מותר להספיק מים" w:history="1">
              <w:r>
                <w:rPr>
                  <w:rStyle w:val="Hyperlink"/>
                </w:rPr>
                <w:t>Go</w:t>
              </w:r>
            </w:hyperlink>
          </w:p>
        </w:tc>
        <w:tc>
          <w:tcPr>
            <w:tcW w:w="5669" w:type="dxa"/>
          </w:tcPr>
          <w:p w14:paraId="10901043" w14:textId="77777777" w:rsidR="00761CBA" w:rsidRDefault="00761CBA">
            <w:pPr>
              <w:spacing w:line="240" w:lineRule="auto"/>
              <w:rPr>
                <w:sz w:val="24"/>
                <w:rtl/>
              </w:rPr>
            </w:pPr>
            <w:r>
              <w:rPr>
                <w:sz w:val="24"/>
                <w:rtl/>
              </w:rPr>
              <w:t>באיזה תנאים מותר להספיק מים</w:t>
            </w:r>
          </w:p>
        </w:tc>
        <w:tc>
          <w:tcPr>
            <w:tcW w:w="1247" w:type="dxa"/>
          </w:tcPr>
          <w:p w14:paraId="01CC9AEF" w14:textId="77777777" w:rsidR="00761CBA" w:rsidRDefault="00761CBA">
            <w:pPr>
              <w:spacing w:line="240" w:lineRule="auto"/>
              <w:rPr>
                <w:sz w:val="24"/>
              </w:rPr>
            </w:pPr>
            <w:r>
              <w:rPr>
                <w:sz w:val="24"/>
                <w:rtl/>
              </w:rPr>
              <w:t xml:space="preserve">סעיף 27 </w:t>
            </w:r>
          </w:p>
        </w:tc>
      </w:tr>
      <w:tr w:rsidR="00761CBA" w14:paraId="5D4F3AEF" w14:textId="77777777">
        <w:tblPrEx>
          <w:tblCellMar>
            <w:top w:w="0" w:type="dxa"/>
            <w:bottom w:w="0" w:type="dxa"/>
          </w:tblCellMar>
        </w:tblPrEx>
        <w:tc>
          <w:tcPr>
            <w:tcW w:w="850" w:type="dxa"/>
          </w:tcPr>
          <w:p w14:paraId="0A3495D8"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1E65332C" w14:textId="77777777" w:rsidR="00761CBA" w:rsidRDefault="00761CBA">
            <w:pPr>
              <w:spacing w:line="240" w:lineRule="auto"/>
              <w:rPr>
                <w:sz w:val="24"/>
              </w:rPr>
            </w:pPr>
            <w:hyperlink w:anchor="Seif16" w:tooltip="ערעור לשר הפנים במקרים מסויימים  צו תשכב 1962" w:history="1">
              <w:r>
                <w:rPr>
                  <w:rStyle w:val="Hyperlink"/>
                </w:rPr>
                <w:t>Go</w:t>
              </w:r>
            </w:hyperlink>
          </w:p>
        </w:tc>
        <w:tc>
          <w:tcPr>
            <w:tcW w:w="5669" w:type="dxa"/>
          </w:tcPr>
          <w:p w14:paraId="2B68DF33" w14:textId="77777777" w:rsidR="00761CBA" w:rsidRDefault="00761CBA">
            <w:pPr>
              <w:spacing w:line="240" w:lineRule="auto"/>
              <w:rPr>
                <w:rFonts w:hint="cs"/>
                <w:sz w:val="24"/>
                <w:rtl/>
              </w:rPr>
            </w:pPr>
            <w:r>
              <w:rPr>
                <w:sz w:val="24"/>
                <w:rtl/>
              </w:rPr>
              <w:t>ערעור לשר הפנ</w:t>
            </w:r>
            <w:r w:rsidR="00A80CC4">
              <w:rPr>
                <w:sz w:val="24"/>
                <w:rtl/>
              </w:rPr>
              <w:t>ים במקרים מסויימים</w:t>
            </w:r>
          </w:p>
        </w:tc>
        <w:tc>
          <w:tcPr>
            <w:tcW w:w="1247" w:type="dxa"/>
          </w:tcPr>
          <w:p w14:paraId="7147748D" w14:textId="77777777" w:rsidR="00761CBA" w:rsidRDefault="00761CBA">
            <w:pPr>
              <w:spacing w:line="240" w:lineRule="auto"/>
              <w:rPr>
                <w:sz w:val="24"/>
              </w:rPr>
            </w:pPr>
            <w:r>
              <w:rPr>
                <w:sz w:val="24"/>
                <w:rtl/>
              </w:rPr>
              <w:t xml:space="preserve">סעיף 28 </w:t>
            </w:r>
          </w:p>
        </w:tc>
      </w:tr>
      <w:tr w:rsidR="00761CBA" w14:paraId="42858762" w14:textId="77777777">
        <w:tblPrEx>
          <w:tblCellMar>
            <w:top w:w="0" w:type="dxa"/>
            <w:bottom w:w="0" w:type="dxa"/>
          </w:tblCellMar>
        </w:tblPrEx>
        <w:tc>
          <w:tcPr>
            <w:tcW w:w="850" w:type="dxa"/>
          </w:tcPr>
          <w:p w14:paraId="4394CA73" w14:textId="77777777" w:rsidR="00761CBA" w:rsidRDefault="00761CB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83C8F">
              <w:rPr>
                <w:noProof/>
                <w:sz w:val="24"/>
                <w:rtl/>
              </w:rPr>
              <w:t>5</w:t>
            </w:r>
            <w:r>
              <w:rPr>
                <w:sz w:val="24"/>
                <w:rtl/>
              </w:rPr>
              <w:fldChar w:fldCharType="end"/>
            </w:r>
          </w:p>
        </w:tc>
        <w:tc>
          <w:tcPr>
            <w:tcW w:w="567" w:type="dxa"/>
          </w:tcPr>
          <w:p w14:paraId="3E277FA2" w14:textId="77777777" w:rsidR="00761CBA" w:rsidRDefault="00761CBA">
            <w:pPr>
              <w:spacing w:line="240" w:lineRule="auto"/>
              <w:rPr>
                <w:sz w:val="24"/>
              </w:rPr>
            </w:pPr>
            <w:hyperlink w:anchor="Seif17" w:tooltip="תחולה" w:history="1">
              <w:r>
                <w:rPr>
                  <w:rStyle w:val="Hyperlink"/>
                </w:rPr>
                <w:t>Go</w:t>
              </w:r>
            </w:hyperlink>
          </w:p>
        </w:tc>
        <w:tc>
          <w:tcPr>
            <w:tcW w:w="5669" w:type="dxa"/>
          </w:tcPr>
          <w:p w14:paraId="0C584C3C" w14:textId="77777777" w:rsidR="00761CBA" w:rsidRDefault="00761CBA">
            <w:pPr>
              <w:spacing w:line="240" w:lineRule="auto"/>
              <w:rPr>
                <w:sz w:val="24"/>
                <w:rtl/>
              </w:rPr>
            </w:pPr>
            <w:r>
              <w:rPr>
                <w:sz w:val="24"/>
                <w:rtl/>
              </w:rPr>
              <w:t>תחולה</w:t>
            </w:r>
          </w:p>
        </w:tc>
        <w:tc>
          <w:tcPr>
            <w:tcW w:w="1247" w:type="dxa"/>
          </w:tcPr>
          <w:p w14:paraId="3271603B" w14:textId="77777777" w:rsidR="00761CBA" w:rsidRDefault="00761CBA">
            <w:pPr>
              <w:spacing w:line="240" w:lineRule="auto"/>
              <w:rPr>
                <w:sz w:val="24"/>
              </w:rPr>
            </w:pPr>
            <w:r>
              <w:rPr>
                <w:sz w:val="24"/>
                <w:rtl/>
              </w:rPr>
              <w:t xml:space="preserve">סעיף 29 </w:t>
            </w:r>
          </w:p>
        </w:tc>
      </w:tr>
    </w:tbl>
    <w:p w14:paraId="17A78D2D" w14:textId="77777777" w:rsidR="00761CBA" w:rsidRDefault="00761CBA">
      <w:pPr>
        <w:pStyle w:val="big-header"/>
        <w:ind w:left="0" w:right="1134"/>
        <w:rPr>
          <w:rFonts w:cs="FrankRuehl"/>
          <w:sz w:val="32"/>
          <w:rtl/>
        </w:rPr>
      </w:pPr>
    </w:p>
    <w:p w14:paraId="11DFB145" w14:textId="77777777" w:rsidR="00761CBA" w:rsidRDefault="00761CBA" w:rsidP="004E42DA">
      <w:pPr>
        <w:pStyle w:val="big-header"/>
        <w:ind w:left="0" w:right="1134"/>
        <w:rPr>
          <w:rFonts w:cs="FrankRuehl"/>
          <w:sz w:val="32"/>
          <w:rtl/>
        </w:rPr>
      </w:pPr>
      <w:r>
        <w:rPr>
          <w:rtl/>
        </w:rPr>
        <w:br w:type="page"/>
      </w:r>
      <w:r w:rsidR="00400CDE">
        <w:rPr>
          <w:rFonts w:cs="FrankRuehl"/>
          <w:sz w:val="32"/>
          <w:rtl/>
          <w:lang w:eastAsia="en-US"/>
        </w:rPr>
        <w:lastRenderedPageBreak/>
        <w:pict w14:anchorId="567CF50B">
          <v:shapetype id="_x0000_t202" coordsize="21600,21600" o:spt="202" path="m,l,21600r21600,l21600,xe">
            <v:stroke joinstyle="miter"/>
            <v:path gradientshapeok="t" o:connecttype="rect"/>
          </v:shapetype>
          <v:shape id="_x0000_s1055" type="#_x0000_t202" style="position:absolute;left:0;text-align:left;margin-left:470.25pt;margin-top:25.5pt;width:1in;height:22.4pt;z-index:251667456" filled="f" stroked="f">
            <v:textbox inset="1mm,0,1mm,0">
              <w:txbxContent>
                <w:p w14:paraId="6B2EAA09"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Pr>
          <w:rFonts w:cs="FrankRuehl"/>
          <w:sz w:val="32"/>
          <w:rtl/>
        </w:rPr>
        <w:t>פק</w:t>
      </w:r>
      <w:r>
        <w:rPr>
          <w:rFonts w:cs="FrankRuehl" w:hint="cs"/>
          <w:sz w:val="32"/>
          <w:rtl/>
        </w:rPr>
        <w:t>ודת העיריות (אספקת מים)</w:t>
      </w:r>
      <w:r w:rsidR="00683C8F">
        <w:rPr>
          <w:rStyle w:val="a6"/>
          <w:rFonts w:cs="FrankRuehl"/>
          <w:sz w:val="32"/>
          <w:rtl/>
        </w:rPr>
        <w:footnoteReference w:customMarkFollows="1" w:id="1"/>
        <w:t>*</w:t>
      </w:r>
    </w:p>
    <w:p w14:paraId="4DA06734" w14:textId="77777777" w:rsidR="00761CBA" w:rsidRDefault="00761CBA">
      <w:pPr>
        <w:pStyle w:val="medium-header"/>
        <w:keepNext w:val="0"/>
        <w:keepLines w:val="0"/>
        <w:ind w:left="0" w:right="1134"/>
        <w:rPr>
          <w:rStyle w:val="super"/>
          <w:rFonts w:cs="Miriam" w:hint="cs"/>
          <w:noProof w:val="0"/>
          <w:rtl/>
          <w:lang w:eastAsia="he-IL"/>
        </w:rPr>
      </w:pPr>
      <w:r>
        <w:rPr>
          <w:rFonts w:cs="FrankRuehl"/>
          <w:sz w:val="26"/>
          <w:rtl/>
        </w:rPr>
        <w:t>מס</w:t>
      </w:r>
      <w:r>
        <w:rPr>
          <w:rFonts w:cs="FrankRuehl" w:hint="cs"/>
          <w:sz w:val="26"/>
          <w:rtl/>
        </w:rPr>
        <w:t>' 1 לש' 1936</w:t>
      </w:r>
      <w:r w:rsidR="00242B38">
        <w:rPr>
          <w:rStyle w:val="a6"/>
          <w:rFonts w:cs="Miriam"/>
          <w:noProof w:val="0"/>
          <w:position w:val="4"/>
          <w:sz w:val="16"/>
          <w:szCs w:val="16"/>
          <w:rtl/>
        </w:rPr>
        <w:footnoteReference w:id="2"/>
      </w:r>
    </w:p>
    <w:p w14:paraId="1DA40624" w14:textId="77777777" w:rsidR="00E7514A" w:rsidRPr="0091664E" w:rsidRDefault="00E7514A" w:rsidP="005338C7">
      <w:pPr>
        <w:pStyle w:val="P00"/>
        <w:spacing w:before="0"/>
        <w:ind w:left="0" w:right="1134"/>
        <w:rPr>
          <w:rFonts w:cs="FrankRuehl" w:hint="cs"/>
          <w:b/>
          <w:bCs/>
          <w:vanish/>
          <w:szCs w:val="20"/>
          <w:shd w:val="clear" w:color="auto" w:fill="FFFF99"/>
          <w:rtl/>
        </w:rPr>
      </w:pPr>
      <w:bookmarkStart w:id="0" w:name="Rov21"/>
      <w:r w:rsidRPr="0091664E">
        <w:rPr>
          <w:rFonts w:cs="FrankRuehl" w:hint="cs"/>
          <w:vanish/>
          <w:color w:val="FF0000"/>
          <w:szCs w:val="20"/>
          <w:shd w:val="clear" w:color="auto" w:fill="FFFF99"/>
          <w:rtl/>
        </w:rPr>
        <w:t>מיום 19.7.1962</w:t>
      </w:r>
    </w:p>
    <w:p w14:paraId="388C5B29" w14:textId="77777777" w:rsidR="00E7514A" w:rsidRPr="0091664E" w:rsidRDefault="00E7514A" w:rsidP="005338C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7B9203B1" w14:textId="77777777" w:rsidR="00E7514A" w:rsidRPr="0091664E" w:rsidRDefault="00E7514A" w:rsidP="005338C7">
      <w:pPr>
        <w:pStyle w:val="medium-header"/>
        <w:keepNext w:val="0"/>
        <w:keepLines w:val="0"/>
        <w:spacing w:before="0"/>
        <w:ind w:left="0" w:right="1134"/>
        <w:jc w:val="both"/>
        <w:rPr>
          <w:rStyle w:val="default"/>
          <w:rFonts w:cs="FrankRuehl" w:hint="cs"/>
          <w:vanish/>
          <w:sz w:val="20"/>
          <w:szCs w:val="20"/>
          <w:shd w:val="clear" w:color="auto" w:fill="FFFF99"/>
          <w:rtl/>
        </w:rPr>
      </w:pPr>
      <w:hyperlink r:id="rId6"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7"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2BA4884D" w14:textId="77777777" w:rsidR="005C11E8" w:rsidRPr="00465FA6" w:rsidRDefault="005C11E8" w:rsidP="00400CDE">
      <w:pPr>
        <w:pStyle w:val="medium-header"/>
        <w:keepNext w:val="0"/>
        <w:keepLines w:val="0"/>
        <w:spacing w:before="60"/>
        <w:ind w:left="0" w:right="1134"/>
        <w:jc w:val="both"/>
        <w:rPr>
          <w:rStyle w:val="default"/>
          <w:rFonts w:cs="FrankRuehl" w:hint="cs"/>
          <w:sz w:val="2"/>
          <w:szCs w:val="2"/>
          <w:rtl/>
        </w:rPr>
      </w:pPr>
      <w:r w:rsidRPr="0091664E">
        <w:rPr>
          <w:rStyle w:val="default"/>
          <w:rFonts w:cs="FrankRuehl" w:hint="cs"/>
          <w:strike/>
          <w:vanish/>
          <w:sz w:val="22"/>
          <w:szCs w:val="22"/>
          <w:shd w:val="clear" w:color="auto" w:fill="FFFF99"/>
          <w:rtl/>
        </w:rPr>
        <w:t>פקודת העיריות (ביוב, תיעול ומים)</w:t>
      </w:r>
      <w:r w:rsidR="00465FA6" w:rsidRPr="0091664E">
        <w:rPr>
          <w:rStyle w:val="default"/>
          <w:rFonts w:cs="FrankRuehl" w:hint="cs"/>
          <w:vanish/>
          <w:sz w:val="22"/>
          <w:szCs w:val="22"/>
          <w:shd w:val="clear" w:color="auto" w:fill="FFFF99"/>
          <w:rtl/>
        </w:rPr>
        <w:t xml:space="preserve"> </w:t>
      </w:r>
      <w:r w:rsidR="00465FA6" w:rsidRPr="0091664E">
        <w:rPr>
          <w:rStyle w:val="default"/>
          <w:rFonts w:cs="FrankRuehl" w:hint="cs"/>
          <w:vanish/>
          <w:sz w:val="22"/>
          <w:szCs w:val="22"/>
          <w:u w:val="single"/>
          <w:shd w:val="clear" w:color="auto" w:fill="FFFF99"/>
          <w:rtl/>
        </w:rPr>
        <w:t>פקודת העיריות (אספקת מים)</w:t>
      </w:r>
      <w:bookmarkEnd w:id="0"/>
    </w:p>
    <w:p w14:paraId="620DB422" w14:textId="77777777" w:rsidR="00761CBA" w:rsidRDefault="00761CBA">
      <w:pPr>
        <w:pStyle w:val="medium-header"/>
        <w:keepNext w:val="0"/>
        <w:keepLines w:val="0"/>
        <w:ind w:left="0" w:right="1134"/>
        <w:rPr>
          <w:rFonts w:cs="FrankRuehl"/>
          <w:sz w:val="26"/>
          <w:rtl/>
        </w:rPr>
      </w:pPr>
      <w:r>
        <w:rPr>
          <w:rFonts w:cs="FrankRuehl"/>
          <w:sz w:val="26"/>
          <w:rtl/>
        </w:rPr>
        <w:t>פק</w:t>
      </w:r>
      <w:r>
        <w:rPr>
          <w:rFonts w:cs="FrankRuehl" w:hint="cs"/>
          <w:sz w:val="26"/>
          <w:rtl/>
        </w:rPr>
        <w:t>ודה הבאה לאפשר למועצות עיריה לקבל עליהן שירותים מסויימים</w:t>
      </w:r>
    </w:p>
    <w:p w14:paraId="42C4651A" w14:textId="77777777" w:rsidR="00761CBA" w:rsidRDefault="00761CBA">
      <w:pPr>
        <w:pStyle w:val="P00"/>
        <w:spacing w:before="72"/>
        <w:ind w:left="0" w:right="1134"/>
        <w:rPr>
          <w:rStyle w:val="default"/>
          <w:rFonts w:cs="FrankRuehl" w:hint="cs"/>
          <w:rtl/>
        </w:rPr>
      </w:pPr>
      <w:bookmarkStart w:id="1" w:name="Seif0"/>
      <w:bookmarkEnd w:id="1"/>
      <w:r>
        <w:rPr>
          <w:lang w:val="he-IL"/>
        </w:rPr>
        <w:pict w14:anchorId="12D17FB7">
          <v:rect id="_x0000_s1026" style="position:absolute;left:0;text-align:left;margin-left:464.5pt;margin-top:8.05pt;width:75.05pt;height:29.4pt;z-index:251645952" o:allowincell="f" filled="f" stroked="f" strokecolor="lime" strokeweight=".25pt">
            <v:textbox inset="0,0,0,0">
              <w:txbxContent>
                <w:p w14:paraId="00B8B991" w14:textId="77777777" w:rsidR="00761CBA" w:rsidRDefault="00761CBA">
                  <w:pPr>
                    <w:spacing w:line="160" w:lineRule="exact"/>
                    <w:jc w:val="left"/>
                    <w:rPr>
                      <w:rFonts w:cs="Miriam"/>
                      <w:noProof/>
                      <w:sz w:val="18"/>
                      <w:szCs w:val="18"/>
                      <w:rtl/>
                    </w:rPr>
                  </w:pPr>
                  <w:r>
                    <w:rPr>
                      <w:rFonts w:cs="Miriam"/>
                      <w:sz w:val="18"/>
                      <w:szCs w:val="18"/>
                      <w:rtl/>
                    </w:rPr>
                    <w:t>שם</w:t>
                  </w:r>
                </w:p>
                <w:p w14:paraId="49B39D4F" w14:textId="77777777" w:rsidR="00761CBA" w:rsidRDefault="00400CDE" w:rsidP="00400CDE">
                  <w:pPr>
                    <w:spacing w:line="160" w:lineRule="exact"/>
                    <w:jc w:val="left"/>
                    <w:rPr>
                      <w:rFonts w:cs="Miriam"/>
                      <w:noProof/>
                      <w:sz w:val="18"/>
                      <w:szCs w:val="18"/>
                      <w:rtl/>
                    </w:rPr>
                  </w:pPr>
                  <w:r>
                    <w:rPr>
                      <w:rFonts w:cs="Miriam" w:hint="cs"/>
                      <w:sz w:val="18"/>
                      <w:szCs w:val="18"/>
                      <w:rtl/>
                    </w:rPr>
                    <w:t>(תיקון מס' 1)</w:t>
                  </w:r>
                  <w:r w:rsidR="00761CBA">
                    <w:rPr>
                      <w:rFonts w:cs="Miriam" w:hint="cs"/>
                      <w:sz w:val="18"/>
                      <w:szCs w:val="18"/>
                      <w:rtl/>
                    </w:rPr>
                    <w:t xml:space="preserve"> </w:t>
                  </w:r>
                  <w:r>
                    <w:rPr>
                      <w:rFonts w:cs="Miriam"/>
                      <w:sz w:val="18"/>
                      <w:szCs w:val="18"/>
                      <w:rtl/>
                    </w:rPr>
                    <w:br/>
                  </w:r>
                  <w:r w:rsidR="00761CBA">
                    <w:rPr>
                      <w:rFonts w:cs="Miriam" w:hint="cs"/>
                      <w:sz w:val="18"/>
                      <w:szCs w:val="18"/>
                      <w:rtl/>
                    </w:rPr>
                    <w:t>תשכ"ב</w:t>
                  </w:r>
                  <w:r>
                    <w:rPr>
                      <w:rFonts w:cs="Miriam" w:hint="cs"/>
                      <w:sz w:val="18"/>
                      <w:szCs w:val="18"/>
                      <w:rtl/>
                    </w:rPr>
                    <w:t>-</w:t>
                  </w:r>
                  <w:r w:rsidR="00761CBA">
                    <w:rPr>
                      <w:rFonts w:cs="Miriam"/>
                      <w:sz w:val="18"/>
                      <w:szCs w:val="18"/>
                      <w:rtl/>
                    </w:rPr>
                    <w:t>1962</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העיריות (אספקת מים), 1936.</w:t>
      </w:r>
    </w:p>
    <w:p w14:paraId="03676DBE" w14:textId="77777777" w:rsidR="00C804E7" w:rsidRPr="0091664E" w:rsidRDefault="00C804E7" w:rsidP="00C804E7">
      <w:pPr>
        <w:pStyle w:val="P00"/>
        <w:spacing w:before="0"/>
        <w:ind w:left="0" w:right="1134"/>
        <w:rPr>
          <w:rFonts w:cs="FrankRuehl" w:hint="cs"/>
          <w:b/>
          <w:bCs/>
          <w:vanish/>
          <w:szCs w:val="20"/>
          <w:shd w:val="clear" w:color="auto" w:fill="FFFF99"/>
          <w:rtl/>
        </w:rPr>
      </w:pPr>
      <w:bookmarkStart w:id="2" w:name="Rov22"/>
      <w:r w:rsidRPr="0091664E">
        <w:rPr>
          <w:rFonts w:cs="FrankRuehl" w:hint="cs"/>
          <w:vanish/>
          <w:color w:val="FF0000"/>
          <w:szCs w:val="20"/>
          <w:shd w:val="clear" w:color="auto" w:fill="FFFF99"/>
          <w:rtl/>
        </w:rPr>
        <w:t>מיום 19.7.1962</w:t>
      </w:r>
    </w:p>
    <w:p w14:paraId="31E9B697" w14:textId="77777777" w:rsidR="00C804E7" w:rsidRPr="0091664E" w:rsidRDefault="00C804E7" w:rsidP="00C804E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6E0E8AE8" w14:textId="77777777" w:rsidR="00C804E7" w:rsidRPr="0091664E" w:rsidRDefault="00C804E7" w:rsidP="00C804E7">
      <w:pPr>
        <w:pStyle w:val="medium-header"/>
        <w:keepNext w:val="0"/>
        <w:keepLines w:val="0"/>
        <w:spacing w:before="0"/>
        <w:ind w:left="0" w:right="1134"/>
        <w:jc w:val="both"/>
        <w:rPr>
          <w:rStyle w:val="default"/>
          <w:rFonts w:cs="FrankRuehl" w:hint="cs"/>
          <w:vanish/>
          <w:sz w:val="20"/>
          <w:szCs w:val="20"/>
          <w:shd w:val="clear" w:color="auto" w:fill="FFFF99"/>
          <w:rtl/>
        </w:rPr>
      </w:pPr>
      <w:hyperlink r:id="rId8"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9"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3EF3CE22" w14:textId="77777777" w:rsidR="00C804E7" w:rsidRPr="00465FA6" w:rsidRDefault="00C804E7" w:rsidP="00C804E7">
      <w:pPr>
        <w:pStyle w:val="P00"/>
        <w:ind w:left="0" w:right="1134"/>
        <w:rPr>
          <w:rStyle w:val="default"/>
          <w:rFonts w:cs="FrankRuehl" w:hint="cs"/>
          <w:sz w:val="2"/>
          <w:szCs w:val="2"/>
          <w:rtl/>
        </w:rPr>
      </w:pPr>
      <w:r w:rsidRPr="0091664E">
        <w:rPr>
          <w:rStyle w:val="default"/>
          <w:rFonts w:cs="FrankRuehl" w:hint="cs"/>
          <w:vanish/>
          <w:sz w:val="22"/>
          <w:szCs w:val="22"/>
          <w:shd w:val="clear" w:color="auto" w:fill="FFFF99"/>
          <w:rtl/>
        </w:rPr>
        <w:t>1.</w:t>
      </w:r>
      <w:r w:rsidRPr="0091664E">
        <w:rPr>
          <w:rStyle w:val="default"/>
          <w:rFonts w:cs="FrankRuehl" w:hint="cs"/>
          <w:vanish/>
          <w:sz w:val="22"/>
          <w:szCs w:val="22"/>
          <w:shd w:val="clear" w:color="auto" w:fill="FFFF99"/>
          <w:rtl/>
        </w:rPr>
        <w:tab/>
      </w:r>
      <w:r w:rsidRPr="0091664E">
        <w:rPr>
          <w:rStyle w:val="default"/>
          <w:rFonts w:cs="FrankRuehl"/>
          <w:vanish/>
          <w:sz w:val="22"/>
          <w:szCs w:val="22"/>
          <w:shd w:val="clear" w:color="auto" w:fill="FFFF99"/>
          <w:rtl/>
        </w:rPr>
        <w:t>פק</w:t>
      </w:r>
      <w:r w:rsidRPr="0091664E">
        <w:rPr>
          <w:rStyle w:val="default"/>
          <w:rFonts w:cs="FrankRuehl" w:hint="cs"/>
          <w:vanish/>
          <w:sz w:val="22"/>
          <w:szCs w:val="22"/>
          <w:shd w:val="clear" w:color="auto" w:fill="FFFF99"/>
          <w:rtl/>
        </w:rPr>
        <w:t>ודה זו תיקרא</w:t>
      </w:r>
      <w:r w:rsidRPr="0091664E">
        <w:rPr>
          <w:rStyle w:val="default"/>
          <w:rFonts w:cs="FrankRuehl" w:hint="cs"/>
          <w:strike/>
          <w:vanish/>
          <w:sz w:val="22"/>
          <w:szCs w:val="22"/>
          <w:shd w:val="clear" w:color="auto" w:fill="FFFF99"/>
          <w:rtl/>
        </w:rPr>
        <w:t xml:space="preserve"> פקודת העיריות (ביוב, תיעול ומים)</w:t>
      </w:r>
      <w:r w:rsidRPr="0091664E">
        <w:rPr>
          <w:rStyle w:val="default"/>
          <w:rFonts w:cs="FrankRuehl" w:hint="cs"/>
          <w:vanish/>
          <w:sz w:val="22"/>
          <w:szCs w:val="22"/>
          <w:shd w:val="clear" w:color="auto" w:fill="FFFF99"/>
          <w:rtl/>
        </w:rPr>
        <w:t xml:space="preserve"> </w:t>
      </w:r>
      <w:r w:rsidRPr="0091664E">
        <w:rPr>
          <w:rStyle w:val="default"/>
          <w:rFonts w:cs="FrankRuehl" w:hint="cs"/>
          <w:vanish/>
          <w:sz w:val="22"/>
          <w:szCs w:val="22"/>
          <w:u w:val="single"/>
          <w:shd w:val="clear" w:color="auto" w:fill="FFFF99"/>
          <w:rtl/>
        </w:rPr>
        <w:t>פקודת העיריות (אספקת מים)</w:t>
      </w:r>
      <w:r w:rsidRPr="0091664E">
        <w:rPr>
          <w:rStyle w:val="default"/>
          <w:rFonts w:cs="FrankRuehl" w:hint="cs"/>
          <w:vanish/>
          <w:sz w:val="22"/>
          <w:szCs w:val="22"/>
          <w:shd w:val="clear" w:color="auto" w:fill="FFFF99"/>
          <w:rtl/>
        </w:rPr>
        <w:t>, 1936.</w:t>
      </w:r>
      <w:bookmarkEnd w:id="2"/>
    </w:p>
    <w:p w14:paraId="2A37BEE7" w14:textId="77777777" w:rsidR="00C804E7" w:rsidRDefault="00C804E7">
      <w:pPr>
        <w:pStyle w:val="P00"/>
        <w:spacing w:before="72"/>
        <w:ind w:left="0" w:right="1134"/>
        <w:rPr>
          <w:rStyle w:val="default"/>
          <w:rFonts w:cs="FrankRuehl" w:hint="cs"/>
          <w:rtl/>
        </w:rPr>
      </w:pPr>
    </w:p>
    <w:p w14:paraId="37A36183" w14:textId="77777777" w:rsidR="00761CBA" w:rsidRDefault="00761CBA">
      <w:pPr>
        <w:pStyle w:val="P00"/>
        <w:spacing w:before="72"/>
        <w:ind w:left="0" w:right="1134"/>
        <w:rPr>
          <w:rStyle w:val="default"/>
          <w:rFonts w:cs="FrankRuehl" w:hint="cs"/>
          <w:rtl/>
        </w:rPr>
      </w:pPr>
      <w:bookmarkStart w:id="3" w:name="Seif1"/>
      <w:bookmarkEnd w:id="3"/>
      <w:r>
        <w:rPr>
          <w:lang w:val="he-IL"/>
        </w:rPr>
        <w:pict w14:anchorId="0A1D455C">
          <v:rect id="_x0000_s1027" style="position:absolute;left:0;text-align:left;margin-left:464.5pt;margin-top:8.05pt;width:75.05pt;height:8pt;z-index:251646976" o:allowincell="f" filled="f" stroked="f" strokecolor="lime" strokeweight=".25pt">
            <v:textbox inset="0,0,0,0">
              <w:txbxContent>
                <w:p w14:paraId="36F8397D" w14:textId="77777777" w:rsidR="00761CBA" w:rsidRDefault="00761CBA">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בפ</w:t>
      </w:r>
      <w:r>
        <w:rPr>
          <w:rStyle w:val="default"/>
          <w:rFonts w:cs="FrankRuehl" w:hint="cs"/>
          <w:rtl/>
        </w:rPr>
        <w:t>קודה זו יהיו למונחים הבאים הפירושים דלקמן מלבד אם ענין הכתוב יחייב פירוש אח</w:t>
      </w:r>
      <w:r w:rsidR="00400CDE">
        <w:rPr>
          <w:rStyle w:val="default"/>
          <w:rFonts w:cs="FrankRuehl"/>
          <w:rtl/>
        </w:rPr>
        <w:t>ר –</w:t>
      </w:r>
    </w:p>
    <w:p w14:paraId="11E09DE8" w14:textId="77777777" w:rsidR="00761CBA" w:rsidRDefault="00400CDE" w:rsidP="00400CDE">
      <w:pPr>
        <w:pStyle w:val="P00"/>
        <w:spacing w:before="72"/>
        <w:ind w:left="0" w:right="1134"/>
        <w:rPr>
          <w:rStyle w:val="default"/>
          <w:rFonts w:cs="FrankRuehl" w:hint="cs"/>
          <w:rtl/>
        </w:rPr>
      </w:pPr>
      <w:r w:rsidRPr="00400CDE">
        <w:rPr>
          <w:rFonts w:cs="FrankRuehl"/>
          <w:sz w:val="26"/>
          <w:rtl/>
          <w:lang w:eastAsia="en-US"/>
        </w:rPr>
        <w:pict w14:anchorId="1FFA7E8A">
          <v:shape id="_x0000_s1046" type="#_x0000_t202" style="position:absolute;left:0;text-align:left;margin-left:470.25pt;margin-top:7.1pt;width:1in;height:17.5pt;z-index:251664384" filled="f" stroked="f">
            <v:textbox inset="1mm,0,1mm,0">
              <w:txbxContent>
                <w:p w14:paraId="764372DE"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sidR="00761CBA" w:rsidRPr="00400CDE">
        <w:rPr>
          <w:rFonts w:cs="FrankRuehl"/>
          <w:sz w:val="26"/>
          <w:rtl/>
        </w:rPr>
        <w:tab/>
      </w:r>
      <w:r w:rsidR="00761CBA" w:rsidRPr="00400CDE">
        <w:rPr>
          <w:rStyle w:val="default"/>
          <w:rFonts w:cs="FrankRuehl"/>
          <w:rtl/>
        </w:rPr>
        <w:t>"ב</w:t>
      </w:r>
      <w:r w:rsidR="00761CBA" w:rsidRPr="00400CDE">
        <w:rPr>
          <w:rStyle w:val="default"/>
          <w:rFonts w:cs="FrankRuehl" w:hint="cs"/>
          <w:rtl/>
        </w:rPr>
        <w:t xml:space="preserve">ור שופכין" </w:t>
      </w:r>
      <w:r>
        <w:rPr>
          <w:rStyle w:val="default"/>
          <w:rFonts w:cs="FrankRuehl"/>
          <w:rtl/>
        </w:rPr>
        <w:t>–</w:t>
      </w:r>
      <w:r>
        <w:rPr>
          <w:rStyle w:val="default"/>
          <w:rFonts w:cs="FrankRuehl" w:hint="cs"/>
          <w:rtl/>
        </w:rPr>
        <w:t xml:space="preserve"> (נמחקה)</w:t>
      </w:r>
      <w:r w:rsidR="00761CBA" w:rsidRPr="00400CDE">
        <w:rPr>
          <w:rStyle w:val="default"/>
          <w:rFonts w:cs="FrankRuehl" w:hint="cs"/>
          <w:rtl/>
        </w:rPr>
        <w:t>;</w:t>
      </w:r>
    </w:p>
    <w:p w14:paraId="71169369" w14:textId="77777777" w:rsidR="007771F4" w:rsidRPr="0091664E" w:rsidRDefault="007771F4" w:rsidP="005338C7">
      <w:pPr>
        <w:pStyle w:val="P00"/>
        <w:spacing w:before="0"/>
        <w:ind w:left="0" w:right="1134"/>
        <w:rPr>
          <w:rFonts w:cs="FrankRuehl" w:hint="cs"/>
          <w:b/>
          <w:bCs/>
          <w:vanish/>
          <w:szCs w:val="20"/>
          <w:shd w:val="clear" w:color="auto" w:fill="FFFF99"/>
          <w:rtl/>
        </w:rPr>
      </w:pPr>
      <w:bookmarkStart w:id="4" w:name="Rov23"/>
      <w:r w:rsidRPr="0091664E">
        <w:rPr>
          <w:rFonts w:cs="FrankRuehl" w:hint="cs"/>
          <w:vanish/>
          <w:color w:val="FF0000"/>
          <w:szCs w:val="20"/>
          <w:shd w:val="clear" w:color="auto" w:fill="FFFF99"/>
          <w:rtl/>
        </w:rPr>
        <w:t>מיום 19.7.1962</w:t>
      </w:r>
    </w:p>
    <w:p w14:paraId="0A2223F3" w14:textId="77777777" w:rsidR="007771F4" w:rsidRPr="0091664E" w:rsidRDefault="007771F4" w:rsidP="005338C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5AC9DE0B" w14:textId="77777777" w:rsidR="007771F4" w:rsidRPr="0091664E" w:rsidRDefault="007771F4" w:rsidP="005338C7">
      <w:pPr>
        <w:pStyle w:val="medium-header"/>
        <w:keepNext w:val="0"/>
        <w:keepLines w:val="0"/>
        <w:spacing w:before="0"/>
        <w:ind w:left="0" w:right="1134"/>
        <w:jc w:val="both"/>
        <w:rPr>
          <w:rStyle w:val="default"/>
          <w:rFonts w:cs="FrankRuehl" w:hint="cs"/>
          <w:vanish/>
          <w:sz w:val="20"/>
          <w:szCs w:val="20"/>
          <w:shd w:val="clear" w:color="auto" w:fill="FFFF99"/>
          <w:rtl/>
        </w:rPr>
      </w:pPr>
      <w:hyperlink r:id="rId10"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11"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0D5831C1" w14:textId="77777777" w:rsidR="007771F4" w:rsidRPr="0091664E" w:rsidRDefault="007771F4" w:rsidP="005338C7">
      <w:pPr>
        <w:pStyle w:val="P00"/>
        <w:spacing w:before="0"/>
        <w:ind w:left="0" w:right="1134"/>
        <w:rPr>
          <w:rStyle w:val="default"/>
          <w:rFonts w:cs="FrankRuehl" w:hint="cs"/>
          <w:b/>
          <w:bCs/>
          <w:vanish/>
          <w:sz w:val="20"/>
          <w:szCs w:val="20"/>
          <w:shd w:val="clear" w:color="auto" w:fill="FFFF99"/>
          <w:rtl/>
        </w:rPr>
      </w:pPr>
      <w:r w:rsidRPr="0091664E">
        <w:rPr>
          <w:rStyle w:val="default"/>
          <w:rFonts w:cs="FrankRuehl" w:hint="cs"/>
          <w:b/>
          <w:bCs/>
          <w:vanish/>
          <w:sz w:val="20"/>
          <w:szCs w:val="20"/>
          <w:shd w:val="clear" w:color="auto" w:fill="FFFF99"/>
          <w:rtl/>
        </w:rPr>
        <w:t>מחיקת הגדרת "בור שופכין"</w:t>
      </w:r>
    </w:p>
    <w:p w14:paraId="0B795FDB" w14:textId="77777777" w:rsidR="007771F4" w:rsidRPr="0091664E" w:rsidRDefault="007771F4" w:rsidP="005338C7">
      <w:pPr>
        <w:pStyle w:val="P00"/>
        <w:ind w:left="0" w:right="1134"/>
        <w:rPr>
          <w:rStyle w:val="default"/>
          <w:rFonts w:cs="FrankRuehl" w:hint="cs"/>
          <w:vanish/>
          <w:sz w:val="20"/>
          <w:szCs w:val="20"/>
          <w:shd w:val="clear" w:color="auto" w:fill="FFFF99"/>
          <w:rtl/>
        </w:rPr>
      </w:pPr>
      <w:r w:rsidRPr="0091664E">
        <w:rPr>
          <w:rStyle w:val="default"/>
          <w:rFonts w:cs="FrankRuehl" w:hint="cs"/>
          <w:vanish/>
          <w:sz w:val="20"/>
          <w:szCs w:val="20"/>
          <w:shd w:val="clear" w:color="auto" w:fill="FFFF99"/>
          <w:rtl/>
        </w:rPr>
        <w:t>הנוסח הקודם:</w:t>
      </w:r>
    </w:p>
    <w:p w14:paraId="4A5F0483" w14:textId="77777777" w:rsidR="007771F4" w:rsidRPr="00465FA6" w:rsidRDefault="007771F4" w:rsidP="00465FA6">
      <w:pPr>
        <w:pStyle w:val="P00"/>
        <w:spacing w:before="0"/>
        <w:ind w:left="0" w:right="1134"/>
        <w:rPr>
          <w:rStyle w:val="default"/>
          <w:rFonts w:cs="FrankRuehl" w:hint="cs"/>
          <w:sz w:val="2"/>
          <w:szCs w:val="2"/>
          <w:rtl/>
        </w:rPr>
      </w:pPr>
      <w:r w:rsidRPr="0091664E">
        <w:rPr>
          <w:rStyle w:val="default"/>
          <w:rFonts w:cs="FrankRuehl" w:hint="cs"/>
          <w:vanish/>
          <w:sz w:val="22"/>
          <w:szCs w:val="22"/>
          <w:shd w:val="clear" w:color="auto" w:fill="FFFF99"/>
          <w:rtl/>
        </w:rPr>
        <w:tab/>
      </w:r>
      <w:r w:rsidRPr="0091664E">
        <w:rPr>
          <w:rStyle w:val="default"/>
          <w:rFonts w:cs="FrankRuehl"/>
          <w:vanish/>
          <w:sz w:val="22"/>
          <w:szCs w:val="22"/>
          <w:shd w:val="clear" w:color="auto" w:fill="FFFF99"/>
          <w:rtl/>
        </w:rPr>
        <w:t>"</w:t>
      </w:r>
      <w:r w:rsidRPr="0091664E">
        <w:rPr>
          <w:rStyle w:val="default"/>
          <w:rFonts w:cs="FrankRuehl"/>
          <w:strike/>
          <w:vanish/>
          <w:sz w:val="22"/>
          <w:szCs w:val="22"/>
          <w:shd w:val="clear" w:color="auto" w:fill="FFFF99"/>
          <w:rtl/>
        </w:rPr>
        <w:t>ב</w:t>
      </w:r>
      <w:r w:rsidRPr="0091664E">
        <w:rPr>
          <w:rStyle w:val="default"/>
          <w:rFonts w:cs="FrankRuehl" w:hint="cs"/>
          <w:strike/>
          <w:vanish/>
          <w:sz w:val="22"/>
          <w:szCs w:val="22"/>
          <w:shd w:val="clear" w:color="auto" w:fill="FFFF99"/>
          <w:rtl/>
        </w:rPr>
        <w:t>ור שופכין" פירושו כל מבנה, הן ממעל לאדמה והן מתחתיה, וכל חפירה באדמה שנועדה לקבלת מי-שופכין או מי-דלוחין, והיא איננה ביב או תעלה, והוא כולל בור מסנן וכל כלי לקיבול שופכין ומדמנה;</w:t>
      </w:r>
      <w:bookmarkEnd w:id="4"/>
    </w:p>
    <w:p w14:paraId="3A3CF905" w14:textId="77777777" w:rsidR="006300C4" w:rsidRPr="006300C4" w:rsidRDefault="00400CDE" w:rsidP="005338C7">
      <w:pPr>
        <w:pStyle w:val="P00"/>
        <w:spacing w:before="72"/>
        <w:ind w:left="0" w:right="1134"/>
        <w:rPr>
          <w:rStyle w:val="default"/>
          <w:rFonts w:cs="FrankRuehl" w:hint="cs"/>
          <w:rtl/>
        </w:rPr>
      </w:pPr>
      <w:r w:rsidRPr="00400CDE">
        <w:rPr>
          <w:rFonts w:cs="FrankRuehl"/>
          <w:sz w:val="26"/>
          <w:rtl/>
          <w:lang w:eastAsia="en-US"/>
        </w:rPr>
        <w:pict w14:anchorId="67D53CBC">
          <v:shape id="_x0000_s1049" type="#_x0000_t202" style="position:absolute;left:0;text-align:left;margin-left:470.25pt;margin-top:7.1pt;width:1in;height:16.8pt;z-index:251665408" filled="f" stroked="f">
            <v:textbox inset="1mm,0,1mm,0">
              <w:txbxContent>
                <w:p w14:paraId="0D804F87"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sidR="006300C4" w:rsidRPr="00400CDE">
        <w:rPr>
          <w:rStyle w:val="default"/>
          <w:rFonts w:cs="FrankRuehl" w:hint="cs"/>
          <w:rtl/>
        </w:rPr>
        <w:tab/>
        <w:t xml:space="preserve">"תעלה" </w:t>
      </w:r>
      <w:r w:rsidR="006300C4" w:rsidRPr="00400CDE">
        <w:rPr>
          <w:rStyle w:val="default"/>
          <w:rFonts w:cs="FrankRuehl"/>
          <w:rtl/>
        </w:rPr>
        <w:t>–</w:t>
      </w:r>
      <w:r>
        <w:rPr>
          <w:rStyle w:val="default"/>
          <w:rFonts w:cs="FrankRuehl" w:hint="cs"/>
          <w:rtl/>
        </w:rPr>
        <w:t xml:space="preserve"> (נמחק);</w:t>
      </w:r>
    </w:p>
    <w:p w14:paraId="502A1014" w14:textId="77777777" w:rsidR="007B07DD" w:rsidRPr="0091664E" w:rsidRDefault="007B07DD" w:rsidP="005338C7">
      <w:pPr>
        <w:pStyle w:val="P00"/>
        <w:spacing w:before="0"/>
        <w:ind w:left="0" w:right="1134"/>
        <w:rPr>
          <w:rFonts w:cs="FrankRuehl" w:hint="cs"/>
          <w:b/>
          <w:bCs/>
          <w:vanish/>
          <w:szCs w:val="20"/>
          <w:shd w:val="clear" w:color="auto" w:fill="FFFF99"/>
          <w:rtl/>
        </w:rPr>
      </w:pPr>
      <w:bookmarkStart w:id="5" w:name="Rov24"/>
      <w:r w:rsidRPr="0091664E">
        <w:rPr>
          <w:rFonts w:cs="FrankRuehl" w:hint="cs"/>
          <w:vanish/>
          <w:color w:val="FF0000"/>
          <w:szCs w:val="20"/>
          <w:shd w:val="clear" w:color="auto" w:fill="FFFF99"/>
          <w:rtl/>
        </w:rPr>
        <w:t>מיום 19.7.1962</w:t>
      </w:r>
    </w:p>
    <w:p w14:paraId="78B7B23E" w14:textId="77777777" w:rsidR="007B07DD" w:rsidRPr="0091664E" w:rsidRDefault="007B07DD" w:rsidP="005338C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3A3DF2B4" w14:textId="77777777" w:rsidR="007B07DD" w:rsidRPr="0091664E" w:rsidRDefault="007B07DD" w:rsidP="005338C7">
      <w:pPr>
        <w:pStyle w:val="medium-header"/>
        <w:keepNext w:val="0"/>
        <w:keepLines w:val="0"/>
        <w:spacing w:before="0"/>
        <w:ind w:left="0" w:right="1134"/>
        <w:jc w:val="both"/>
        <w:rPr>
          <w:rStyle w:val="default"/>
          <w:rFonts w:cs="FrankRuehl" w:hint="cs"/>
          <w:vanish/>
          <w:sz w:val="20"/>
          <w:szCs w:val="20"/>
          <w:shd w:val="clear" w:color="auto" w:fill="FFFF99"/>
          <w:rtl/>
        </w:rPr>
      </w:pPr>
      <w:hyperlink r:id="rId12"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13"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7594B8BB" w14:textId="77777777" w:rsidR="007B07DD" w:rsidRPr="0091664E" w:rsidRDefault="007B07DD" w:rsidP="005338C7">
      <w:pPr>
        <w:pStyle w:val="P00"/>
        <w:spacing w:before="0"/>
        <w:ind w:left="0" w:right="1134"/>
        <w:rPr>
          <w:rStyle w:val="default"/>
          <w:rFonts w:cs="FrankRuehl" w:hint="cs"/>
          <w:b/>
          <w:bCs/>
          <w:vanish/>
          <w:sz w:val="20"/>
          <w:szCs w:val="20"/>
          <w:shd w:val="clear" w:color="auto" w:fill="FFFF99"/>
          <w:rtl/>
        </w:rPr>
      </w:pPr>
      <w:r w:rsidRPr="0091664E">
        <w:rPr>
          <w:rStyle w:val="default"/>
          <w:rFonts w:cs="FrankRuehl" w:hint="cs"/>
          <w:b/>
          <w:bCs/>
          <w:vanish/>
          <w:sz w:val="20"/>
          <w:szCs w:val="20"/>
          <w:shd w:val="clear" w:color="auto" w:fill="FFFF99"/>
          <w:rtl/>
        </w:rPr>
        <w:t>מחיקת הגדרת "תעלה"</w:t>
      </w:r>
    </w:p>
    <w:p w14:paraId="657FD9DD" w14:textId="77777777" w:rsidR="00FC30BE" w:rsidRPr="0091664E" w:rsidRDefault="00FC30BE" w:rsidP="005338C7">
      <w:pPr>
        <w:pStyle w:val="P00"/>
        <w:ind w:left="0" w:right="1134"/>
        <w:rPr>
          <w:rStyle w:val="default"/>
          <w:rFonts w:cs="FrankRuehl" w:hint="cs"/>
          <w:vanish/>
          <w:sz w:val="20"/>
          <w:szCs w:val="20"/>
          <w:shd w:val="clear" w:color="auto" w:fill="FFFF99"/>
          <w:rtl/>
        </w:rPr>
      </w:pPr>
      <w:r w:rsidRPr="0091664E">
        <w:rPr>
          <w:rStyle w:val="default"/>
          <w:rFonts w:cs="FrankRuehl" w:hint="cs"/>
          <w:vanish/>
          <w:sz w:val="20"/>
          <w:szCs w:val="20"/>
          <w:shd w:val="clear" w:color="auto" w:fill="FFFF99"/>
          <w:rtl/>
        </w:rPr>
        <w:t>הנוסח הקודם:</w:t>
      </w:r>
    </w:p>
    <w:p w14:paraId="74D5DDE8" w14:textId="77777777" w:rsidR="00FC30BE" w:rsidRPr="00465FA6" w:rsidRDefault="00FC30BE" w:rsidP="00465FA6">
      <w:pPr>
        <w:pStyle w:val="P00"/>
        <w:spacing w:before="0"/>
        <w:ind w:left="0" w:right="1134"/>
        <w:rPr>
          <w:rStyle w:val="default"/>
          <w:rFonts w:cs="FrankRuehl" w:hint="cs"/>
          <w:strike/>
          <w:sz w:val="2"/>
          <w:szCs w:val="2"/>
          <w:rtl/>
        </w:rPr>
      </w:pPr>
      <w:r w:rsidRPr="0091664E">
        <w:rPr>
          <w:rStyle w:val="default"/>
          <w:rFonts w:cs="FrankRuehl" w:hint="cs"/>
          <w:vanish/>
          <w:sz w:val="22"/>
          <w:szCs w:val="22"/>
          <w:shd w:val="clear" w:color="auto" w:fill="FFFF99"/>
          <w:rtl/>
        </w:rPr>
        <w:tab/>
      </w:r>
      <w:r w:rsidRPr="0091664E">
        <w:rPr>
          <w:rStyle w:val="default"/>
          <w:rFonts w:cs="FrankRuehl" w:hint="cs"/>
          <w:strike/>
          <w:vanish/>
          <w:sz w:val="22"/>
          <w:szCs w:val="22"/>
          <w:shd w:val="clear" w:color="auto" w:fill="FFFF99"/>
          <w:rtl/>
        </w:rPr>
        <w:t>"תעלה" פירושה כל תעלה המשמשת לתיעולו של בנין אחד או לתיעלול של כל מקום במגרש אחד, לרבות החבורים והחיצוניים ואבזריהם;</w:t>
      </w:r>
      <w:bookmarkEnd w:id="5"/>
    </w:p>
    <w:p w14:paraId="4BAEF954" w14:textId="77777777" w:rsidR="006300C4" w:rsidRPr="006300C4" w:rsidRDefault="00400CDE" w:rsidP="005338C7">
      <w:pPr>
        <w:pStyle w:val="P00"/>
        <w:spacing w:before="72"/>
        <w:ind w:left="0" w:right="1134"/>
        <w:rPr>
          <w:rStyle w:val="default"/>
          <w:rFonts w:cs="FrankRuehl" w:hint="cs"/>
          <w:rtl/>
        </w:rPr>
      </w:pPr>
      <w:r w:rsidRPr="00400CDE">
        <w:rPr>
          <w:rFonts w:cs="FrankRuehl"/>
          <w:sz w:val="26"/>
          <w:rtl/>
          <w:lang w:eastAsia="en-US"/>
        </w:rPr>
        <w:pict w14:anchorId="7A87F8DF">
          <v:shape id="_x0000_s1052" type="#_x0000_t202" style="position:absolute;left:0;text-align:left;margin-left:470.25pt;margin-top:7.1pt;width:1in;height:16.8pt;z-index:251666432" filled="f" stroked="f">
            <v:textbox inset="1mm,0,1mm,0">
              <w:txbxContent>
                <w:p w14:paraId="21143F1E"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sidR="006300C4" w:rsidRPr="00400CDE">
        <w:rPr>
          <w:rStyle w:val="default"/>
          <w:rFonts w:cs="FrankRuehl" w:hint="cs"/>
          <w:rtl/>
        </w:rPr>
        <w:tab/>
        <w:t xml:space="preserve">"מהנדס" </w:t>
      </w:r>
      <w:r w:rsidR="006300C4" w:rsidRPr="00400CDE">
        <w:rPr>
          <w:rStyle w:val="default"/>
          <w:rFonts w:cs="FrankRuehl"/>
          <w:rtl/>
        </w:rPr>
        <w:t>–</w:t>
      </w:r>
      <w:r>
        <w:rPr>
          <w:rStyle w:val="default"/>
          <w:rFonts w:cs="FrankRuehl" w:hint="cs"/>
          <w:rtl/>
        </w:rPr>
        <w:t xml:space="preserve"> (נמחק);</w:t>
      </w:r>
    </w:p>
    <w:p w14:paraId="129FE2A9" w14:textId="77777777" w:rsidR="007A47B0" w:rsidRPr="0091664E" w:rsidRDefault="007A47B0" w:rsidP="005338C7">
      <w:pPr>
        <w:pStyle w:val="P00"/>
        <w:spacing w:before="0"/>
        <w:ind w:left="0" w:right="1134"/>
        <w:rPr>
          <w:rFonts w:cs="FrankRuehl" w:hint="cs"/>
          <w:b/>
          <w:bCs/>
          <w:vanish/>
          <w:szCs w:val="20"/>
          <w:shd w:val="clear" w:color="auto" w:fill="FFFF99"/>
          <w:rtl/>
        </w:rPr>
      </w:pPr>
      <w:bookmarkStart w:id="6" w:name="Rov25"/>
      <w:r w:rsidRPr="0091664E">
        <w:rPr>
          <w:rFonts w:cs="FrankRuehl" w:hint="cs"/>
          <w:vanish/>
          <w:color w:val="FF0000"/>
          <w:szCs w:val="20"/>
          <w:shd w:val="clear" w:color="auto" w:fill="FFFF99"/>
          <w:rtl/>
        </w:rPr>
        <w:t>מיום 19.7.1962</w:t>
      </w:r>
    </w:p>
    <w:p w14:paraId="1AC72A64" w14:textId="77777777" w:rsidR="007A47B0" w:rsidRPr="0091664E" w:rsidRDefault="007A47B0" w:rsidP="005338C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65B1EC42" w14:textId="77777777" w:rsidR="007A47B0" w:rsidRPr="0091664E" w:rsidRDefault="007A47B0" w:rsidP="005338C7">
      <w:pPr>
        <w:pStyle w:val="medium-header"/>
        <w:keepNext w:val="0"/>
        <w:keepLines w:val="0"/>
        <w:spacing w:before="0"/>
        <w:ind w:left="0" w:right="1134"/>
        <w:jc w:val="both"/>
        <w:rPr>
          <w:rStyle w:val="default"/>
          <w:rFonts w:cs="FrankRuehl" w:hint="cs"/>
          <w:vanish/>
          <w:sz w:val="20"/>
          <w:szCs w:val="20"/>
          <w:shd w:val="clear" w:color="auto" w:fill="FFFF99"/>
          <w:rtl/>
        </w:rPr>
      </w:pPr>
      <w:hyperlink r:id="rId14"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15"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75C18713" w14:textId="77777777" w:rsidR="007A47B0" w:rsidRPr="0091664E" w:rsidRDefault="007A47B0" w:rsidP="005338C7">
      <w:pPr>
        <w:pStyle w:val="medium-header"/>
        <w:keepNext w:val="0"/>
        <w:keepLines w:val="0"/>
        <w:spacing w:before="0"/>
        <w:ind w:left="0" w:right="1134"/>
        <w:jc w:val="both"/>
        <w:rPr>
          <w:rStyle w:val="default"/>
          <w:rFonts w:cs="FrankRuehl" w:hint="cs"/>
          <w:b/>
          <w:bCs/>
          <w:vanish/>
          <w:sz w:val="20"/>
          <w:szCs w:val="20"/>
          <w:shd w:val="clear" w:color="auto" w:fill="FFFF99"/>
          <w:rtl/>
        </w:rPr>
      </w:pPr>
      <w:r w:rsidRPr="0091664E">
        <w:rPr>
          <w:rStyle w:val="default"/>
          <w:rFonts w:cs="FrankRuehl" w:hint="cs"/>
          <w:b/>
          <w:bCs/>
          <w:vanish/>
          <w:sz w:val="20"/>
          <w:szCs w:val="20"/>
          <w:shd w:val="clear" w:color="auto" w:fill="FFFF99"/>
          <w:rtl/>
        </w:rPr>
        <w:t>מחיקת הגדרת "מהנדס"</w:t>
      </w:r>
    </w:p>
    <w:p w14:paraId="1C67E1B6" w14:textId="77777777" w:rsidR="007A47B0" w:rsidRPr="0091664E" w:rsidRDefault="007A47B0" w:rsidP="005338C7">
      <w:pPr>
        <w:pStyle w:val="medium-header"/>
        <w:keepNext w:val="0"/>
        <w:keepLines w:val="0"/>
        <w:spacing w:before="60"/>
        <w:ind w:left="0" w:right="1134"/>
        <w:jc w:val="both"/>
        <w:rPr>
          <w:rStyle w:val="default"/>
          <w:rFonts w:cs="FrankRuehl" w:hint="cs"/>
          <w:vanish/>
          <w:sz w:val="20"/>
          <w:szCs w:val="20"/>
          <w:shd w:val="clear" w:color="auto" w:fill="FFFF99"/>
          <w:rtl/>
        </w:rPr>
      </w:pPr>
      <w:r w:rsidRPr="0091664E">
        <w:rPr>
          <w:rStyle w:val="default"/>
          <w:rFonts w:cs="FrankRuehl" w:hint="cs"/>
          <w:vanish/>
          <w:sz w:val="20"/>
          <w:szCs w:val="20"/>
          <w:shd w:val="clear" w:color="auto" w:fill="FFFF99"/>
          <w:rtl/>
        </w:rPr>
        <w:t>הנוסח הקודם:</w:t>
      </w:r>
    </w:p>
    <w:p w14:paraId="584AB5B1" w14:textId="77777777" w:rsidR="007A47B0" w:rsidRPr="00465FA6" w:rsidRDefault="007A47B0" w:rsidP="00465FA6">
      <w:pPr>
        <w:pStyle w:val="medium-header"/>
        <w:keepNext w:val="0"/>
        <w:keepLines w:val="0"/>
        <w:spacing w:before="0"/>
        <w:ind w:left="0" w:right="1134"/>
        <w:jc w:val="both"/>
        <w:rPr>
          <w:rStyle w:val="default"/>
          <w:rFonts w:cs="FrankRuehl" w:hint="cs"/>
          <w:sz w:val="2"/>
          <w:szCs w:val="2"/>
          <w:rtl/>
        </w:rPr>
      </w:pPr>
      <w:r w:rsidRPr="0091664E">
        <w:rPr>
          <w:rStyle w:val="default"/>
          <w:rFonts w:cs="FrankRuehl" w:hint="cs"/>
          <w:vanish/>
          <w:sz w:val="22"/>
          <w:szCs w:val="22"/>
          <w:shd w:val="clear" w:color="auto" w:fill="FFFF99"/>
          <w:rtl/>
        </w:rPr>
        <w:tab/>
      </w:r>
      <w:r w:rsidRPr="0091664E">
        <w:rPr>
          <w:rStyle w:val="default"/>
          <w:rFonts w:cs="FrankRuehl" w:hint="cs"/>
          <w:strike/>
          <w:vanish/>
          <w:sz w:val="22"/>
          <w:szCs w:val="22"/>
          <w:shd w:val="clear" w:color="auto" w:fill="FFFF99"/>
          <w:rtl/>
        </w:rPr>
        <w:t>"מהנדס" פירושו מהנדס העיריה והוא כולל מפקח סניטרי, או כל מהנדס שנתמנה במיוחד ע"י מועצת עיריה למפעל תעול ולהספקת מים</w:t>
      </w:r>
      <w:r w:rsidRPr="0091664E">
        <w:rPr>
          <w:rStyle w:val="default"/>
          <w:rFonts w:cs="FrankRuehl" w:hint="cs"/>
          <w:vanish/>
          <w:sz w:val="22"/>
          <w:szCs w:val="22"/>
          <w:shd w:val="clear" w:color="auto" w:fill="FFFF99"/>
          <w:rtl/>
        </w:rPr>
        <w:t>.</w:t>
      </w:r>
      <w:bookmarkEnd w:id="6"/>
    </w:p>
    <w:p w14:paraId="45293871"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פירושו כל בנין או מבנה המשמש מעון לאדם תוא כולל בית ספר, חנות, </w:t>
      </w:r>
      <w:r>
        <w:rPr>
          <w:rStyle w:val="default"/>
          <w:rFonts w:cs="FrankRuehl"/>
          <w:rtl/>
        </w:rPr>
        <w:t>בי</w:t>
      </w:r>
      <w:r>
        <w:rPr>
          <w:rStyle w:val="default"/>
          <w:rFonts w:cs="FrankRuehl" w:hint="cs"/>
          <w:rtl/>
        </w:rPr>
        <w:t>ת חרושת או בנין אחר שדרים בו או עובדים בו בני אדם;</w:t>
      </w:r>
    </w:p>
    <w:p w14:paraId="59672B87"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ועצת העיריה" פירושה מועצה של עיריה כמשמעותה בפקוד</w:t>
      </w:r>
      <w:r>
        <w:rPr>
          <w:rStyle w:val="default"/>
          <w:rFonts w:cs="FrankRuehl"/>
          <w:rtl/>
        </w:rPr>
        <w:t>ת</w:t>
      </w:r>
      <w:r>
        <w:rPr>
          <w:rStyle w:val="default"/>
          <w:rFonts w:cs="FrankRuehl" w:hint="cs"/>
          <w:rtl/>
        </w:rPr>
        <w:t xml:space="preserve"> העיריות, 1934, שעליה הוטל אותו חלק של הפקודה שבו בא מונח זה, עפ"י הוראות סעיף 29 לפקודה ו"תחום עיריה" פירושו תחומה של כל עיריה כזו.</w:t>
      </w:r>
    </w:p>
    <w:p w14:paraId="65FDCA22"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עלים" פירושו מ</w:t>
      </w:r>
      <w:r>
        <w:rPr>
          <w:rStyle w:val="default"/>
          <w:rFonts w:cs="FrankRuehl"/>
          <w:rtl/>
        </w:rPr>
        <w:t xml:space="preserve">י </w:t>
      </w:r>
      <w:r>
        <w:rPr>
          <w:rStyle w:val="default"/>
          <w:rFonts w:cs="FrankRuehl" w:hint="cs"/>
          <w:rtl/>
        </w:rPr>
        <w:t>שמקבל באותה שעה את דמי השכירות או את הרווחים מן המקום שמונח זה משמש לגביו, בין שהוא מקבלם על חשבונו הוא</w:t>
      </w:r>
      <w:r>
        <w:rPr>
          <w:rStyle w:val="default"/>
          <w:rFonts w:cs="FrankRuehl"/>
          <w:rtl/>
        </w:rPr>
        <w:t xml:space="preserve"> </w:t>
      </w:r>
      <w:r>
        <w:rPr>
          <w:rStyle w:val="default"/>
          <w:rFonts w:cs="FrankRuehl" w:hint="cs"/>
          <w:rtl/>
        </w:rPr>
        <w:t>ובין שהוא מקבלם כמורשה או מטעם אדם אחר, או מי שהיה מקבל את דמי השכירות והרווחים הללו אילו הושכר המקום;</w:t>
      </w:r>
    </w:p>
    <w:p w14:paraId="5440705D"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צרים" כוללים בנינים וקרקעות מכל סוג-חזקה שהו</w:t>
      </w:r>
      <w:r>
        <w:rPr>
          <w:rStyle w:val="default"/>
          <w:rFonts w:cs="FrankRuehl"/>
          <w:rtl/>
        </w:rPr>
        <w:t xml:space="preserve">א, </w:t>
      </w:r>
      <w:r>
        <w:rPr>
          <w:rStyle w:val="default"/>
          <w:rFonts w:cs="FrankRuehl" w:hint="cs"/>
          <w:rtl/>
        </w:rPr>
        <w:t>בין קרקעות פתוחות לרשות הרבים ובין קרקעות מוקפות גדר, בין שבנויים עליהם בנינים ובין שאין בנויים עליהם בנינים, בין ציבוריים ובין פרטיים, בין שמחזיקים אותם עפ"י סמכות חוקית ובין שאין מחזיקים אותם עפ"י סמכות חוקית;</w:t>
      </w:r>
    </w:p>
    <w:p w14:paraId="47237CD9"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כלית ציבורית" כוללת כל מטרה או תכלית ש</w:t>
      </w:r>
      <w:r>
        <w:rPr>
          <w:rStyle w:val="default"/>
          <w:rFonts w:cs="FrankRuehl"/>
          <w:rtl/>
        </w:rPr>
        <w:t xml:space="preserve">ל </w:t>
      </w:r>
      <w:r>
        <w:rPr>
          <w:rStyle w:val="default"/>
          <w:rFonts w:cs="FrankRuehl" w:hint="cs"/>
          <w:rtl/>
        </w:rPr>
        <w:t>מועצת העיריה;</w:t>
      </w:r>
    </w:p>
    <w:p w14:paraId="37795B3D"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תכ</w:t>
      </w:r>
      <w:r>
        <w:rPr>
          <w:rStyle w:val="default"/>
          <w:rFonts w:cs="FrankRuehl" w:hint="cs"/>
          <w:rtl/>
        </w:rPr>
        <w:t>לית מסחרית" פירושה תכלית לצרכי מסחר או תעשיה;</w:t>
      </w:r>
    </w:p>
    <w:p w14:paraId="45ADF4CC"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כלית פרטית" פירושה תכלית שאינה לא תכל</w:t>
      </w:r>
      <w:r>
        <w:rPr>
          <w:rStyle w:val="default"/>
          <w:rFonts w:cs="FrankRuehl"/>
          <w:rtl/>
        </w:rPr>
        <w:t>י</w:t>
      </w:r>
      <w:r>
        <w:rPr>
          <w:rStyle w:val="default"/>
          <w:rFonts w:cs="FrankRuehl" w:hint="cs"/>
          <w:rtl/>
        </w:rPr>
        <w:t>ת ציבורית ולא מסחרית;</w:t>
      </w:r>
    </w:p>
    <w:p w14:paraId="3D951472"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ינור שירות" פירושו כל צינור, שאינו רכושה של מועצת העיריה המשמש להספקת מים לבנין אחד או לכל מקום המצוי באותו מגרש בבנין ובידי </w:t>
      </w:r>
      <w:r>
        <w:rPr>
          <w:rStyle w:val="default"/>
          <w:rFonts w:cs="FrankRuehl"/>
          <w:rtl/>
        </w:rPr>
        <w:t>בע</w:t>
      </w:r>
      <w:r>
        <w:rPr>
          <w:rStyle w:val="default"/>
          <w:rFonts w:cs="FrankRuehl" w:hint="cs"/>
          <w:rtl/>
        </w:rPr>
        <w:t>לות אחת;</w:t>
      </w:r>
    </w:p>
    <w:p w14:paraId="1B3E2731" w14:textId="77777777" w:rsidR="00761CBA" w:rsidRDefault="00761CBA">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ינור ראשי" פירושו כל צינור שאינו צינור שירות;</w:t>
      </w:r>
    </w:p>
    <w:p w14:paraId="3A724B1B" w14:textId="77777777" w:rsidR="007D324F" w:rsidRDefault="00400CDE">
      <w:pPr>
        <w:pStyle w:val="P00"/>
        <w:spacing w:before="72"/>
        <w:ind w:left="0" w:right="1134"/>
        <w:rPr>
          <w:rStyle w:val="default"/>
          <w:rFonts w:cs="FrankRuehl" w:hint="cs"/>
          <w:rtl/>
        </w:rPr>
      </w:pPr>
      <w:r w:rsidRPr="00400CDE">
        <w:rPr>
          <w:rFonts w:cs="FrankRuehl"/>
          <w:sz w:val="26"/>
          <w:rtl/>
          <w:lang w:eastAsia="en-US"/>
        </w:rPr>
        <w:pict w14:anchorId="4D637786">
          <v:shape id="_x0000_s1058" type="#_x0000_t202" style="position:absolute;left:0;text-align:left;margin-left:470.25pt;margin-top:7.1pt;width:1in;height:16.8pt;z-index:251668480" filled="f" stroked="f">
            <v:textbox inset="1mm,0,1mm,0">
              <w:txbxContent>
                <w:p w14:paraId="7E6688AB"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sidR="007D324F" w:rsidRPr="00400CDE">
        <w:rPr>
          <w:rStyle w:val="default"/>
          <w:rFonts w:cs="FrankRuehl" w:hint="cs"/>
          <w:rtl/>
        </w:rPr>
        <w:tab/>
        <w:t xml:space="preserve">"ביב" </w:t>
      </w:r>
      <w:r w:rsidR="007D324F" w:rsidRPr="00400CDE">
        <w:rPr>
          <w:rStyle w:val="default"/>
          <w:rFonts w:cs="FrankRuehl"/>
          <w:rtl/>
        </w:rPr>
        <w:t>–</w:t>
      </w:r>
      <w:r>
        <w:rPr>
          <w:rStyle w:val="default"/>
          <w:rFonts w:cs="FrankRuehl" w:hint="cs"/>
          <w:rtl/>
        </w:rPr>
        <w:t xml:space="preserve"> (נמחק);</w:t>
      </w:r>
    </w:p>
    <w:p w14:paraId="4DB82F83" w14:textId="77777777" w:rsidR="005338C7" w:rsidRPr="0091664E" w:rsidRDefault="005338C7" w:rsidP="005338C7">
      <w:pPr>
        <w:pStyle w:val="P00"/>
        <w:spacing w:before="0"/>
        <w:ind w:left="0" w:right="1134"/>
        <w:rPr>
          <w:rFonts w:cs="FrankRuehl" w:hint="cs"/>
          <w:b/>
          <w:bCs/>
          <w:vanish/>
          <w:szCs w:val="20"/>
          <w:shd w:val="clear" w:color="auto" w:fill="FFFF99"/>
          <w:rtl/>
        </w:rPr>
      </w:pPr>
      <w:bookmarkStart w:id="7" w:name="Rov26"/>
      <w:r w:rsidRPr="0091664E">
        <w:rPr>
          <w:rFonts w:cs="FrankRuehl" w:hint="cs"/>
          <w:vanish/>
          <w:color w:val="FF0000"/>
          <w:szCs w:val="20"/>
          <w:shd w:val="clear" w:color="auto" w:fill="FFFF99"/>
          <w:rtl/>
        </w:rPr>
        <w:t>מיום 19.7.1962</w:t>
      </w:r>
    </w:p>
    <w:p w14:paraId="2E03933A" w14:textId="77777777" w:rsidR="005338C7" w:rsidRPr="0091664E" w:rsidRDefault="005338C7" w:rsidP="005338C7">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5A33DB5B" w14:textId="77777777" w:rsidR="005338C7" w:rsidRPr="0091664E" w:rsidRDefault="005338C7" w:rsidP="005338C7">
      <w:pPr>
        <w:pStyle w:val="medium-header"/>
        <w:keepNext w:val="0"/>
        <w:keepLines w:val="0"/>
        <w:spacing w:before="0"/>
        <w:ind w:left="0" w:right="1134"/>
        <w:jc w:val="both"/>
        <w:rPr>
          <w:rStyle w:val="default"/>
          <w:rFonts w:cs="FrankRuehl" w:hint="cs"/>
          <w:vanish/>
          <w:sz w:val="20"/>
          <w:szCs w:val="20"/>
          <w:shd w:val="clear" w:color="auto" w:fill="FFFF99"/>
          <w:rtl/>
        </w:rPr>
      </w:pPr>
      <w:hyperlink r:id="rId16"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17"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1273103F" w14:textId="77777777" w:rsidR="005338C7" w:rsidRPr="0091664E" w:rsidRDefault="005338C7" w:rsidP="00400CDE">
      <w:pPr>
        <w:pStyle w:val="medium-header"/>
        <w:keepNext w:val="0"/>
        <w:keepLines w:val="0"/>
        <w:spacing w:before="0"/>
        <w:ind w:left="0" w:right="1134"/>
        <w:jc w:val="both"/>
        <w:rPr>
          <w:rStyle w:val="default"/>
          <w:rFonts w:cs="FrankRuehl" w:hint="cs"/>
          <w:b/>
          <w:bCs/>
          <w:vanish/>
          <w:sz w:val="20"/>
          <w:szCs w:val="20"/>
          <w:shd w:val="clear" w:color="auto" w:fill="FFFF99"/>
          <w:rtl/>
        </w:rPr>
      </w:pPr>
      <w:r w:rsidRPr="0091664E">
        <w:rPr>
          <w:rStyle w:val="default"/>
          <w:rFonts w:cs="FrankRuehl" w:hint="cs"/>
          <w:b/>
          <w:bCs/>
          <w:vanish/>
          <w:sz w:val="20"/>
          <w:szCs w:val="20"/>
          <w:shd w:val="clear" w:color="auto" w:fill="FFFF99"/>
          <w:rtl/>
        </w:rPr>
        <w:t>מחיקת הגדרת "</w:t>
      </w:r>
      <w:r w:rsidR="00400CDE" w:rsidRPr="0091664E">
        <w:rPr>
          <w:rStyle w:val="default"/>
          <w:rFonts w:cs="FrankRuehl" w:hint="cs"/>
          <w:b/>
          <w:bCs/>
          <w:vanish/>
          <w:sz w:val="20"/>
          <w:szCs w:val="20"/>
          <w:shd w:val="clear" w:color="auto" w:fill="FFFF99"/>
          <w:rtl/>
        </w:rPr>
        <w:t>ביב</w:t>
      </w:r>
      <w:r w:rsidRPr="0091664E">
        <w:rPr>
          <w:rStyle w:val="default"/>
          <w:rFonts w:cs="FrankRuehl" w:hint="cs"/>
          <w:b/>
          <w:bCs/>
          <w:vanish/>
          <w:sz w:val="20"/>
          <w:szCs w:val="20"/>
          <w:shd w:val="clear" w:color="auto" w:fill="FFFF99"/>
          <w:rtl/>
        </w:rPr>
        <w:t>"</w:t>
      </w:r>
    </w:p>
    <w:p w14:paraId="634300B9" w14:textId="77777777" w:rsidR="005338C7" w:rsidRPr="0091664E" w:rsidRDefault="005338C7" w:rsidP="005338C7">
      <w:pPr>
        <w:pStyle w:val="medium-header"/>
        <w:keepNext w:val="0"/>
        <w:keepLines w:val="0"/>
        <w:spacing w:before="60"/>
        <w:ind w:left="0" w:right="1134"/>
        <w:jc w:val="both"/>
        <w:rPr>
          <w:rStyle w:val="default"/>
          <w:rFonts w:cs="FrankRuehl" w:hint="cs"/>
          <w:vanish/>
          <w:sz w:val="20"/>
          <w:szCs w:val="20"/>
          <w:shd w:val="clear" w:color="auto" w:fill="FFFF99"/>
          <w:rtl/>
        </w:rPr>
      </w:pPr>
      <w:r w:rsidRPr="0091664E">
        <w:rPr>
          <w:rStyle w:val="default"/>
          <w:rFonts w:cs="FrankRuehl" w:hint="cs"/>
          <w:vanish/>
          <w:sz w:val="20"/>
          <w:szCs w:val="20"/>
          <w:shd w:val="clear" w:color="auto" w:fill="FFFF99"/>
          <w:rtl/>
        </w:rPr>
        <w:t>הנוסח הקודם:</w:t>
      </w:r>
    </w:p>
    <w:p w14:paraId="1C7FB01F" w14:textId="77777777" w:rsidR="005338C7" w:rsidRPr="005C2FA3" w:rsidRDefault="005338C7" w:rsidP="005C2FA3">
      <w:pPr>
        <w:pStyle w:val="medium-header"/>
        <w:keepNext w:val="0"/>
        <w:keepLines w:val="0"/>
        <w:spacing w:before="0"/>
        <w:ind w:left="0" w:right="1134"/>
        <w:jc w:val="both"/>
        <w:rPr>
          <w:rStyle w:val="default"/>
          <w:rFonts w:cs="FrankRuehl" w:hint="cs"/>
          <w:strike/>
          <w:sz w:val="2"/>
          <w:szCs w:val="2"/>
          <w:rtl/>
        </w:rPr>
      </w:pPr>
      <w:r w:rsidRPr="0091664E">
        <w:rPr>
          <w:rStyle w:val="default"/>
          <w:rFonts w:cs="FrankRuehl" w:hint="cs"/>
          <w:vanish/>
          <w:sz w:val="22"/>
          <w:szCs w:val="22"/>
          <w:shd w:val="clear" w:color="auto" w:fill="FFFF99"/>
          <w:rtl/>
        </w:rPr>
        <w:tab/>
      </w:r>
      <w:r w:rsidRPr="0091664E">
        <w:rPr>
          <w:rStyle w:val="default"/>
          <w:rFonts w:cs="FrankRuehl" w:hint="cs"/>
          <w:strike/>
          <w:vanish/>
          <w:sz w:val="22"/>
          <w:szCs w:val="22"/>
          <w:shd w:val="clear" w:color="auto" w:fill="FFFF99"/>
          <w:rtl/>
        </w:rPr>
        <w:t>"ביב" כולל ביבים ותעלות למיניהם, לרבות גומות-בדיקה, תאי בקורת וכל השייך להם, פרט לתעלות שחלה עליהן המלה "תעלה" כפי שהיא מוגדרת בסעיף זה;</w:t>
      </w:r>
      <w:bookmarkEnd w:id="7"/>
    </w:p>
    <w:p w14:paraId="699452DA"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חוב" כולל כל דרך, רחבה או מעבר, בין שהוא פתוח לר</w:t>
      </w:r>
      <w:r>
        <w:rPr>
          <w:rStyle w:val="default"/>
          <w:rFonts w:cs="FrankRuehl"/>
          <w:rtl/>
        </w:rPr>
        <w:t>ב</w:t>
      </w:r>
      <w:r>
        <w:rPr>
          <w:rStyle w:val="default"/>
          <w:rFonts w:cs="FrankRuehl" w:hint="cs"/>
          <w:rtl/>
        </w:rPr>
        <w:t xml:space="preserve">ים ובין שאינו פתוח לרבים, שיש לציבור זכות מעבר בהם, וכן כולל המונח את הדרך שעל פני כל גשר ציבורי וכל דרך או מעבר המשמשים או שנועדו לשמש כאמצעי-גישה לשני </w:t>
      </w:r>
      <w:r>
        <w:rPr>
          <w:rStyle w:val="default"/>
          <w:rFonts w:cs="FrankRuehl"/>
          <w:rtl/>
        </w:rPr>
        <w:t>בת</w:t>
      </w:r>
      <w:r>
        <w:rPr>
          <w:rStyle w:val="default"/>
          <w:rFonts w:cs="FrankRuehl" w:hint="cs"/>
          <w:rtl/>
        </w:rPr>
        <w:t>ים או ליותר, בין שיש לציבור זכות מעבר בהם ובין שאין לו לציבור זכות מעבר בהם, וכל התעלות והערוצים שבצ</w:t>
      </w:r>
      <w:r>
        <w:rPr>
          <w:rStyle w:val="default"/>
          <w:rFonts w:cs="FrankRuehl"/>
          <w:rtl/>
        </w:rPr>
        <w:t>ד</w:t>
      </w:r>
      <w:r>
        <w:rPr>
          <w:rStyle w:val="default"/>
          <w:rFonts w:cs="FrankRuehl" w:hint="cs"/>
          <w:rtl/>
        </w:rPr>
        <w:t>י כל רחוב יהא דינם כחלק של אותו רחוב.</w:t>
      </w:r>
    </w:p>
    <w:p w14:paraId="7A3B5ADF" w14:textId="77777777" w:rsidR="00761CBA" w:rsidRDefault="00400CDE" w:rsidP="00400CDE">
      <w:pPr>
        <w:pStyle w:val="header-2"/>
        <w:ind w:left="0" w:right="1134"/>
        <w:rPr>
          <w:rFonts w:cs="Miriam" w:hint="cs"/>
          <w:rtl/>
        </w:rPr>
      </w:pPr>
      <w:r>
        <w:rPr>
          <w:rFonts w:cs="Miriam"/>
          <w:rtl/>
          <w:lang w:eastAsia="en-US"/>
        </w:rPr>
        <w:pict w14:anchorId="7BED3AE6">
          <v:shape id="_x0000_s1061" type="#_x0000_t202" style="position:absolute;left:0;text-align:left;margin-left:470.25pt;margin-top:12.75pt;width:1in;height:16.8pt;z-index:251669504" filled="f" stroked="f">
            <v:textbox inset="1mm,0,1mm,0">
              <w:txbxContent>
                <w:p w14:paraId="1BCD3548" w14:textId="77777777" w:rsidR="00400CDE" w:rsidRDefault="00400CDE" w:rsidP="00400CDE">
                  <w:pPr>
                    <w:spacing w:line="160" w:lineRule="exact"/>
                    <w:jc w:val="left"/>
                    <w:rPr>
                      <w:rFonts w:cs="Miriam"/>
                      <w:noProof/>
                      <w:sz w:val="18"/>
                      <w:szCs w:val="18"/>
                      <w:rtl/>
                    </w:rPr>
                  </w:pPr>
                  <w:r>
                    <w:rPr>
                      <w:rFonts w:cs="Miriam" w:hint="cs"/>
                      <w:sz w:val="18"/>
                      <w:szCs w:val="18"/>
                      <w:rtl/>
                    </w:rPr>
                    <w:t>(תיקון מס' 1) תשכ"ב-</w:t>
                  </w:r>
                  <w:r>
                    <w:rPr>
                      <w:rFonts w:cs="Miriam"/>
                      <w:sz w:val="18"/>
                      <w:szCs w:val="18"/>
                      <w:rtl/>
                    </w:rPr>
                    <w:t>1962</w:t>
                  </w:r>
                </w:p>
              </w:txbxContent>
            </v:textbox>
          </v:shape>
        </w:pict>
      </w:r>
      <w:r w:rsidR="00761CBA">
        <w:rPr>
          <w:rFonts w:cs="Miriam"/>
          <w:rtl/>
        </w:rPr>
        <w:t>חל</w:t>
      </w:r>
      <w:r w:rsidR="00761CBA">
        <w:rPr>
          <w:rFonts w:cs="Miriam" w:hint="cs"/>
          <w:rtl/>
        </w:rPr>
        <w:t>ק א' (בוטל)</w:t>
      </w:r>
    </w:p>
    <w:p w14:paraId="521A0982" w14:textId="77777777" w:rsidR="00E92F79" w:rsidRPr="0091664E" w:rsidRDefault="00E92F79" w:rsidP="00E92F79">
      <w:pPr>
        <w:pStyle w:val="P00"/>
        <w:spacing w:before="0"/>
        <w:ind w:left="0" w:right="1134"/>
        <w:rPr>
          <w:rFonts w:cs="FrankRuehl" w:hint="cs"/>
          <w:b/>
          <w:bCs/>
          <w:vanish/>
          <w:szCs w:val="20"/>
          <w:shd w:val="clear" w:color="auto" w:fill="FFFF99"/>
          <w:rtl/>
        </w:rPr>
      </w:pPr>
      <w:bookmarkStart w:id="8" w:name="Rov27"/>
      <w:r w:rsidRPr="0091664E">
        <w:rPr>
          <w:rFonts w:cs="FrankRuehl" w:hint="cs"/>
          <w:vanish/>
          <w:color w:val="FF0000"/>
          <w:szCs w:val="20"/>
          <w:shd w:val="clear" w:color="auto" w:fill="FFFF99"/>
          <w:rtl/>
        </w:rPr>
        <w:t>מיום 19.7.1962</w:t>
      </w:r>
    </w:p>
    <w:p w14:paraId="4BEB9AAA" w14:textId="77777777" w:rsidR="00E92F79" w:rsidRPr="0091664E" w:rsidRDefault="00E92F79" w:rsidP="00E92F79">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28994ED1" w14:textId="77777777" w:rsidR="00E92F79" w:rsidRPr="0091664E" w:rsidRDefault="00E92F79" w:rsidP="00E92F79">
      <w:pPr>
        <w:pStyle w:val="medium-header"/>
        <w:keepNext w:val="0"/>
        <w:keepLines w:val="0"/>
        <w:spacing w:before="0"/>
        <w:ind w:left="0" w:right="1134"/>
        <w:jc w:val="both"/>
        <w:rPr>
          <w:rStyle w:val="default"/>
          <w:rFonts w:cs="FrankRuehl" w:hint="cs"/>
          <w:vanish/>
          <w:sz w:val="20"/>
          <w:szCs w:val="20"/>
          <w:shd w:val="clear" w:color="auto" w:fill="FFFF99"/>
          <w:rtl/>
        </w:rPr>
      </w:pPr>
      <w:hyperlink r:id="rId18"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19"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1C716059" w14:textId="77777777" w:rsidR="00E92F79" w:rsidRPr="0091664E" w:rsidRDefault="00E92F79" w:rsidP="00E92F79">
      <w:pPr>
        <w:pStyle w:val="medium-header"/>
        <w:keepNext w:val="0"/>
        <w:keepLines w:val="0"/>
        <w:spacing w:before="0"/>
        <w:ind w:left="0" w:right="1134"/>
        <w:jc w:val="both"/>
        <w:rPr>
          <w:rStyle w:val="default"/>
          <w:rFonts w:cs="FrankRuehl" w:hint="cs"/>
          <w:b/>
          <w:bCs/>
          <w:vanish/>
          <w:sz w:val="20"/>
          <w:szCs w:val="20"/>
          <w:shd w:val="clear" w:color="auto" w:fill="FFFF99"/>
          <w:rtl/>
        </w:rPr>
      </w:pPr>
      <w:r w:rsidRPr="0091664E">
        <w:rPr>
          <w:rStyle w:val="default"/>
          <w:rFonts w:cs="FrankRuehl" w:hint="cs"/>
          <w:b/>
          <w:bCs/>
          <w:vanish/>
          <w:sz w:val="20"/>
          <w:szCs w:val="20"/>
          <w:shd w:val="clear" w:color="auto" w:fill="FFFF99"/>
          <w:rtl/>
        </w:rPr>
        <w:t>ביטול חלק א'</w:t>
      </w:r>
    </w:p>
    <w:p w14:paraId="448A078E" w14:textId="77777777" w:rsidR="00E92F79" w:rsidRPr="00400CDE" w:rsidRDefault="00400CDE" w:rsidP="00400CDE">
      <w:pPr>
        <w:pStyle w:val="medium-header"/>
        <w:keepNext w:val="0"/>
        <w:keepLines w:val="0"/>
        <w:spacing w:before="60"/>
        <w:ind w:left="0" w:right="1134"/>
        <w:jc w:val="both"/>
        <w:rPr>
          <w:rStyle w:val="default"/>
          <w:rFonts w:cs="FrankRuehl" w:hint="cs"/>
          <w:sz w:val="2"/>
          <w:szCs w:val="2"/>
          <w:rtl/>
        </w:rPr>
      </w:pPr>
      <w:hyperlink r:id="rId20" w:history="1">
        <w:r w:rsidR="00E92F79" w:rsidRPr="0091664E">
          <w:rPr>
            <w:rStyle w:val="Hyperlink"/>
            <w:rFonts w:cs="FrankRuehl" w:hint="cs"/>
            <w:vanish/>
            <w:szCs w:val="20"/>
            <w:shd w:val="clear" w:color="auto" w:fill="FFFF99"/>
            <w:rtl/>
          </w:rPr>
          <w:t xml:space="preserve">לנוסח </w:t>
        </w:r>
        <w:r w:rsidRPr="0091664E">
          <w:rPr>
            <w:rStyle w:val="Hyperlink"/>
            <w:rFonts w:cs="FrankRuehl" w:hint="cs"/>
            <w:vanish/>
            <w:szCs w:val="20"/>
            <w:shd w:val="clear" w:color="auto" w:fill="FFFF99"/>
            <w:rtl/>
          </w:rPr>
          <w:t>חלק א'</w:t>
        </w:r>
      </w:hyperlink>
      <w:r w:rsidR="00E92F79" w:rsidRPr="0091664E">
        <w:rPr>
          <w:rStyle w:val="default"/>
          <w:rFonts w:cs="FrankRuehl" w:hint="cs"/>
          <w:vanish/>
          <w:sz w:val="20"/>
          <w:szCs w:val="20"/>
          <w:shd w:val="clear" w:color="auto" w:fill="FFFF99"/>
          <w:rtl/>
        </w:rPr>
        <w:t xml:space="preserve"> לפני ביטולו</w:t>
      </w:r>
      <w:bookmarkEnd w:id="8"/>
    </w:p>
    <w:p w14:paraId="7E50A886" w14:textId="77777777" w:rsidR="00761CBA" w:rsidRDefault="00761CBA">
      <w:pPr>
        <w:pStyle w:val="P00"/>
        <w:spacing w:before="72"/>
        <w:ind w:left="0" w:right="1134"/>
        <w:rPr>
          <w:rStyle w:val="default"/>
          <w:rFonts w:cs="FrankRuehl" w:hint="cs"/>
          <w:rtl/>
        </w:rPr>
      </w:pPr>
      <w:bookmarkStart w:id="9" w:name="Seif2"/>
      <w:bookmarkEnd w:id="9"/>
      <w:r>
        <w:rPr>
          <w:lang w:val="he-IL"/>
        </w:rPr>
        <w:pict w14:anchorId="56F986FC">
          <v:rect id="_x0000_s1028" style="position:absolute;left:0;text-align:left;margin-left:464.5pt;margin-top:8.05pt;width:75.05pt;height:21.4pt;z-index:251648000" o:allowincell="f" filled="f" stroked="f" strokecolor="lime" strokeweight=".25pt">
            <v:textbox style="mso-next-textbox:#_x0000_s1028" inset="0,0,0,0">
              <w:txbxContent>
                <w:p w14:paraId="1614DD08" w14:textId="77777777" w:rsidR="00400CDE" w:rsidRDefault="00400CDE" w:rsidP="00400CDE">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3</w:t>
      </w:r>
      <w:r w:rsidR="00400CDE">
        <w:rPr>
          <w:rStyle w:val="big-number"/>
          <w:rFonts w:cs="Miriam" w:hint="cs"/>
          <w:rtl/>
        </w:rPr>
        <w:t>.</w:t>
      </w:r>
      <w:r w:rsidR="00C57915">
        <w:rPr>
          <w:rStyle w:val="big-number"/>
          <w:rFonts w:cs="Miriam" w:hint="cs"/>
          <w:rtl/>
        </w:rPr>
        <w:t xml:space="preserve"> </w:t>
      </w:r>
      <w:r>
        <w:rPr>
          <w:rStyle w:val="default"/>
          <w:rFonts w:cs="FrankRuehl"/>
          <w:rtl/>
        </w:rPr>
        <w:t>עד</w:t>
      </w:r>
      <w:r>
        <w:rPr>
          <w:rStyle w:val="default"/>
          <w:rFonts w:cs="FrankRuehl" w:hint="cs"/>
          <w:rtl/>
        </w:rPr>
        <w:t xml:space="preserve"> </w:t>
      </w:r>
      <w:r>
        <w:rPr>
          <w:rStyle w:val="big-number"/>
          <w:rFonts w:cs="Miriam"/>
          <w:rtl/>
        </w:rPr>
        <w:t>14</w:t>
      </w:r>
      <w:r w:rsidR="00C57915">
        <w:rPr>
          <w:rStyle w:val="big-number"/>
          <w:rFonts w:cs="Miriam" w:hint="cs"/>
          <w:rtl/>
        </w:rPr>
        <w:t xml:space="preserve">. </w:t>
      </w:r>
      <w:r>
        <w:rPr>
          <w:rStyle w:val="default"/>
          <w:rFonts w:cs="FrankRuehl"/>
          <w:rtl/>
        </w:rPr>
        <w:t>(ב</w:t>
      </w:r>
      <w:r>
        <w:rPr>
          <w:rStyle w:val="default"/>
          <w:rFonts w:cs="FrankRuehl" w:hint="cs"/>
          <w:rtl/>
        </w:rPr>
        <w:t>וטלו).</w:t>
      </w:r>
    </w:p>
    <w:p w14:paraId="775E29FE" w14:textId="77777777" w:rsidR="00C804E7" w:rsidRDefault="00C804E7" w:rsidP="00C804E7">
      <w:pPr>
        <w:pStyle w:val="header-2"/>
        <w:ind w:left="0" w:right="1134"/>
        <w:rPr>
          <w:rFonts w:cs="Miriam" w:hint="cs"/>
          <w:rtl/>
        </w:rPr>
      </w:pPr>
      <w:r>
        <w:rPr>
          <w:rFonts w:cs="Miriam"/>
          <w:rtl/>
        </w:rPr>
        <w:lastRenderedPageBreak/>
        <w:t>חל</w:t>
      </w:r>
      <w:r>
        <w:rPr>
          <w:rFonts w:cs="Miriam" w:hint="cs"/>
          <w:rtl/>
        </w:rPr>
        <w:t>ק ב'</w:t>
      </w:r>
    </w:p>
    <w:p w14:paraId="727DE54A" w14:textId="77777777" w:rsidR="00761CBA" w:rsidRDefault="00761CBA">
      <w:pPr>
        <w:pStyle w:val="P00"/>
        <w:spacing w:before="72"/>
        <w:ind w:left="0" w:right="1134"/>
        <w:rPr>
          <w:rStyle w:val="default"/>
          <w:rFonts w:cs="FrankRuehl"/>
          <w:rtl/>
        </w:rPr>
      </w:pPr>
      <w:bookmarkStart w:id="10" w:name="Seif3"/>
      <w:bookmarkEnd w:id="10"/>
      <w:r>
        <w:rPr>
          <w:lang w:val="he-IL"/>
        </w:rPr>
        <w:pict w14:anchorId="3DBC4E15">
          <v:rect id="_x0000_s1029" style="position:absolute;left:0;text-align:left;margin-left:470.25pt;margin-top:8.05pt;width:69.3pt;height:29.45pt;z-index:251649024" o:allowincell="f" filled="f" stroked="f" strokecolor="lime" strokeweight=".25pt">
            <v:textbox inset="0,0,0,0">
              <w:txbxContent>
                <w:p w14:paraId="20049235" w14:textId="77777777" w:rsidR="00761CBA" w:rsidRDefault="00761CBA">
                  <w:pPr>
                    <w:spacing w:line="160" w:lineRule="exact"/>
                    <w:jc w:val="left"/>
                    <w:rPr>
                      <w:rFonts w:cs="Miriam"/>
                      <w:noProof/>
                      <w:sz w:val="18"/>
                      <w:szCs w:val="18"/>
                      <w:rtl/>
                    </w:rPr>
                  </w:pPr>
                  <w:r>
                    <w:rPr>
                      <w:rFonts w:cs="Miriam"/>
                      <w:sz w:val="18"/>
                      <w:szCs w:val="18"/>
                      <w:rtl/>
                    </w:rPr>
                    <w:t>סמ</w:t>
                  </w:r>
                  <w:r>
                    <w:rPr>
                      <w:rFonts w:cs="Miriam" w:hint="cs"/>
                      <w:sz w:val="18"/>
                      <w:szCs w:val="18"/>
                      <w:rtl/>
                    </w:rPr>
                    <w:t>כות כללית להספקת מים לתחום</w:t>
                  </w:r>
                </w:p>
              </w:txbxContent>
            </v:textbox>
            <w10:anchorlock/>
          </v:rect>
        </w:pict>
      </w:r>
      <w:r>
        <w:rPr>
          <w:rStyle w:val="big-number"/>
          <w:rFonts w:cs="Miriam"/>
          <w:rtl/>
        </w:rPr>
        <w:t>15.</w:t>
      </w:r>
      <w:r>
        <w:rPr>
          <w:rStyle w:val="big-number"/>
          <w:rFonts w:cs="Miriam"/>
          <w:rtl/>
        </w:rPr>
        <w:tab/>
      </w:r>
      <w:r>
        <w:rPr>
          <w:rStyle w:val="default"/>
          <w:rFonts w:cs="FrankRuehl"/>
          <w:rtl/>
        </w:rPr>
        <w:t>בא</w:t>
      </w:r>
      <w:r>
        <w:rPr>
          <w:rStyle w:val="default"/>
          <w:rFonts w:cs="FrankRuehl" w:hint="cs"/>
          <w:rtl/>
        </w:rPr>
        <w:t>ישורו של הממונה על המחוז רשאית מועצת העיריה, ואם נתבקשה לכך ע"י שר הפנים</w:t>
      </w:r>
      <w:r>
        <w:rPr>
          <w:rStyle w:val="default"/>
          <w:rFonts w:cs="FrankRuehl"/>
          <w:rtl/>
        </w:rPr>
        <w:t>–חיי</w:t>
      </w:r>
      <w:r>
        <w:rPr>
          <w:rStyle w:val="default"/>
          <w:rFonts w:cs="FrankRuehl" w:hint="cs"/>
          <w:rtl/>
        </w:rPr>
        <w:t>בת היא, להתקין לתחומה או לכל חלק הימנו הספקת מים מאי</w:t>
      </w:r>
      <w:r>
        <w:rPr>
          <w:rStyle w:val="default"/>
          <w:rFonts w:cs="FrankRuehl"/>
          <w:rtl/>
        </w:rPr>
        <w:t>כ</w:t>
      </w:r>
      <w:r>
        <w:rPr>
          <w:rStyle w:val="default"/>
          <w:rFonts w:cs="FrankRuehl" w:hint="cs"/>
          <w:rtl/>
        </w:rPr>
        <w:t>ות הגונה ובכמות מספקת לצרכי הציבור והיחיד ולשם כך הרשות בידה לעשות את המעשים דלקמן, בכפוף להוראות פקודת העיריות, 1934, בענין התקשרות בחוזים ע"י המועצה:</w:t>
      </w:r>
    </w:p>
    <w:p w14:paraId="62D23700" w14:textId="77777777" w:rsidR="00761CBA" w:rsidRDefault="00761CBA">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בנות ולהחזיק מפעלי מים, לחפור בארות ולעשות כ</w:t>
      </w:r>
      <w:r>
        <w:rPr>
          <w:rStyle w:val="default"/>
          <w:rFonts w:cs="FrankRuehl"/>
          <w:rtl/>
        </w:rPr>
        <w:t xml:space="preserve">ל </w:t>
      </w:r>
      <w:r>
        <w:rPr>
          <w:rStyle w:val="default"/>
          <w:rFonts w:cs="FrankRuehl" w:hint="cs"/>
          <w:rtl/>
        </w:rPr>
        <w:t>פעולות נחוצות אחרות, וכן</w:t>
      </w:r>
    </w:p>
    <w:p w14:paraId="3594E33A" w14:textId="77777777" w:rsidR="00761CBA" w:rsidRDefault="00761CBA">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קבל כל מפעלי מים בחכירה או בשכירות או לקנות כל מפעלי מים, בין בתחומה ובין מחוצה לו, וכל הזכויות, הסמכויות והזכויות המיוחדות אשר לחברת מים, וכן</w:t>
      </w:r>
    </w:p>
    <w:p w14:paraId="2BDDF4F3" w14:textId="77777777" w:rsidR="00761CBA" w:rsidRDefault="00761CBA">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התקשר בחוזה עם כל אדם לשם הספקת מים.</w:t>
      </w:r>
    </w:p>
    <w:p w14:paraId="7D0ACFB0" w14:textId="77777777" w:rsidR="00761CBA" w:rsidRDefault="00761CBA">
      <w:pPr>
        <w:pStyle w:val="P00"/>
        <w:spacing w:before="72"/>
        <w:ind w:left="0" w:right="1134"/>
        <w:rPr>
          <w:rStyle w:val="default"/>
          <w:rFonts w:cs="FrankRuehl"/>
          <w:rtl/>
        </w:rPr>
      </w:pPr>
      <w:bookmarkStart w:id="11" w:name="Seif4"/>
      <w:bookmarkEnd w:id="11"/>
      <w:r>
        <w:rPr>
          <w:lang w:val="he-IL"/>
        </w:rPr>
        <w:pict w14:anchorId="7C0C61FA">
          <v:rect id="_x0000_s1030" style="position:absolute;left:0;text-align:left;margin-left:470.25pt;margin-top:8.05pt;width:69.3pt;height:21.75pt;z-index:251650048" o:allowincell="f" filled="f" stroked="f" strokecolor="lime" strokeweight=".25pt">
            <v:textbox inset="0,0,0,0">
              <w:txbxContent>
                <w:p w14:paraId="74EDBBC1" w14:textId="77777777" w:rsidR="00761CBA" w:rsidRDefault="00761CBA">
                  <w:pPr>
                    <w:spacing w:line="160" w:lineRule="exact"/>
                    <w:jc w:val="left"/>
                    <w:rPr>
                      <w:rFonts w:cs="Miriam"/>
                      <w:noProof/>
                      <w:sz w:val="18"/>
                      <w:szCs w:val="18"/>
                      <w:rtl/>
                    </w:rPr>
                  </w:pPr>
                  <w:r>
                    <w:rPr>
                      <w:rFonts w:cs="Miriam"/>
                      <w:sz w:val="18"/>
                      <w:szCs w:val="18"/>
                      <w:rtl/>
                    </w:rPr>
                    <w:t>הס</w:t>
                  </w:r>
                  <w:r>
                    <w:rPr>
                      <w:rFonts w:cs="Miriam" w:hint="cs"/>
                      <w:sz w:val="18"/>
                      <w:szCs w:val="18"/>
                      <w:rtl/>
                    </w:rPr>
                    <w:t>פקת מים לצרכי בית</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ל</w:t>
      </w:r>
      <w:r>
        <w:rPr>
          <w:rStyle w:val="default"/>
          <w:rFonts w:cs="FrankRuehl" w:hint="cs"/>
          <w:rtl/>
        </w:rPr>
        <w:t>צורך חלק זה של הפקו</w:t>
      </w:r>
      <w:r>
        <w:rPr>
          <w:rStyle w:val="default"/>
          <w:rFonts w:cs="FrankRuehl"/>
          <w:rtl/>
        </w:rPr>
        <w:t>ד</w:t>
      </w:r>
      <w:r>
        <w:rPr>
          <w:rStyle w:val="default"/>
          <w:rFonts w:cs="FrankRuehl" w:hint="cs"/>
          <w:rtl/>
        </w:rPr>
        <w:t>ה, הספקת מים לצרכי בית או לצרכי בית ולצרכים רגילים לא תכלול הספקת מים לבקר או לסוסים או לרחיצת כלי-רכב או למכונות קיטור או לצרכי מסילות הברזל או לצרכי הסקה או איוורור בבנינים ציבוריים או להנעת כל מכונה או מכשיר או לכל מלאכה</w:t>
      </w:r>
      <w:r>
        <w:rPr>
          <w:rStyle w:val="default"/>
          <w:rFonts w:cs="FrankRuehl"/>
          <w:rtl/>
        </w:rPr>
        <w:t>, ת</w:t>
      </w:r>
      <w:r>
        <w:rPr>
          <w:rStyle w:val="default"/>
          <w:rFonts w:cs="FrankRuehl" w:hint="cs"/>
          <w:rtl/>
        </w:rPr>
        <w:t xml:space="preserve">עשיה, או עסק או להשקאת גינות </w:t>
      </w:r>
      <w:r>
        <w:rPr>
          <w:rStyle w:val="default"/>
          <w:rFonts w:cs="FrankRuehl"/>
          <w:rtl/>
        </w:rPr>
        <w:t>ע</w:t>
      </w:r>
      <w:r>
        <w:rPr>
          <w:rStyle w:val="default"/>
          <w:rFonts w:cs="FrankRuehl" w:hint="cs"/>
          <w:rtl/>
        </w:rPr>
        <w:t>"י כל ברז, שפופרת, צינור או מכשיר כיוצא בזה או למזרקות מים או למרחצאות ציבוריים או לבתי כביסה ציבוריים או לכל צרכי נוי.</w:t>
      </w:r>
    </w:p>
    <w:p w14:paraId="22CE82BC"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w:t>
      </w:r>
      <w:r>
        <w:rPr>
          <w:rStyle w:val="default"/>
          <w:rFonts w:cs="FrankRuehl" w:hint="cs"/>
          <w:rtl/>
        </w:rPr>
        <w:t>בקר" כולל לצורך סעיף זה עזים, כבשים, חזירים, חמורים, פרדות וגמלים.</w:t>
      </w:r>
    </w:p>
    <w:p w14:paraId="677A1A12" w14:textId="77777777" w:rsidR="00761CBA" w:rsidRDefault="00761CBA" w:rsidP="00C57915">
      <w:pPr>
        <w:pStyle w:val="P00"/>
        <w:spacing w:before="72"/>
        <w:ind w:left="0" w:right="1134"/>
        <w:rPr>
          <w:rStyle w:val="default"/>
          <w:rFonts w:cs="FrankRuehl" w:hint="cs"/>
          <w:rtl/>
        </w:rPr>
      </w:pPr>
      <w:bookmarkStart w:id="12" w:name="Seif5"/>
      <w:bookmarkEnd w:id="12"/>
      <w:r>
        <w:rPr>
          <w:lang w:val="he-IL"/>
        </w:rPr>
        <w:pict w14:anchorId="0217B8AC">
          <v:rect id="_x0000_s1031" style="position:absolute;left:0;text-align:left;margin-left:464.5pt;margin-top:8.05pt;width:75.05pt;height:35.6pt;z-index:251651072" o:allowincell="f" filled="f" stroked="f" strokecolor="lime" strokeweight=".25pt">
            <v:textbox inset="0,0,0,0">
              <w:txbxContent>
                <w:p w14:paraId="0A03F950" w14:textId="77777777" w:rsidR="00761CBA" w:rsidRDefault="00761CBA" w:rsidP="00400CDE">
                  <w:pPr>
                    <w:spacing w:line="160" w:lineRule="exact"/>
                    <w:jc w:val="left"/>
                    <w:rPr>
                      <w:rFonts w:cs="Miriam"/>
                      <w:noProof/>
                      <w:sz w:val="18"/>
                      <w:szCs w:val="18"/>
                      <w:rtl/>
                    </w:rPr>
                  </w:pPr>
                  <w:r>
                    <w:rPr>
                      <w:rFonts w:cs="Miriam"/>
                      <w:sz w:val="18"/>
                      <w:szCs w:val="18"/>
                      <w:rtl/>
                    </w:rPr>
                    <w:t>הס</w:t>
                  </w:r>
                  <w:r>
                    <w:rPr>
                      <w:rFonts w:cs="Miriam" w:hint="cs"/>
                      <w:sz w:val="18"/>
                      <w:szCs w:val="18"/>
                      <w:rtl/>
                    </w:rPr>
                    <w:t>מכות למתוח</w:t>
                  </w:r>
                  <w:r w:rsidR="00400CDE">
                    <w:rPr>
                      <w:rFonts w:cs="Miriam" w:hint="cs"/>
                      <w:sz w:val="18"/>
                      <w:szCs w:val="18"/>
                      <w:rtl/>
                    </w:rPr>
                    <w:t xml:space="preserve"> </w:t>
                  </w:r>
                  <w:r>
                    <w:rPr>
                      <w:rFonts w:cs="Miriam"/>
                      <w:sz w:val="18"/>
                      <w:szCs w:val="18"/>
                      <w:rtl/>
                    </w:rPr>
                    <w:t>צי</w:t>
                  </w:r>
                  <w:r>
                    <w:rPr>
                      <w:rFonts w:cs="Miriam" w:hint="cs"/>
                      <w:sz w:val="18"/>
                      <w:szCs w:val="18"/>
                      <w:rtl/>
                    </w:rPr>
                    <w:t>נורות</w:t>
                  </w:r>
                  <w:r w:rsidR="00400CDE">
                    <w:rPr>
                      <w:rFonts w:cs="Miriam" w:hint="cs"/>
                      <w:sz w:val="18"/>
                      <w:szCs w:val="18"/>
                      <w:rtl/>
                    </w:rPr>
                    <w:t xml:space="preserve"> </w:t>
                  </w:r>
                  <w:r>
                    <w:rPr>
                      <w:rFonts w:cs="Miriam"/>
                      <w:sz w:val="18"/>
                      <w:szCs w:val="18"/>
                      <w:rtl/>
                    </w:rPr>
                    <w:t>רא</w:t>
                  </w:r>
                  <w:r>
                    <w:rPr>
                      <w:rFonts w:cs="Miriam" w:hint="cs"/>
                      <w:sz w:val="18"/>
                      <w:szCs w:val="18"/>
                      <w:rtl/>
                    </w:rPr>
                    <w:t>שיים</w:t>
                  </w:r>
                </w:p>
                <w:p w14:paraId="55802B28" w14:textId="77777777" w:rsidR="00400CDE" w:rsidRDefault="00400CDE" w:rsidP="00400CDE">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17.</w:t>
      </w:r>
      <w:r>
        <w:rPr>
          <w:rStyle w:val="big-number"/>
          <w:rFonts w:cs="Miriam"/>
          <w:rtl/>
        </w:rPr>
        <w:tab/>
      </w:r>
      <w:r>
        <w:rPr>
          <w:rStyle w:val="default"/>
          <w:rFonts w:cs="FrankRuehl"/>
          <w:rtl/>
        </w:rPr>
        <w:t>מו</w:t>
      </w:r>
      <w:r>
        <w:rPr>
          <w:rStyle w:val="default"/>
          <w:rFonts w:cs="FrankRuehl" w:hint="cs"/>
          <w:rtl/>
        </w:rPr>
        <w:t>עצת עיריה המספיקה מים ב</w:t>
      </w:r>
      <w:r>
        <w:rPr>
          <w:rStyle w:val="default"/>
          <w:rFonts w:cs="FrankRuehl"/>
          <w:rtl/>
        </w:rPr>
        <w:t>תח</w:t>
      </w:r>
      <w:r>
        <w:rPr>
          <w:rStyle w:val="default"/>
          <w:rFonts w:cs="FrankRuehl" w:hint="cs"/>
          <w:rtl/>
        </w:rPr>
        <w:t>ומה היא תהיינה לה לשם מתיחת צינורות מים ראשיים כל אותן הסמכויות אשר יש לה בענין מתיחת צינורות שופכין, בין בתחומה היא ובין מחוצ לו, כאמור בחוק הרשויות המקומיות (ביוב), תשכ"ב</w:t>
      </w:r>
      <w:r w:rsidR="00C57915">
        <w:rPr>
          <w:rStyle w:val="default"/>
          <w:rFonts w:cs="FrankRuehl" w:hint="cs"/>
          <w:rtl/>
        </w:rPr>
        <w:t>-</w:t>
      </w:r>
      <w:r>
        <w:rPr>
          <w:rStyle w:val="default"/>
          <w:rFonts w:cs="FrankRuehl"/>
          <w:rtl/>
        </w:rPr>
        <w:t xml:space="preserve">1962, </w:t>
      </w:r>
      <w:r>
        <w:rPr>
          <w:rStyle w:val="default"/>
          <w:rFonts w:cs="FrankRuehl" w:hint="cs"/>
          <w:rtl/>
        </w:rPr>
        <w:t>וכן תהיה כפופה לאותן ההגבלות החלות עליה בענין מתיחת צינורות ש</w:t>
      </w:r>
      <w:r>
        <w:rPr>
          <w:rStyle w:val="default"/>
          <w:rFonts w:cs="FrankRuehl"/>
          <w:rtl/>
        </w:rPr>
        <w:t>ו</w:t>
      </w:r>
      <w:r>
        <w:rPr>
          <w:rStyle w:val="default"/>
          <w:rFonts w:cs="FrankRuehl" w:hint="cs"/>
          <w:rtl/>
        </w:rPr>
        <w:t>פכין.</w:t>
      </w:r>
    </w:p>
    <w:p w14:paraId="52471215" w14:textId="77777777" w:rsidR="002D1F6B" w:rsidRPr="0091664E" w:rsidRDefault="002D1F6B" w:rsidP="002D1F6B">
      <w:pPr>
        <w:pStyle w:val="P00"/>
        <w:spacing w:before="0"/>
        <w:ind w:left="0" w:right="1134"/>
        <w:rPr>
          <w:rFonts w:cs="FrankRuehl" w:hint="cs"/>
          <w:b/>
          <w:bCs/>
          <w:vanish/>
          <w:szCs w:val="20"/>
          <w:shd w:val="clear" w:color="auto" w:fill="FFFF99"/>
          <w:rtl/>
        </w:rPr>
      </w:pPr>
      <w:bookmarkStart w:id="13" w:name="Rov28"/>
      <w:r w:rsidRPr="0091664E">
        <w:rPr>
          <w:rFonts w:cs="FrankRuehl" w:hint="cs"/>
          <w:vanish/>
          <w:color w:val="FF0000"/>
          <w:szCs w:val="20"/>
          <w:shd w:val="clear" w:color="auto" w:fill="FFFF99"/>
          <w:rtl/>
        </w:rPr>
        <w:t>מיום 19.7.1962</w:t>
      </w:r>
    </w:p>
    <w:p w14:paraId="0B8D9EE7" w14:textId="77777777" w:rsidR="002D1F6B" w:rsidRPr="0091664E" w:rsidRDefault="002D1F6B" w:rsidP="002D1F6B">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5315AD47" w14:textId="77777777" w:rsidR="002D1F6B" w:rsidRPr="0091664E" w:rsidRDefault="002D1F6B" w:rsidP="002D1F6B">
      <w:pPr>
        <w:pStyle w:val="medium-header"/>
        <w:keepNext w:val="0"/>
        <w:keepLines w:val="0"/>
        <w:spacing w:before="0"/>
        <w:ind w:left="0" w:right="1134"/>
        <w:jc w:val="both"/>
        <w:rPr>
          <w:rStyle w:val="default"/>
          <w:rFonts w:cs="FrankRuehl" w:hint="cs"/>
          <w:vanish/>
          <w:sz w:val="20"/>
          <w:szCs w:val="20"/>
          <w:shd w:val="clear" w:color="auto" w:fill="FFFF99"/>
          <w:rtl/>
        </w:rPr>
      </w:pPr>
      <w:hyperlink r:id="rId21"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22"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01A560D4" w14:textId="77777777" w:rsidR="002D1F6B" w:rsidRPr="005C2FA3" w:rsidRDefault="00932FB3" w:rsidP="00C57915">
      <w:pPr>
        <w:pStyle w:val="P00"/>
        <w:ind w:left="0" w:right="1134"/>
        <w:rPr>
          <w:rStyle w:val="default"/>
          <w:rFonts w:cs="FrankRuehl" w:hint="cs"/>
          <w:sz w:val="2"/>
          <w:szCs w:val="2"/>
          <w:rtl/>
        </w:rPr>
      </w:pPr>
      <w:r w:rsidRPr="0091664E">
        <w:rPr>
          <w:rStyle w:val="default"/>
          <w:rFonts w:cs="FrankRuehl" w:hint="cs"/>
          <w:vanish/>
          <w:sz w:val="22"/>
          <w:szCs w:val="22"/>
          <w:shd w:val="clear" w:color="auto" w:fill="FFFF99"/>
          <w:rtl/>
        </w:rPr>
        <w:t>17.</w:t>
      </w:r>
      <w:r w:rsidRPr="0091664E">
        <w:rPr>
          <w:rStyle w:val="default"/>
          <w:rFonts w:cs="FrankRuehl" w:hint="cs"/>
          <w:vanish/>
          <w:sz w:val="22"/>
          <w:szCs w:val="22"/>
          <w:shd w:val="clear" w:color="auto" w:fill="FFFF99"/>
          <w:rtl/>
        </w:rPr>
        <w:tab/>
      </w:r>
      <w:r w:rsidRPr="0091664E">
        <w:rPr>
          <w:rStyle w:val="default"/>
          <w:rFonts w:cs="FrankRuehl"/>
          <w:vanish/>
          <w:sz w:val="22"/>
          <w:szCs w:val="22"/>
          <w:shd w:val="clear" w:color="auto" w:fill="FFFF99"/>
          <w:rtl/>
        </w:rPr>
        <w:t>מו</w:t>
      </w:r>
      <w:r w:rsidRPr="0091664E">
        <w:rPr>
          <w:rStyle w:val="default"/>
          <w:rFonts w:cs="FrankRuehl" w:hint="cs"/>
          <w:vanish/>
          <w:sz w:val="22"/>
          <w:szCs w:val="22"/>
          <w:shd w:val="clear" w:color="auto" w:fill="FFFF99"/>
          <w:rtl/>
        </w:rPr>
        <w:t>עצת עיריה המספיקה מים ב</w:t>
      </w:r>
      <w:r w:rsidRPr="0091664E">
        <w:rPr>
          <w:rStyle w:val="default"/>
          <w:rFonts w:cs="FrankRuehl"/>
          <w:vanish/>
          <w:sz w:val="22"/>
          <w:szCs w:val="22"/>
          <w:shd w:val="clear" w:color="auto" w:fill="FFFF99"/>
          <w:rtl/>
        </w:rPr>
        <w:t>תח</w:t>
      </w:r>
      <w:r w:rsidRPr="0091664E">
        <w:rPr>
          <w:rStyle w:val="default"/>
          <w:rFonts w:cs="FrankRuehl" w:hint="cs"/>
          <w:vanish/>
          <w:sz w:val="22"/>
          <w:szCs w:val="22"/>
          <w:shd w:val="clear" w:color="auto" w:fill="FFFF99"/>
          <w:rtl/>
        </w:rPr>
        <w:t>ומה היא תהיינה לה לשם מתיחת צינורות מים ראשיים כל אותן הסמכויות אשר יש לה בענין מתיחת צינורות שופכין, בין בתחומה היא ובין מחוצה לו, כאמור</w:t>
      </w:r>
      <w:r w:rsidR="000106C1" w:rsidRPr="0091664E">
        <w:rPr>
          <w:rStyle w:val="default"/>
          <w:rFonts w:cs="FrankRuehl" w:hint="cs"/>
          <w:vanish/>
          <w:sz w:val="22"/>
          <w:szCs w:val="22"/>
          <w:shd w:val="clear" w:color="auto" w:fill="FFFF99"/>
          <w:rtl/>
        </w:rPr>
        <w:t xml:space="preserve"> </w:t>
      </w:r>
      <w:r w:rsidR="000106C1" w:rsidRPr="0091664E">
        <w:rPr>
          <w:rStyle w:val="default"/>
          <w:rFonts w:cs="FrankRuehl" w:hint="cs"/>
          <w:strike/>
          <w:vanish/>
          <w:sz w:val="22"/>
          <w:szCs w:val="22"/>
          <w:shd w:val="clear" w:color="auto" w:fill="FFFF99"/>
          <w:rtl/>
        </w:rPr>
        <w:t>בחלק א' של פקודה זו</w:t>
      </w:r>
      <w:r w:rsidRPr="0091664E">
        <w:rPr>
          <w:rStyle w:val="default"/>
          <w:rFonts w:cs="FrankRuehl" w:hint="cs"/>
          <w:vanish/>
          <w:sz w:val="22"/>
          <w:szCs w:val="22"/>
          <w:shd w:val="clear" w:color="auto" w:fill="FFFF99"/>
          <w:rtl/>
        </w:rPr>
        <w:t xml:space="preserve"> </w:t>
      </w:r>
      <w:r w:rsidRPr="0091664E">
        <w:rPr>
          <w:rStyle w:val="default"/>
          <w:rFonts w:cs="FrankRuehl" w:hint="cs"/>
          <w:vanish/>
          <w:sz w:val="22"/>
          <w:szCs w:val="22"/>
          <w:u w:val="single"/>
          <w:shd w:val="clear" w:color="auto" w:fill="FFFF99"/>
          <w:rtl/>
        </w:rPr>
        <w:t>בחוק הרשויות המקומיות (ביוב), תשכ"ב</w:t>
      </w:r>
      <w:r w:rsidR="00C57915" w:rsidRPr="0091664E">
        <w:rPr>
          <w:rStyle w:val="default"/>
          <w:rFonts w:cs="FrankRuehl" w:hint="cs"/>
          <w:vanish/>
          <w:sz w:val="22"/>
          <w:szCs w:val="22"/>
          <w:u w:val="single"/>
          <w:shd w:val="clear" w:color="auto" w:fill="FFFF99"/>
          <w:rtl/>
        </w:rPr>
        <w:t>-</w:t>
      </w:r>
      <w:r w:rsidRPr="0091664E">
        <w:rPr>
          <w:rStyle w:val="default"/>
          <w:rFonts w:cs="FrankRuehl"/>
          <w:vanish/>
          <w:sz w:val="22"/>
          <w:szCs w:val="22"/>
          <w:u w:val="single"/>
          <w:shd w:val="clear" w:color="auto" w:fill="FFFF99"/>
          <w:rtl/>
        </w:rPr>
        <w:t>1962</w:t>
      </w:r>
      <w:r w:rsidRPr="0091664E">
        <w:rPr>
          <w:rStyle w:val="default"/>
          <w:rFonts w:cs="FrankRuehl"/>
          <w:vanish/>
          <w:sz w:val="22"/>
          <w:szCs w:val="22"/>
          <w:shd w:val="clear" w:color="auto" w:fill="FFFF99"/>
          <w:rtl/>
        </w:rPr>
        <w:t xml:space="preserve">, </w:t>
      </w:r>
      <w:r w:rsidRPr="0091664E">
        <w:rPr>
          <w:rStyle w:val="default"/>
          <w:rFonts w:cs="FrankRuehl" w:hint="cs"/>
          <w:vanish/>
          <w:sz w:val="22"/>
          <w:szCs w:val="22"/>
          <w:shd w:val="clear" w:color="auto" w:fill="FFFF99"/>
          <w:rtl/>
        </w:rPr>
        <w:t>וכן תהיה כפופה לאותן ההגבלות החלות עליה בענין מתיחת צינורות ש</w:t>
      </w:r>
      <w:r w:rsidRPr="0091664E">
        <w:rPr>
          <w:rStyle w:val="default"/>
          <w:rFonts w:cs="FrankRuehl"/>
          <w:vanish/>
          <w:sz w:val="22"/>
          <w:szCs w:val="22"/>
          <w:shd w:val="clear" w:color="auto" w:fill="FFFF99"/>
          <w:rtl/>
        </w:rPr>
        <w:t>ו</w:t>
      </w:r>
      <w:r w:rsidRPr="0091664E">
        <w:rPr>
          <w:rStyle w:val="default"/>
          <w:rFonts w:cs="FrankRuehl" w:hint="cs"/>
          <w:vanish/>
          <w:sz w:val="22"/>
          <w:szCs w:val="22"/>
          <w:shd w:val="clear" w:color="auto" w:fill="FFFF99"/>
          <w:rtl/>
        </w:rPr>
        <w:t>פכין.</w:t>
      </w:r>
      <w:bookmarkEnd w:id="13"/>
    </w:p>
    <w:p w14:paraId="408044EF" w14:textId="77777777" w:rsidR="00761CBA" w:rsidRDefault="00761CBA">
      <w:pPr>
        <w:pStyle w:val="P00"/>
        <w:spacing w:before="72"/>
        <w:ind w:left="0" w:right="1134"/>
        <w:rPr>
          <w:rStyle w:val="default"/>
          <w:rFonts w:cs="FrankRuehl"/>
          <w:rtl/>
        </w:rPr>
      </w:pPr>
      <w:bookmarkStart w:id="14" w:name="Seif6"/>
      <w:bookmarkEnd w:id="14"/>
      <w:r>
        <w:rPr>
          <w:lang w:val="he-IL"/>
        </w:rPr>
        <w:pict w14:anchorId="631453E8">
          <v:rect id="_x0000_s1032" style="position:absolute;left:0;text-align:left;margin-left:464.5pt;margin-top:8.05pt;width:75.05pt;height:16pt;z-index:251652096" o:allowincell="f" filled="f" stroked="f" strokecolor="lime" strokeweight=".25pt">
            <v:textbox inset="0,0,0,0">
              <w:txbxContent>
                <w:p w14:paraId="15BFEE07" w14:textId="77777777" w:rsidR="00761CBA" w:rsidRDefault="00761CBA" w:rsidP="00400CDE">
                  <w:pPr>
                    <w:spacing w:line="160" w:lineRule="exact"/>
                    <w:jc w:val="left"/>
                    <w:rPr>
                      <w:rFonts w:cs="Miriam"/>
                      <w:noProof/>
                      <w:sz w:val="18"/>
                      <w:szCs w:val="18"/>
                      <w:rtl/>
                    </w:rPr>
                  </w:pPr>
                  <w:r>
                    <w:rPr>
                      <w:rFonts w:cs="Miriam"/>
                      <w:sz w:val="18"/>
                      <w:szCs w:val="18"/>
                      <w:rtl/>
                    </w:rPr>
                    <w:t>בע</w:t>
                  </w:r>
                  <w:r>
                    <w:rPr>
                      <w:rFonts w:cs="Miriam" w:hint="cs"/>
                      <w:sz w:val="18"/>
                      <w:szCs w:val="18"/>
                      <w:rtl/>
                    </w:rPr>
                    <w:t>נין</w:t>
                  </w:r>
                  <w:r w:rsidR="00400CDE">
                    <w:rPr>
                      <w:rFonts w:cs="Miriam" w:hint="cs"/>
                      <w:sz w:val="18"/>
                      <w:szCs w:val="18"/>
                      <w:rtl/>
                    </w:rPr>
                    <w:t xml:space="preserve"> </w:t>
                  </w:r>
                  <w:r>
                    <w:rPr>
                      <w:rFonts w:cs="Miriam"/>
                      <w:sz w:val="18"/>
                      <w:szCs w:val="18"/>
                      <w:rtl/>
                    </w:rPr>
                    <w:t>הס</w:t>
                  </w:r>
                  <w:r>
                    <w:rPr>
                      <w:rFonts w:cs="Miriam" w:hint="cs"/>
                      <w:sz w:val="18"/>
                      <w:szCs w:val="18"/>
                      <w:rtl/>
                    </w:rPr>
                    <w:t>פקת מים</w:t>
                  </w:r>
                </w:p>
              </w:txbxContent>
            </v:textbox>
            <w10:anchorlock/>
          </v:rect>
        </w:pict>
      </w:r>
      <w:r>
        <w:rPr>
          <w:rStyle w:val="big-number"/>
          <w:rFonts w:cs="Miriam"/>
          <w:rtl/>
        </w:rPr>
        <w:t>18.</w:t>
      </w:r>
      <w:r>
        <w:rPr>
          <w:rStyle w:val="big-number"/>
          <w:rFonts w:cs="Miriam"/>
          <w:rtl/>
        </w:rPr>
        <w:tab/>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צת עיריה תתקין ותחזיק בכל מפעל מים שהיא בנתה, חכרה או קנתה, הספקה של מים נקיים וטהורים; ומקום שמועצת עיריה מותחת כל צינור להספקה לציבור תושבים מבין תושבי התחום או לחלק מהם, מותחים את צינור המים בלחץ אשר יהא מספיק, לדעת מנהל מחלקת העבודות הציבוריות, לאות</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חום או לאותו חלק של התחום.</w:t>
      </w:r>
    </w:p>
    <w:p w14:paraId="13E16D34" w14:textId="77777777" w:rsidR="00761CBA" w:rsidRDefault="00761CBA" w:rsidP="00C57915">
      <w:pPr>
        <w:pStyle w:val="P00"/>
        <w:spacing w:before="72"/>
        <w:ind w:left="0" w:right="1134"/>
        <w:rPr>
          <w:rStyle w:val="default"/>
          <w:rFonts w:cs="FrankRuehl"/>
          <w:rtl/>
        </w:rPr>
      </w:pPr>
      <w:bookmarkStart w:id="15" w:name="Seif7"/>
      <w:bookmarkEnd w:id="15"/>
      <w:r>
        <w:rPr>
          <w:lang w:val="he-IL"/>
        </w:rPr>
        <w:pict w14:anchorId="1DE3D8AE">
          <v:rect id="_x0000_s1033" style="position:absolute;left:0;text-align:left;margin-left:470.25pt;margin-top:8.05pt;width:69.3pt;height:31.15pt;z-index:251653120" o:allowincell="f" filled="f" stroked="f" strokecolor="lime" strokeweight=".25pt">
            <v:textbox inset="0,0,0,0">
              <w:txbxContent>
                <w:p w14:paraId="546C9309" w14:textId="77777777" w:rsidR="00761CBA" w:rsidRDefault="00761CBA" w:rsidP="00400CDE">
                  <w:pPr>
                    <w:spacing w:line="160" w:lineRule="exact"/>
                    <w:jc w:val="left"/>
                    <w:rPr>
                      <w:rFonts w:cs="Miriam"/>
                      <w:noProof/>
                      <w:sz w:val="18"/>
                      <w:szCs w:val="18"/>
                      <w:rtl/>
                    </w:rPr>
                  </w:pPr>
                  <w:r>
                    <w:rPr>
                      <w:rFonts w:cs="Miriam"/>
                      <w:sz w:val="18"/>
                      <w:szCs w:val="18"/>
                      <w:rtl/>
                    </w:rPr>
                    <w:t>הס</w:t>
                  </w:r>
                  <w:r>
                    <w:rPr>
                      <w:rFonts w:cs="Miriam" w:hint="cs"/>
                      <w:sz w:val="18"/>
                      <w:szCs w:val="18"/>
                      <w:rtl/>
                    </w:rPr>
                    <w:t>מכות להספיק</w:t>
                  </w:r>
                  <w:r w:rsidR="00400CDE">
                    <w:rPr>
                      <w:rFonts w:cs="Miriam" w:hint="cs"/>
                      <w:sz w:val="18"/>
                      <w:szCs w:val="18"/>
                      <w:rtl/>
                    </w:rPr>
                    <w:t xml:space="preserve"> </w:t>
                  </w:r>
                  <w:r>
                    <w:rPr>
                      <w:rFonts w:cs="Miriam"/>
                      <w:sz w:val="18"/>
                      <w:szCs w:val="18"/>
                      <w:rtl/>
                    </w:rPr>
                    <w:t>מי</w:t>
                  </w:r>
                  <w:r>
                    <w:rPr>
                      <w:rFonts w:cs="Miriam" w:hint="cs"/>
                      <w:sz w:val="18"/>
                      <w:szCs w:val="18"/>
                      <w:rtl/>
                    </w:rPr>
                    <w:t>ם של</w:t>
                  </w:r>
                  <w:r w:rsidR="00400CDE">
                    <w:rPr>
                      <w:rFonts w:cs="Miriam" w:hint="cs"/>
                      <w:sz w:val="18"/>
                      <w:szCs w:val="18"/>
                      <w:rtl/>
                    </w:rPr>
                    <w:t xml:space="preserve"> </w:t>
                  </w:r>
                  <w:r>
                    <w:rPr>
                      <w:rFonts w:cs="Miriam"/>
                      <w:sz w:val="18"/>
                      <w:szCs w:val="18"/>
                      <w:rtl/>
                    </w:rPr>
                    <w:t>המ</w:t>
                  </w:r>
                  <w:r>
                    <w:rPr>
                      <w:rFonts w:cs="Miriam" w:hint="cs"/>
                      <w:sz w:val="18"/>
                      <w:szCs w:val="18"/>
                      <w:rtl/>
                    </w:rPr>
                    <w:t>חוז הסמוך</w:t>
                  </w:r>
                </w:p>
              </w:txbxContent>
            </v:textbox>
            <w10:anchorlock/>
          </v:rect>
        </w:pict>
      </w:r>
      <w:r>
        <w:rPr>
          <w:rStyle w:val="big-number"/>
          <w:rFonts w:cs="Miriam"/>
          <w:rtl/>
        </w:rPr>
        <w:t>19.</w:t>
      </w:r>
      <w:r>
        <w:rPr>
          <w:rStyle w:val="big-number"/>
          <w:rFonts w:cs="Miriam"/>
          <w:rtl/>
        </w:rPr>
        <w:tab/>
      </w:r>
      <w:r>
        <w:rPr>
          <w:rStyle w:val="default"/>
          <w:rFonts w:cs="FrankRuehl"/>
          <w:rtl/>
        </w:rPr>
        <w:t>מו</w:t>
      </w:r>
      <w:r>
        <w:rPr>
          <w:rStyle w:val="default"/>
          <w:rFonts w:cs="FrankRuehl" w:hint="cs"/>
          <w:rtl/>
        </w:rPr>
        <w:t xml:space="preserve">עצת עיריה המספיקה מים בתחומה רשאית, באישורו של הממונה על המחוז, ואם נדרשה לכך מאת שר הפנים </w:t>
      </w:r>
      <w:r w:rsidR="00C57915">
        <w:rPr>
          <w:rStyle w:val="default"/>
          <w:rFonts w:cs="FrankRuehl" w:hint="cs"/>
          <w:rtl/>
        </w:rPr>
        <w:t>-</w:t>
      </w:r>
      <w:r>
        <w:rPr>
          <w:rStyle w:val="default"/>
          <w:rFonts w:cs="FrankRuehl"/>
          <w:rtl/>
        </w:rPr>
        <w:t xml:space="preserve"> </w:t>
      </w:r>
      <w:r>
        <w:rPr>
          <w:rStyle w:val="default"/>
          <w:rFonts w:cs="FrankRuehl" w:hint="cs"/>
          <w:rtl/>
        </w:rPr>
        <w:t xml:space="preserve">חייבת היא, להספיק מים לכל מחוז סמוך בתנאים שיוסכם עליהם, ואם </w:t>
      </w:r>
      <w:r>
        <w:rPr>
          <w:rStyle w:val="default"/>
          <w:rFonts w:cs="FrankRuehl"/>
          <w:rtl/>
        </w:rPr>
        <w:t>ה</w:t>
      </w:r>
      <w:r>
        <w:rPr>
          <w:rStyle w:val="default"/>
          <w:rFonts w:cs="FrankRuehl" w:hint="cs"/>
          <w:rtl/>
        </w:rPr>
        <w:t xml:space="preserve">יו חילוקי דעות בענין זה </w:t>
      </w:r>
      <w:r w:rsidR="00C57915">
        <w:rPr>
          <w:rStyle w:val="default"/>
          <w:rFonts w:cs="FrankRuehl" w:hint="cs"/>
          <w:rtl/>
        </w:rPr>
        <w:t>-</w:t>
      </w:r>
      <w:r>
        <w:rPr>
          <w:rStyle w:val="default"/>
          <w:rFonts w:cs="FrankRuehl"/>
          <w:rtl/>
        </w:rPr>
        <w:t xml:space="preserve"> </w:t>
      </w:r>
      <w:r>
        <w:rPr>
          <w:rStyle w:val="default"/>
          <w:rFonts w:cs="FrankRuehl" w:hint="cs"/>
          <w:rtl/>
        </w:rPr>
        <w:t>ככל אשר יוחלט ע"י שר הפנים.</w:t>
      </w:r>
    </w:p>
    <w:p w14:paraId="4A2723CE" w14:textId="77777777" w:rsidR="00761CBA" w:rsidRDefault="00761CBA">
      <w:pPr>
        <w:pStyle w:val="P00"/>
        <w:spacing w:before="72"/>
        <w:ind w:left="0" w:right="1134"/>
        <w:rPr>
          <w:rStyle w:val="default"/>
          <w:rFonts w:cs="FrankRuehl"/>
          <w:rtl/>
        </w:rPr>
      </w:pPr>
      <w:bookmarkStart w:id="16" w:name="Seif8"/>
      <w:bookmarkEnd w:id="16"/>
      <w:r>
        <w:rPr>
          <w:lang w:val="he-IL"/>
        </w:rPr>
        <w:pict w14:anchorId="48FC5D2F">
          <v:rect id="_x0000_s1034" style="position:absolute;left:0;text-align:left;margin-left:464.5pt;margin-top:8.05pt;width:75.05pt;height:20.55pt;z-index:251654144" o:allowincell="f" filled="f" stroked="f" strokecolor="lime" strokeweight=".25pt">
            <v:textbox inset="0,0,0,0">
              <w:txbxContent>
                <w:p w14:paraId="2BA2DE0D" w14:textId="77777777" w:rsidR="00761CBA" w:rsidRDefault="00761CBA" w:rsidP="00400CDE">
                  <w:pPr>
                    <w:spacing w:line="160" w:lineRule="exact"/>
                    <w:jc w:val="left"/>
                    <w:rPr>
                      <w:rFonts w:cs="Miriam"/>
                      <w:noProof/>
                      <w:sz w:val="18"/>
                      <w:szCs w:val="18"/>
                      <w:rtl/>
                    </w:rPr>
                  </w:pPr>
                  <w:r>
                    <w:rPr>
                      <w:rFonts w:cs="Miriam"/>
                      <w:sz w:val="18"/>
                      <w:szCs w:val="18"/>
                      <w:rtl/>
                    </w:rPr>
                    <w:t>חי</w:t>
                  </w:r>
                  <w:r>
                    <w:rPr>
                      <w:rFonts w:cs="Miriam" w:hint="cs"/>
                      <w:sz w:val="18"/>
                      <w:szCs w:val="18"/>
                      <w:rtl/>
                    </w:rPr>
                    <w:t>בור צינורות</w:t>
                  </w:r>
                  <w:r w:rsidR="00400CDE">
                    <w:rPr>
                      <w:rFonts w:cs="Miriam" w:hint="cs"/>
                      <w:sz w:val="18"/>
                      <w:szCs w:val="18"/>
                      <w:rtl/>
                    </w:rPr>
                    <w:t xml:space="preserve"> </w:t>
                  </w:r>
                  <w:r>
                    <w:rPr>
                      <w:rFonts w:cs="Miriam"/>
                      <w:sz w:val="18"/>
                      <w:szCs w:val="18"/>
                      <w:rtl/>
                    </w:rPr>
                    <w:t>שי</w:t>
                  </w:r>
                  <w:r>
                    <w:rPr>
                      <w:rFonts w:cs="Miriam" w:hint="cs"/>
                      <w:sz w:val="18"/>
                      <w:szCs w:val="18"/>
                      <w:rtl/>
                    </w:rPr>
                    <w:t>רות לצינור</w:t>
                  </w:r>
                  <w:r w:rsidR="00400CDE">
                    <w:rPr>
                      <w:rFonts w:cs="Miriam" w:hint="cs"/>
                      <w:noProof/>
                      <w:sz w:val="18"/>
                      <w:szCs w:val="18"/>
                      <w:rtl/>
                    </w:rPr>
                    <w:t xml:space="preserve"> </w:t>
                  </w:r>
                  <w:r>
                    <w:rPr>
                      <w:rFonts w:cs="Miriam"/>
                      <w:sz w:val="18"/>
                      <w:szCs w:val="18"/>
                      <w:rtl/>
                    </w:rPr>
                    <w:t>הר</w:t>
                  </w:r>
                  <w:r>
                    <w:rPr>
                      <w:rFonts w:cs="Miriam" w:hint="cs"/>
                      <w:sz w:val="18"/>
                      <w:szCs w:val="18"/>
                      <w:rtl/>
                    </w:rPr>
                    <w:t>אשי</w:t>
                  </w:r>
                </w:p>
              </w:txbxContent>
            </v:textbox>
            <w10:anchorlock/>
          </v:rect>
        </w:pict>
      </w:r>
      <w:r>
        <w:rPr>
          <w:rStyle w:val="big-number"/>
          <w:rFonts w:cs="Miriam"/>
          <w:rtl/>
        </w:rPr>
        <w:t>20.</w:t>
      </w:r>
      <w:r>
        <w:rPr>
          <w:rStyle w:val="big-number"/>
          <w:rFonts w:cs="Miriam"/>
          <w:rtl/>
        </w:rPr>
        <w:tab/>
      </w:r>
      <w:r>
        <w:rPr>
          <w:rStyle w:val="default"/>
          <w:rFonts w:cs="FrankRuehl"/>
          <w:rtl/>
        </w:rPr>
        <w:t>מו</w:t>
      </w:r>
      <w:r>
        <w:rPr>
          <w:rStyle w:val="default"/>
          <w:rFonts w:cs="FrankRuehl" w:hint="cs"/>
          <w:rtl/>
        </w:rPr>
        <w:t xml:space="preserve">עצת </w:t>
      </w:r>
      <w:r>
        <w:rPr>
          <w:rStyle w:val="default"/>
          <w:rFonts w:cs="FrankRuehl"/>
          <w:rtl/>
        </w:rPr>
        <w:t>הע</w:t>
      </w:r>
      <w:r>
        <w:rPr>
          <w:rStyle w:val="default"/>
          <w:rFonts w:cs="FrankRuehl" w:hint="cs"/>
          <w:rtl/>
        </w:rPr>
        <w:t>יריה המחליטה להספיק מים לתחומה או לחלק הימנו, לצרכי בית ולצרכים רגילים זכאים בעלי הבתים והבנינים באותו תחום או בחלק הימנו, בכפוף להוראות פקודה זו, לקבל א</w:t>
      </w:r>
      <w:r>
        <w:rPr>
          <w:rStyle w:val="default"/>
          <w:rFonts w:cs="FrankRuehl"/>
          <w:rtl/>
        </w:rPr>
        <w:t>ו</w:t>
      </w:r>
      <w:r>
        <w:rPr>
          <w:rStyle w:val="default"/>
          <w:rFonts w:cs="FrankRuehl" w:hint="cs"/>
          <w:rtl/>
        </w:rPr>
        <w:t>תה הספקה ובכפוף לאמור לעיל, תמתח מועצת העיריה לצורך זה, לפי בקשה בכתב מאת הבעלים, צינור שירות לבתיה</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 xml:space="preserve">ו לבניניהם ותחברם עם הצינורות הראשיים שיימתחו ע"י מועצת העיריה והבעלים ישאו בהוצאות הכרוכות בצינורות שירות לה ובחיבורם לצינורות הראשיים; וכשאיזה בית שלא </w:t>
      </w:r>
      <w:r>
        <w:rPr>
          <w:rStyle w:val="default"/>
          <w:rFonts w:cs="FrankRuehl"/>
          <w:rtl/>
        </w:rPr>
        <w:t>ק</w:t>
      </w:r>
      <w:r>
        <w:rPr>
          <w:rStyle w:val="default"/>
          <w:rFonts w:cs="FrankRuehl" w:hint="cs"/>
          <w:rtl/>
        </w:rPr>
        <w:t>יבל הספקה כזאת נמצא במרחק של מאה מטר מן הצינור הראשי, שיימדד לאורך הקו של אותו צינור שירות, תהא הסמ</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למועצת העיריה לדרוש מאת בעל הבית או הבנין באותו רחוב שלא יקבל הספקה, לקבל הספקת מים ע"י שיחבר צינור שירות לצינור הראשי האמור; ואילו אם סירב אותו בעל לקי</w:t>
      </w:r>
      <w:r>
        <w:rPr>
          <w:rStyle w:val="default"/>
          <w:rFonts w:cs="FrankRuehl"/>
          <w:rtl/>
        </w:rPr>
        <w:t>י</w:t>
      </w:r>
      <w:r>
        <w:rPr>
          <w:rStyle w:val="default"/>
          <w:rFonts w:cs="FrankRuehl" w:hint="cs"/>
          <w:rtl/>
        </w:rPr>
        <w:t>ם את הדרישה או אם התרשל בכך, מותר לה למועצת העיריה להיכנס לאותו בית או בנין ולגשת בעצמה למתיחת צינו</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השירות, ולגבות מן הבעלים את ההוצאות הכרוכות בכך.</w:t>
      </w:r>
    </w:p>
    <w:p w14:paraId="5A956D5A" w14:textId="77777777" w:rsidR="00761CBA" w:rsidRDefault="00761CBA">
      <w:pPr>
        <w:pStyle w:val="P00"/>
        <w:spacing w:before="72"/>
        <w:ind w:left="0" w:right="1134"/>
        <w:rPr>
          <w:rStyle w:val="default"/>
          <w:rFonts w:cs="FrankRuehl"/>
          <w:rtl/>
        </w:rPr>
      </w:pPr>
      <w:bookmarkStart w:id="17" w:name="Seif9"/>
      <w:bookmarkEnd w:id="17"/>
      <w:r>
        <w:rPr>
          <w:lang w:val="he-IL"/>
        </w:rPr>
        <w:pict w14:anchorId="148FA2FA">
          <v:rect id="_x0000_s1035" style="position:absolute;left:0;text-align:left;margin-left:470.25pt;margin-top:8.05pt;width:69.3pt;height:38.6pt;z-index:251655168" o:allowincell="f" filled="f" stroked="f" strokecolor="lime" strokeweight=".25pt">
            <v:textbox inset="0,0,0,0">
              <w:txbxContent>
                <w:p w14:paraId="4018C375" w14:textId="77777777" w:rsidR="00761CBA" w:rsidRDefault="00761CBA">
                  <w:pPr>
                    <w:spacing w:line="160" w:lineRule="exact"/>
                    <w:jc w:val="left"/>
                    <w:rPr>
                      <w:rFonts w:cs="Miriam"/>
                      <w:noProof/>
                      <w:sz w:val="18"/>
                      <w:szCs w:val="18"/>
                      <w:rtl/>
                    </w:rPr>
                  </w:pPr>
                  <w:r>
                    <w:rPr>
                      <w:rFonts w:cs="Miriam"/>
                      <w:sz w:val="18"/>
                      <w:szCs w:val="18"/>
                      <w:rtl/>
                    </w:rPr>
                    <w:t>מח</w:t>
                  </w:r>
                  <w:r>
                    <w:rPr>
                      <w:rFonts w:cs="Miriam" w:hint="cs"/>
                      <w:sz w:val="18"/>
                      <w:szCs w:val="18"/>
                      <w:rtl/>
                    </w:rPr>
                    <w:t>ובתה של מועצת העיריה לדאוג כי לכל בית תהא הספקת מים</w:t>
                  </w:r>
                </w:p>
              </w:txbxContent>
            </v:textbox>
            <w10:anchorlock/>
          </v:rect>
        </w:pict>
      </w:r>
      <w:r>
        <w:rPr>
          <w:rStyle w:val="big-number"/>
          <w:rFonts w:cs="Miriam"/>
          <w:rtl/>
        </w:rPr>
        <w:t>21.</w:t>
      </w:r>
      <w:r>
        <w:rPr>
          <w:rStyle w:val="big-number"/>
          <w:rFonts w:cs="Miriam"/>
          <w:rtl/>
        </w:rPr>
        <w:tab/>
      </w:r>
      <w:r>
        <w:rPr>
          <w:rStyle w:val="default"/>
          <w:rFonts w:cs="FrankRuehl"/>
          <w:rtl/>
        </w:rPr>
        <w:t>מח</w:t>
      </w:r>
      <w:r>
        <w:rPr>
          <w:rStyle w:val="default"/>
          <w:rFonts w:cs="FrankRuehl" w:hint="cs"/>
          <w:rtl/>
        </w:rPr>
        <w:t xml:space="preserve">ובתה של כל מועצת עיריה, אגב התחשבות בהוראות פקודה זו לדאוג לכך כי לכל בית תפוש הנמצא בתחומה תהא במרחק לא רב כמות מצויה של מים טהורים אשר תספיק לתצרוכת ולשימוש לצרכיהם של </w:t>
      </w:r>
      <w:r>
        <w:rPr>
          <w:rStyle w:val="default"/>
          <w:rFonts w:cs="FrankRuehl"/>
          <w:rtl/>
        </w:rPr>
        <w:t>יו</w:t>
      </w:r>
      <w:r>
        <w:rPr>
          <w:rStyle w:val="default"/>
          <w:rFonts w:cs="FrankRuehl" w:hint="cs"/>
          <w:rtl/>
        </w:rPr>
        <w:t>שבי הבית.</w:t>
      </w:r>
    </w:p>
    <w:p w14:paraId="3190F588" w14:textId="77777777" w:rsidR="00761CBA" w:rsidRDefault="00761CBA">
      <w:pPr>
        <w:pStyle w:val="P00"/>
        <w:spacing w:before="72"/>
        <w:ind w:left="0" w:right="1134"/>
        <w:rPr>
          <w:rStyle w:val="default"/>
          <w:rFonts w:cs="FrankRuehl"/>
          <w:rtl/>
        </w:rPr>
      </w:pPr>
      <w:bookmarkStart w:id="18" w:name="Seif10"/>
      <w:bookmarkEnd w:id="18"/>
      <w:r>
        <w:rPr>
          <w:lang w:val="he-IL"/>
        </w:rPr>
        <w:pict w14:anchorId="656C0E8F">
          <v:rect id="_x0000_s1036" style="position:absolute;left:0;text-align:left;margin-left:464.5pt;margin-top:8.05pt;width:75.05pt;height:20.9pt;z-index:251656192" o:allowincell="f" filled="f" stroked="f" strokecolor="lime" strokeweight=".25pt">
            <v:textbox inset="0,0,0,0">
              <w:txbxContent>
                <w:p w14:paraId="0E9C47B7" w14:textId="77777777" w:rsidR="00761CBA" w:rsidRDefault="00761CBA" w:rsidP="00400CDE">
                  <w:pPr>
                    <w:spacing w:line="160" w:lineRule="exact"/>
                    <w:jc w:val="left"/>
                    <w:rPr>
                      <w:rFonts w:cs="Miriam"/>
                      <w:noProof/>
                      <w:sz w:val="18"/>
                      <w:szCs w:val="18"/>
                      <w:rtl/>
                    </w:rPr>
                  </w:pPr>
                  <w:r>
                    <w:rPr>
                      <w:rFonts w:cs="Miriam"/>
                      <w:sz w:val="18"/>
                      <w:szCs w:val="18"/>
                      <w:rtl/>
                    </w:rPr>
                    <w:t>זכ</w:t>
                  </w:r>
                  <w:r>
                    <w:rPr>
                      <w:rFonts w:cs="Miriam" w:hint="cs"/>
                      <w:sz w:val="18"/>
                      <w:szCs w:val="18"/>
                      <w:rtl/>
                    </w:rPr>
                    <w:t>ות הכניסה ל</w:t>
                  </w:r>
                  <w:r>
                    <w:rPr>
                      <w:rFonts w:cs="Miriam"/>
                      <w:sz w:val="18"/>
                      <w:szCs w:val="18"/>
                      <w:rtl/>
                    </w:rPr>
                    <w:t>צ</w:t>
                  </w:r>
                  <w:r>
                    <w:rPr>
                      <w:rFonts w:cs="Miriam" w:hint="cs"/>
                      <w:sz w:val="18"/>
                      <w:szCs w:val="18"/>
                      <w:rtl/>
                    </w:rPr>
                    <w:t>ורך ביקורת</w:t>
                  </w:r>
                </w:p>
              </w:txbxContent>
            </v:textbox>
            <w10:anchorlock/>
          </v:rect>
        </w:pict>
      </w:r>
      <w:r>
        <w:rPr>
          <w:rStyle w:val="big-number"/>
          <w:rFonts w:cs="Miriam"/>
          <w:rtl/>
        </w:rPr>
        <w:t>22.</w:t>
      </w:r>
      <w:r>
        <w:rPr>
          <w:rStyle w:val="big-number"/>
          <w:rFonts w:cs="Miriam"/>
          <w:rtl/>
        </w:rPr>
        <w:tab/>
      </w:r>
      <w:r>
        <w:rPr>
          <w:rStyle w:val="default"/>
          <w:rFonts w:cs="FrankRuehl"/>
          <w:rtl/>
        </w:rPr>
        <w:t>כל</w:t>
      </w:r>
      <w:r>
        <w:rPr>
          <w:rStyle w:val="default"/>
          <w:rFonts w:cs="FrankRuehl" w:hint="cs"/>
          <w:rtl/>
        </w:rPr>
        <w:t xml:space="preserve"> רופא של משרד הבריאות או פקיד שנתמנה לצורך זה ע"י מ</w:t>
      </w:r>
      <w:r>
        <w:rPr>
          <w:rStyle w:val="default"/>
          <w:rFonts w:cs="FrankRuehl"/>
          <w:rtl/>
        </w:rPr>
        <w:t>ו</w:t>
      </w:r>
      <w:r>
        <w:rPr>
          <w:rStyle w:val="default"/>
          <w:rFonts w:cs="FrankRuehl" w:hint="cs"/>
          <w:rtl/>
        </w:rPr>
        <w:t>עצת העיריה רשאי להיכנס לכל בית בכל עת, בין שעה שמונה בבוקר ושעה חמש אחה"צ, לאחר תתו הודעה סבירה על כך, ולבדוק אותו בית כדי להיווכח כי נתקיימו הוראות פקודה זו, והרשות בידו ליטול דוגמאות</w:t>
      </w:r>
      <w:r>
        <w:rPr>
          <w:rStyle w:val="default"/>
          <w:rFonts w:cs="FrankRuehl"/>
          <w:rtl/>
        </w:rPr>
        <w:t xml:space="preserve"> מ</w:t>
      </w:r>
      <w:r>
        <w:rPr>
          <w:rStyle w:val="default"/>
          <w:rFonts w:cs="FrankRuehl" w:hint="cs"/>
          <w:rtl/>
        </w:rPr>
        <w:t xml:space="preserve">הספקת המים שבאותו בית לשם בדיקה בקטריולוגית וכימית כדי לברר באם אותם </w:t>
      </w:r>
      <w:r>
        <w:rPr>
          <w:rStyle w:val="default"/>
          <w:rFonts w:cs="FrankRuehl"/>
          <w:rtl/>
        </w:rPr>
        <w:t>מ</w:t>
      </w:r>
      <w:r>
        <w:rPr>
          <w:rStyle w:val="default"/>
          <w:rFonts w:cs="FrankRuehl" w:hint="cs"/>
          <w:rtl/>
        </w:rPr>
        <w:t>ים הם נקיים וראויים לשימוש ליושבי הבית.</w:t>
      </w:r>
    </w:p>
    <w:p w14:paraId="21282219" w14:textId="77777777" w:rsidR="00761CBA" w:rsidRDefault="00761CBA">
      <w:pPr>
        <w:pStyle w:val="P00"/>
        <w:spacing w:before="72"/>
        <w:ind w:left="0" w:right="1134"/>
        <w:rPr>
          <w:rStyle w:val="default"/>
          <w:rFonts w:cs="FrankRuehl"/>
          <w:rtl/>
        </w:rPr>
      </w:pPr>
      <w:bookmarkStart w:id="19" w:name="Seif11"/>
      <w:bookmarkEnd w:id="19"/>
      <w:r>
        <w:rPr>
          <w:lang w:val="he-IL"/>
        </w:rPr>
        <w:pict w14:anchorId="7D77778F">
          <v:rect id="_x0000_s1037" style="position:absolute;left:0;text-align:left;margin-left:470.25pt;margin-top:6.8pt;width:66.05pt;height:56.6pt;z-index:251657216" o:allowincell="f" filled="f" stroked="f" strokecolor="lime" strokeweight=".25pt">
            <v:textbox inset="0,0,0,0">
              <w:txbxContent>
                <w:p w14:paraId="4074BF8E" w14:textId="77777777" w:rsidR="00761CBA" w:rsidRDefault="00761CBA">
                  <w:pPr>
                    <w:spacing w:line="160" w:lineRule="exact"/>
                    <w:jc w:val="left"/>
                    <w:rPr>
                      <w:rFonts w:cs="Miriam"/>
                      <w:noProof/>
                      <w:sz w:val="18"/>
                      <w:szCs w:val="18"/>
                      <w:rtl/>
                    </w:rPr>
                  </w:pPr>
                  <w:r>
                    <w:rPr>
                      <w:rFonts w:cs="Miriam"/>
                      <w:sz w:val="18"/>
                      <w:szCs w:val="18"/>
                      <w:rtl/>
                    </w:rPr>
                    <w:t>אי</w:t>
                  </w:r>
                  <w:r>
                    <w:rPr>
                      <w:rFonts w:cs="Miriam" w:hint="cs"/>
                      <w:sz w:val="18"/>
                      <w:szCs w:val="18"/>
                      <w:rtl/>
                    </w:rPr>
                    <w:t>ן להקים או לבנות מחדש בתים בתוך אזורי העיריה בלא להכניס בהם הספקת מים</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ית בתחום עיריה שיוקם לאחר תאריך תחילת פקודה זו או בית שייהרס לאחר אותו תאריך עד כדי קומתו התחתית או למטה מזה, ולאח"כ יוקם מחדש, אסו</w:t>
      </w:r>
      <w:r>
        <w:rPr>
          <w:rStyle w:val="default"/>
          <w:rFonts w:cs="FrankRuehl"/>
          <w:rtl/>
        </w:rPr>
        <w:t>ר</w:t>
      </w:r>
      <w:r>
        <w:rPr>
          <w:rStyle w:val="default"/>
          <w:rFonts w:cs="FrankRuehl" w:hint="cs"/>
          <w:rtl/>
        </w:rPr>
        <w:t xml:space="preserve"> ל</w:t>
      </w:r>
      <w:r>
        <w:rPr>
          <w:rStyle w:val="default"/>
          <w:rFonts w:cs="FrankRuehl"/>
          <w:rtl/>
        </w:rPr>
        <w:t>בע</w:t>
      </w:r>
      <w:r>
        <w:rPr>
          <w:rStyle w:val="default"/>
          <w:rFonts w:cs="FrankRuehl" w:hint="cs"/>
          <w:rtl/>
        </w:rPr>
        <w:t>ליו לגור בו, ואסור לו להתיר לאחרים לגור בו כל עוד לא קיבל מאת מועצת העיריה של התחום תעודה האומרת כי הוכנסה לאותו בית הספקה של מים טהורים בכמות אשר על יסוד דו"ח של רופא משרד הבריאות או המהנדס, תהא נראית מספקת לתצרוכת או לשימוש לצרכי הבית של יושבי הבית.</w:t>
      </w:r>
    </w:p>
    <w:p w14:paraId="1BB0DBB2"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בעל בית המחזיק בית או מתיר להחזיק בית בניגוד לסעיף זה יהא צפוי עם הרשעתו לקנס שלא יעלה על לירה אחת על כל יום שבו הבית מוחזק כך.</w:t>
      </w:r>
    </w:p>
    <w:p w14:paraId="6AE9017F" w14:textId="77777777" w:rsidR="00761CBA" w:rsidRDefault="00761CBA">
      <w:pPr>
        <w:pStyle w:val="P00"/>
        <w:spacing w:before="72"/>
        <w:ind w:left="0" w:right="1134"/>
        <w:rPr>
          <w:rStyle w:val="default"/>
          <w:rFonts w:cs="FrankRuehl"/>
          <w:rtl/>
        </w:rPr>
      </w:pPr>
      <w:bookmarkStart w:id="20" w:name="Seif12"/>
      <w:bookmarkEnd w:id="20"/>
      <w:r>
        <w:rPr>
          <w:lang w:val="he-IL"/>
        </w:rPr>
        <w:pict w14:anchorId="6B32B390">
          <v:rect id="_x0000_s1038" style="position:absolute;left:0;text-align:left;margin-left:470.25pt;margin-top:8.05pt;width:69.3pt;height:22.2pt;z-index:251658240" o:allowincell="f" filled="f" stroked="f" strokecolor="lime" strokeweight=".25pt">
            <v:textbox style="mso-next-textbox:#_x0000_s1038" inset="0,0,0,0">
              <w:txbxContent>
                <w:p w14:paraId="53A62BD3" w14:textId="77777777" w:rsidR="00761CBA" w:rsidRDefault="00761CBA">
                  <w:pPr>
                    <w:spacing w:line="160" w:lineRule="exact"/>
                    <w:jc w:val="left"/>
                    <w:rPr>
                      <w:rFonts w:cs="Miriam"/>
                      <w:noProof/>
                      <w:sz w:val="18"/>
                      <w:szCs w:val="18"/>
                      <w:rtl/>
                    </w:rPr>
                  </w:pPr>
                  <w:r>
                    <w:rPr>
                      <w:rFonts w:cs="Miriam"/>
                      <w:sz w:val="18"/>
                      <w:szCs w:val="18"/>
                      <w:rtl/>
                    </w:rPr>
                    <w:t>הג</w:t>
                  </w:r>
                  <w:r>
                    <w:rPr>
                      <w:rFonts w:cs="Miriam" w:hint="cs"/>
                      <w:sz w:val="18"/>
                      <w:szCs w:val="18"/>
                      <w:rtl/>
                    </w:rPr>
                    <w:t>בלה על מכי</w:t>
                  </w:r>
                  <w:r>
                    <w:rPr>
                      <w:rFonts w:cs="Miriam"/>
                      <w:sz w:val="18"/>
                      <w:szCs w:val="18"/>
                      <w:rtl/>
                    </w:rPr>
                    <w:t>רת</w:t>
                  </w:r>
                  <w:r>
                    <w:rPr>
                      <w:rFonts w:cs="Miriam" w:hint="cs"/>
                      <w:sz w:val="18"/>
                      <w:szCs w:val="18"/>
                      <w:rtl/>
                    </w:rPr>
                    <w:t xml:space="preserve"> מים</w:t>
                  </w:r>
                </w:p>
              </w:txbxContent>
            </v:textbox>
            <w10:anchorlock/>
          </v:rect>
        </w:pict>
      </w:r>
      <w:r>
        <w:rPr>
          <w:rStyle w:val="big-number"/>
          <w:rFonts w:cs="Miriam"/>
          <w:rtl/>
        </w:rPr>
        <w:t>24.</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לי הסכם בכתב מאת מועצת העיריה אסור לשום אדם למכור מים בתחום העיריה או לגרום למכירתם.</w:t>
      </w:r>
    </w:p>
    <w:p w14:paraId="07EB4A12"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העובר על סעיף זה יה</w:t>
      </w:r>
      <w:r>
        <w:rPr>
          <w:rStyle w:val="default"/>
          <w:rFonts w:cs="FrankRuehl"/>
          <w:rtl/>
        </w:rPr>
        <w:t xml:space="preserve">א </w:t>
      </w:r>
      <w:r>
        <w:rPr>
          <w:rStyle w:val="default"/>
          <w:rFonts w:cs="FrankRuehl" w:hint="cs"/>
          <w:rtl/>
        </w:rPr>
        <w:t>צפוי לקנס שלא יעלה על עשרים לירות.</w:t>
      </w:r>
    </w:p>
    <w:p w14:paraId="68853B6D" w14:textId="77777777" w:rsidR="00761CBA" w:rsidRDefault="00761CBA" w:rsidP="00C57915">
      <w:pPr>
        <w:pStyle w:val="P00"/>
        <w:spacing w:before="72"/>
        <w:ind w:left="0" w:right="1134"/>
        <w:rPr>
          <w:rStyle w:val="default"/>
          <w:rFonts w:cs="FrankRuehl"/>
          <w:rtl/>
        </w:rPr>
      </w:pPr>
      <w:bookmarkStart w:id="21" w:name="Seif13"/>
      <w:bookmarkEnd w:id="21"/>
      <w:r>
        <w:rPr>
          <w:lang w:val="he-IL"/>
        </w:rPr>
        <w:pict w14:anchorId="131F9D04">
          <v:rect id="_x0000_s1039" style="position:absolute;left:0;text-align:left;margin-left:470.25pt;margin-top:8.05pt;width:69.3pt;height:21.1pt;z-index:251659264" o:allowincell="f" filled="f" stroked="f" strokecolor="lime" strokeweight=".25pt">
            <v:textbox style="mso-next-textbox:#_x0000_s1039" inset="0,0,0,0">
              <w:txbxContent>
                <w:p w14:paraId="02CCDFC7" w14:textId="77777777" w:rsidR="00761CBA" w:rsidRDefault="00761CBA">
                  <w:pPr>
                    <w:spacing w:line="160" w:lineRule="exact"/>
                    <w:jc w:val="left"/>
                    <w:rPr>
                      <w:rFonts w:cs="Miriam"/>
                      <w:noProof/>
                      <w:sz w:val="18"/>
                      <w:szCs w:val="18"/>
                      <w:rtl/>
                    </w:rPr>
                  </w:pPr>
                  <w:r>
                    <w:rPr>
                      <w:rFonts w:cs="Miriam"/>
                      <w:sz w:val="18"/>
                      <w:szCs w:val="18"/>
                      <w:rtl/>
                    </w:rPr>
                    <w:t>בא</w:t>
                  </w:r>
                  <w:r>
                    <w:rPr>
                      <w:rFonts w:cs="Miriam" w:hint="cs"/>
                      <w:sz w:val="18"/>
                      <w:szCs w:val="18"/>
                      <w:rtl/>
                    </w:rPr>
                    <w:t>רות מזוהמות וכו'</w:t>
                  </w:r>
                </w:p>
              </w:txbxContent>
            </v:textbox>
            <w10:anchorlock/>
          </v:rect>
        </w:pict>
      </w:r>
      <w:r>
        <w:rPr>
          <w:rStyle w:val="big-number"/>
          <w:rFonts w:cs="Miriam"/>
          <w:rtl/>
        </w:rPr>
        <w:t>25.</w:t>
      </w:r>
      <w:r>
        <w:rPr>
          <w:rStyle w:val="big-number"/>
          <w:rFonts w:cs="Miriam"/>
          <w:rtl/>
        </w:rPr>
        <w:tab/>
      </w:r>
      <w:r>
        <w:rPr>
          <w:rStyle w:val="default"/>
          <w:rFonts w:cs="FrankRuehl"/>
          <w:rtl/>
        </w:rPr>
        <w:t>(1)</w:t>
      </w:r>
      <w:r>
        <w:rPr>
          <w:rStyle w:val="default"/>
          <w:rFonts w:cs="FrankRuehl"/>
          <w:rtl/>
        </w:rPr>
        <w:tab/>
        <w:t>ע</w:t>
      </w:r>
      <w:r>
        <w:rPr>
          <w:rStyle w:val="default"/>
          <w:rFonts w:cs="FrankRuehl" w:hint="cs"/>
          <w:rtl/>
        </w:rPr>
        <w:t>ל יסוד הודעה מרופא משרד הבריאות למועצת העיריה כי המים אשר בבאר, בגיגית או בבור, שבתחומה, בין שהם ציבוריים ובין שהם פרטיים, המתקבלים מכל משאבה והמשמשים או העלולים לשמש לאדם לצרכי שתייה או לצרכי בית או לייצור מש</w:t>
      </w:r>
      <w:r>
        <w:rPr>
          <w:rStyle w:val="default"/>
          <w:rFonts w:cs="FrankRuehl"/>
          <w:rtl/>
        </w:rPr>
        <w:t>קא</w:t>
      </w:r>
      <w:r>
        <w:rPr>
          <w:rStyle w:val="default"/>
          <w:rFonts w:cs="FrankRuehl" w:hint="cs"/>
          <w:rtl/>
        </w:rPr>
        <w:t xml:space="preserve">ות לשימוש אדם, הם כה מזוהמים עד כדי להיות מזיקים או מסוכנים לבריאות, חייבת המועצה לדרוש מאת בעל החצרים שהבאר, הבור או הגיגית שייכים לו, ואילו אם הבאר, הגיגית, הבור או המשאבה הם ציבוריים </w:t>
      </w:r>
      <w:r w:rsidR="00C57915">
        <w:rPr>
          <w:rStyle w:val="default"/>
          <w:rFonts w:cs="FrankRuehl" w:hint="cs"/>
          <w:rtl/>
        </w:rPr>
        <w:t>-</w:t>
      </w:r>
      <w:r>
        <w:rPr>
          <w:rStyle w:val="default"/>
          <w:rFonts w:cs="FrankRuehl"/>
          <w:rtl/>
        </w:rPr>
        <w:t xml:space="preserve"> </w:t>
      </w:r>
      <w:r>
        <w:rPr>
          <w:rStyle w:val="default"/>
          <w:rFonts w:cs="FrankRuehl" w:hint="cs"/>
          <w:rtl/>
        </w:rPr>
        <w:t>מאת כל אדם שטוענים נג</w:t>
      </w:r>
      <w:r>
        <w:rPr>
          <w:rStyle w:val="default"/>
          <w:rFonts w:cs="FrankRuehl"/>
          <w:rtl/>
        </w:rPr>
        <w:t>ד</w:t>
      </w:r>
      <w:r>
        <w:rPr>
          <w:rStyle w:val="default"/>
          <w:rFonts w:cs="FrankRuehl" w:hint="cs"/>
          <w:rtl/>
        </w:rPr>
        <w:t>ו כי הוא מעונין בהם, לתקנם במשך תקופה מסויי</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והיה אם אותו בעל או אותו אדם לא יתקן את הפגם במשך אותו זמן, רשאית אותה מועצה לבקש משופט שלום צו לתיקון הפגם, ואותו שופט שלום יזמין את הבעל או האדם, והרשות בידו לדחות את הבקשה או ליתן צו הגוזר לסגור לחלוטין או</w:t>
      </w:r>
      <w:r>
        <w:rPr>
          <w:rStyle w:val="default"/>
          <w:rFonts w:cs="FrankRuehl"/>
          <w:rtl/>
        </w:rPr>
        <w:t xml:space="preserve"> </w:t>
      </w:r>
      <w:r>
        <w:rPr>
          <w:rStyle w:val="default"/>
          <w:rFonts w:cs="FrankRuehl" w:hint="cs"/>
          <w:rtl/>
        </w:rPr>
        <w:t xml:space="preserve">באופן ארעי את הבאר, הגיגית, הבור או המשאבה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להשתמש במים רק לצרכים מסויימים בלבד, או ליתן צו אחר שיראה צורך בו כדי למנוע היזק לבריאותם של אנשים השותים את המים.</w:t>
      </w:r>
    </w:p>
    <w:p w14:paraId="5A45A8DA"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שניתן נגדו צו עפ"י סעיף זה ולא קיימו, הרשות בידי שופט השלום עפ"י בקשת מועצת העיריה ליפ</w:t>
      </w:r>
      <w:r>
        <w:rPr>
          <w:rStyle w:val="default"/>
          <w:rFonts w:cs="FrankRuehl"/>
          <w:rtl/>
        </w:rPr>
        <w:t>ו</w:t>
      </w:r>
      <w:r>
        <w:rPr>
          <w:rStyle w:val="default"/>
          <w:rFonts w:cs="FrankRuehl" w:hint="cs"/>
          <w:rtl/>
        </w:rPr>
        <w:t>ת את כוחה לעשות את כל הדרוש לביצועו של הצו ו</w:t>
      </w:r>
      <w:r>
        <w:rPr>
          <w:rStyle w:val="default"/>
          <w:rFonts w:cs="FrankRuehl"/>
          <w:rtl/>
        </w:rPr>
        <w:t>כל</w:t>
      </w:r>
      <w:r>
        <w:rPr>
          <w:rStyle w:val="default"/>
          <w:rFonts w:cs="FrankRuehl" w:hint="cs"/>
          <w:rtl/>
        </w:rPr>
        <w:t xml:space="preserve"> הוצאות שהוציאה תוכל לגבותן מן האיש שהצו ערוך אליו, כפי שנקבע בסעיף 13 לפקודה כאילו היו פיגורי תשלום של ארנונות.</w:t>
      </w:r>
    </w:p>
    <w:p w14:paraId="3D6B8E62" w14:textId="77777777" w:rsidR="00761CBA" w:rsidRDefault="00761CBA">
      <w:pPr>
        <w:pStyle w:val="P00"/>
        <w:spacing w:before="72"/>
        <w:ind w:left="0" w:right="1134"/>
        <w:rPr>
          <w:rStyle w:val="default"/>
          <w:rFonts w:cs="FrankRuehl" w:hint="cs"/>
          <w:rtl/>
        </w:rPr>
      </w:pPr>
      <w:bookmarkStart w:id="22" w:name="Seif14"/>
      <w:bookmarkEnd w:id="22"/>
      <w:r>
        <w:rPr>
          <w:lang w:val="he-IL"/>
        </w:rPr>
        <w:pict w14:anchorId="3ED7661D">
          <v:rect id="_x0000_s1040" style="position:absolute;left:0;text-align:left;margin-left:470.25pt;margin-top:8.05pt;width:69.3pt;height:43.2pt;z-index:251660288" o:allowincell="f" filled="f" stroked="f" strokecolor="lime" strokeweight=".25pt">
            <v:textbox inset="0,0,0,0">
              <w:txbxContent>
                <w:p w14:paraId="200C25E5" w14:textId="77777777" w:rsidR="00761CBA" w:rsidRDefault="00761CBA">
                  <w:pPr>
                    <w:spacing w:line="160" w:lineRule="exact"/>
                    <w:jc w:val="left"/>
                    <w:rPr>
                      <w:rFonts w:cs="Miriam"/>
                      <w:noProof/>
                      <w:sz w:val="18"/>
                      <w:szCs w:val="18"/>
                      <w:rtl/>
                    </w:rPr>
                  </w:pPr>
                  <w:r>
                    <w:rPr>
                      <w:rFonts w:cs="Miriam"/>
                      <w:sz w:val="18"/>
                      <w:szCs w:val="18"/>
                      <w:rtl/>
                    </w:rPr>
                    <w:t>אם</w:t>
                  </w:r>
                  <w:r>
                    <w:rPr>
                      <w:rFonts w:cs="Miriam" w:hint="cs"/>
                      <w:sz w:val="18"/>
                      <w:szCs w:val="18"/>
                      <w:rtl/>
                    </w:rPr>
                    <w:t xml:space="preserve"> יש שפע במים רשאית מועצת העיריה להספיק מים שלא לצרכי בית</w:t>
                  </w:r>
                </w:p>
              </w:txbxContent>
            </v:textbox>
            <w10:anchorlock/>
          </v:rect>
        </w:pict>
      </w:r>
      <w:r>
        <w:rPr>
          <w:rStyle w:val="big-number"/>
          <w:rFonts w:cs="Miriam"/>
          <w:rtl/>
        </w:rPr>
        <w:t>26.</w:t>
      </w:r>
      <w:r>
        <w:rPr>
          <w:rStyle w:val="big-number"/>
          <w:rFonts w:cs="Miriam"/>
          <w:rtl/>
        </w:rPr>
        <w:tab/>
      </w:r>
      <w:r>
        <w:rPr>
          <w:rStyle w:val="default"/>
          <w:rFonts w:cs="FrankRuehl"/>
          <w:rtl/>
        </w:rPr>
        <w:t>אם</w:t>
      </w:r>
      <w:r>
        <w:rPr>
          <w:rStyle w:val="default"/>
          <w:rFonts w:cs="FrankRuehl" w:hint="cs"/>
          <w:rtl/>
        </w:rPr>
        <w:t xml:space="preserve"> נותר למועצת העיריה עודף של מים לאחר שסיפקה את צרכי הציבור די הצורך לשימוש בית ולשימוש רגיל, הרשות בידה להספ</w:t>
      </w:r>
      <w:r>
        <w:rPr>
          <w:rStyle w:val="default"/>
          <w:rFonts w:cs="FrankRuehl"/>
          <w:rtl/>
        </w:rPr>
        <w:t>יק</w:t>
      </w:r>
      <w:r>
        <w:rPr>
          <w:rStyle w:val="default"/>
          <w:rFonts w:cs="FrankRuehl" w:hint="cs"/>
          <w:rtl/>
        </w:rPr>
        <w:t xml:space="preserve"> מים מתוך אותו עודף שלא לצרכי בית.</w:t>
      </w:r>
    </w:p>
    <w:p w14:paraId="6242219D" w14:textId="77777777" w:rsidR="00400CDE" w:rsidRDefault="00400CDE">
      <w:pPr>
        <w:pStyle w:val="P00"/>
        <w:spacing w:before="72"/>
        <w:ind w:left="0" w:right="1134"/>
        <w:rPr>
          <w:rStyle w:val="default"/>
          <w:rFonts w:cs="FrankRuehl"/>
          <w:rtl/>
        </w:rPr>
      </w:pPr>
    </w:p>
    <w:p w14:paraId="1E105FF9" w14:textId="77777777" w:rsidR="00761CBA" w:rsidRDefault="00761CBA">
      <w:pPr>
        <w:pStyle w:val="P00"/>
        <w:spacing w:before="72"/>
        <w:ind w:left="0" w:right="1134"/>
        <w:rPr>
          <w:rStyle w:val="default"/>
          <w:rFonts w:cs="FrankRuehl"/>
          <w:rtl/>
        </w:rPr>
      </w:pPr>
      <w:bookmarkStart w:id="23" w:name="Seif15"/>
      <w:bookmarkEnd w:id="23"/>
      <w:r>
        <w:rPr>
          <w:lang w:val="he-IL"/>
        </w:rPr>
        <w:pict w14:anchorId="68754132">
          <v:rect id="_x0000_s1041" style="position:absolute;left:0;text-align:left;margin-left:470.25pt;margin-top:8.05pt;width:69.3pt;height:21.7pt;z-index:251661312" o:allowincell="f" filled="f" stroked="f" strokecolor="lime" strokeweight=".25pt">
            <v:textbox inset="0,0,0,0">
              <w:txbxContent>
                <w:p w14:paraId="34BD5383" w14:textId="77777777" w:rsidR="00761CBA" w:rsidRDefault="00761CBA">
                  <w:pPr>
                    <w:spacing w:line="160" w:lineRule="exact"/>
                    <w:jc w:val="left"/>
                    <w:rPr>
                      <w:rFonts w:cs="Miriam"/>
                      <w:noProof/>
                      <w:sz w:val="18"/>
                      <w:szCs w:val="18"/>
                      <w:rtl/>
                    </w:rPr>
                  </w:pPr>
                  <w:r>
                    <w:rPr>
                      <w:rFonts w:cs="Miriam"/>
                      <w:sz w:val="18"/>
                      <w:szCs w:val="18"/>
                      <w:rtl/>
                    </w:rPr>
                    <w:t>בא</w:t>
                  </w:r>
                  <w:r>
                    <w:rPr>
                      <w:rFonts w:cs="Miriam" w:hint="cs"/>
                      <w:sz w:val="18"/>
                      <w:szCs w:val="18"/>
                      <w:rtl/>
                    </w:rPr>
                    <w:t>יזה תנאים מותר להספיק מים</w:t>
                  </w:r>
                </w:p>
              </w:txbxContent>
            </v:textbox>
            <w10:anchorlock/>
          </v:rect>
        </w:pict>
      </w:r>
      <w:r>
        <w:rPr>
          <w:rStyle w:val="big-number"/>
          <w:rFonts w:cs="Miriam"/>
          <w:rtl/>
        </w:rPr>
        <w:t>27.</w:t>
      </w:r>
      <w:r>
        <w:rPr>
          <w:rStyle w:val="big-number"/>
          <w:rFonts w:cs="Miriam"/>
          <w:rtl/>
        </w:rPr>
        <w:tab/>
      </w:r>
      <w:r>
        <w:rPr>
          <w:rStyle w:val="default"/>
          <w:rFonts w:cs="FrankRuehl"/>
          <w:rtl/>
        </w:rPr>
        <w:t>מי</w:t>
      </w:r>
      <w:r>
        <w:rPr>
          <w:rStyle w:val="default"/>
          <w:rFonts w:cs="FrankRuehl" w:hint="cs"/>
          <w:rtl/>
        </w:rPr>
        <w:t>ם שהוספקו עפ"י הוראות חלק זה של הפקודה צריך להספיקם, בכפוף להוראות פקודה זו,</w:t>
      </w:r>
      <w:r>
        <w:rPr>
          <w:rStyle w:val="default"/>
          <w:rFonts w:cs="FrankRuehl"/>
          <w:rtl/>
        </w:rPr>
        <w:t xml:space="preserve"> </w:t>
      </w:r>
      <w:r>
        <w:rPr>
          <w:rStyle w:val="default"/>
          <w:rFonts w:cs="FrankRuehl" w:hint="cs"/>
          <w:rtl/>
        </w:rPr>
        <w:t>בהתאם להוראות פקודת העיריות, 1934, ולחוקי העזר שיותקנו על פיה.</w:t>
      </w:r>
    </w:p>
    <w:p w14:paraId="753EA86C" w14:textId="77777777" w:rsidR="00761CBA" w:rsidRPr="00400CDE" w:rsidRDefault="00761CBA" w:rsidP="00400CDE">
      <w:pPr>
        <w:pStyle w:val="header-2"/>
        <w:ind w:left="0" w:right="1134"/>
        <w:rPr>
          <w:rFonts w:cs="Miriam"/>
          <w:rtl/>
        </w:rPr>
      </w:pPr>
      <w:r w:rsidRPr="00400CDE">
        <w:rPr>
          <w:rFonts w:cs="Miriam"/>
          <w:rtl/>
        </w:rPr>
        <w:t>שו</w:t>
      </w:r>
      <w:r w:rsidRPr="00400CDE">
        <w:rPr>
          <w:rFonts w:cs="Miriam" w:hint="cs"/>
          <w:rtl/>
        </w:rPr>
        <w:t>נות</w:t>
      </w:r>
    </w:p>
    <w:p w14:paraId="7FD036AF" w14:textId="77777777" w:rsidR="00761CBA" w:rsidRDefault="00761CBA">
      <w:pPr>
        <w:pStyle w:val="P00"/>
        <w:spacing w:before="72"/>
        <w:ind w:left="0" w:right="1134"/>
        <w:rPr>
          <w:rStyle w:val="default"/>
          <w:rFonts w:cs="FrankRuehl" w:hint="cs"/>
          <w:rtl/>
        </w:rPr>
      </w:pPr>
      <w:bookmarkStart w:id="24" w:name="Seif16"/>
      <w:bookmarkEnd w:id="24"/>
      <w:r>
        <w:rPr>
          <w:lang w:val="he-IL"/>
        </w:rPr>
        <w:pict w14:anchorId="7553131F">
          <v:rect id="_x0000_s1042" style="position:absolute;left:0;text-align:left;margin-left:464.5pt;margin-top:8.05pt;width:75.05pt;height:44.95pt;z-index:251662336" o:allowincell="f" filled="f" stroked="f" strokecolor="lime" strokeweight=".25pt">
            <v:textbox inset="0,0,0,0">
              <w:txbxContent>
                <w:p w14:paraId="653CEA81" w14:textId="77777777" w:rsidR="00761CBA" w:rsidRDefault="00761CBA">
                  <w:pPr>
                    <w:spacing w:line="160" w:lineRule="exact"/>
                    <w:jc w:val="left"/>
                    <w:rPr>
                      <w:rFonts w:cs="Miriam"/>
                      <w:sz w:val="18"/>
                      <w:szCs w:val="18"/>
                      <w:rtl/>
                    </w:rPr>
                  </w:pPr>
                  <w:r>
                    <w:rPr>
                      <w:rFonts w:cs="Miriam"/>
                      <w:sz w:val="18"/>
                      <w:szCs w:val="18"/>
                      <w:rtl/>
                    </w:rPr>
                    <w:t>ער</w:t>
                  </w:r>
                  <w:r w:rsidR="00400CDE">
                    <w:rPr>
                      <w:rFonts w:cs="Miriam" w:hint="cs"/>
                      <w:sz w:val="18"/>
                      <w:szCs w:val="18"/>
                      <w:rtl/>
                    </w:rPr>
                    <w:t>עור לשר הפנים במקרים מסויימים</w:t>
                  </w:r>
                </w:p>
                <w:p w14:paraId="6CFD471A" w14:textId="77777777" w:rsidR="00400CDE" w:rsidRDefault="00400CDE" w:rsidP="00400CDE">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תשכ"ב-</w:t>
                  </w:r>
                  <w:r>
                    <w:rPr>
                      <w:rFonts w:cs="Miriam"/>
                      <w:sz w:val="18"/>
                      <w:szCs w:val="18"/>
                      <w:rtl/>
                    </w:rPr>
                    <w:t>1962</w:t>
                  </w:r>
                </w:p>
              </w:txbxContent>
            </v:textbox>
            <w10:anchorlock/>
          </v:rect>
        </w:pict>
      </w:r>
      <w:r>
        <w:rPr>
          <w:rStyle w:val="big-number"/>
          <w:rFonts w:cs="Miriam"/>
          <w:rtl/>
        </w:rPr>
        <w:t>28.</w:t>
      </w:r>
      <w:r>
        <w:rPr>
          <w:rStyle w:val="big-number"/>
          <w:rFonts w:cs="Miriam"/>
          <w:rtl/>
        </w:rPr>
        <w:tab/>
      </w:r>
      <w:r>
        <w:rPr>
          <w:rStyle w:val="default"/>
          <w:rFonts w:cs="FrankRuehl"/>
          <w:rtl/>
        </w:rPr>
        <w:t>כל</w:t>
      </w:r>
      <w:r>
        <w:rPr>
          <w:rStyle w:val="default"/>
          <w:rFonts w:cs="FrankRuehl" w:hint="cs"/>
          <w:rtl/>
        </w:rPr>
        <w:t xml:space="preserve"> המוצא עצמו מקופח ע"י הודעה, צו או דרישה שניתנו ע"י מועצת ע</w:t>
      </w:r>
      <w:r>
        <w:rPr>
          <w:rStyle w:val="default"/>
          <w:rFonts w:cs="FrankRuehl"/>
          <w:rtl/>
        </w:rPr>
        <w:t>יר</w:t>
      </w:r>
      <w:r>
        <w:rPr>
          <w:rStyle w:val="default"/>
          <w:rFonts w:cs="FrankRuehl" w:hint="cs"/>
          <w:rtl/>
        </w:rPr>
        <w:t>יה או מטעמה, עפ"י סעיף 20 לפקודה זו, הרשות בידו בתוך עשרים ואחד יום מיום ההודעה, הצו או הדרישה או במשך זמן ארוך יותר ששר הפנים יקבענו, לערער עליהם בפני שר הפנים, והחלטתו תהיה החלטה סופית.</w:t>
      </w:r>
    </w:p>
    <w:p w14:paraId="71CED6BA" w14:textId="77777777" w:rsidR="009D5A4B" w:rsidRPr="0091664E" w:rsidRDefault="009D5A4B" w:rsidP="009D5A4B">
      <w:pPr>
        <w:pStyle w:val="P00"/>
        <w:spacing w:before="0"/>
        <w:ind w:left="0" w:right="1134"/>
        <w:rPr>
          <w:rFonts w:cs="FrankRuehl" w:hint="cs"/>
          <w:b/>
          <w:bCs/>
          <w:vanish/>
          <w:szCs w:val="20"/>
          <w:shd w:val="clear" w:color="auto" w:fill="FFFF99"/>
          <w:rtl/>
        </w:rPr>
      </w:pPr>
      <w:bookmarkStart w:id="25" w:name="Rov29"/>
      <w:r w:rsidRPr="0091664E">
        <w:rPr>
          <w:rFonts w:cs="FrankRuehl" w:hint="cs"/>
          <w:vanish/>
          <w:color w:val="FF0000"/>
          <w:szCs w:val="20"/>
          <w:shd w:val="clear" w:color="auto" w:fill="FFFF99"/>
          <w:rtl/>
        </w:rPr>
        <w:t>מיום 19.7.1962</w:t>
      </w:r>
    </w:p>
    <w:p w14:paraId="271080DA" w14:textId="77777777" w:rsidR="009D5A4B" w:rsidRPr="0091664E" w:rsidRDefault="009D5A4B" w:rsidP="009D5A4B">
      <w:pPr>
        <w:pStyle w:val="P00"/>
        <w:spacing w:before="0"/>
        <w:ind w:left="0" w:right="1134"/>
        <w:rPr>
          <w:rFonts w:cs="FrankRuehl" w:hint="cs"/>
          <w:b/>
          <w:bCs/>
          <w:vanish/>
          <w:szCs w:val="20"/>
          <w:shd w:val="clear" w:color="auto" w:fill="FFFF99"/>
          <w:rtl/>
        </w:rPr>
      </w:pPr>
      <w:r w:rsidRPr="0091664E">
        <w:rPr>
          <w:rFonts w:cs="FrankRuehl" w:hint="cs"/>
          <w:b/>
          <w:bCs/>
          <w:vanish/>
          <w:szCs w:val="20"/>
          <w:shd w:val="clear" w:color="auto" w:fill="FFFF99"/>
          <w:rtl/>
        </w:rPr>
        <w:t>תיקון מס' 1</w:t>
      </w:r>
    </w:p>
    <w:p w14:paraId="3F2BF899" w14:textId="77777777" w:rsidR="009D5A4B" w:rsidRPr="0091664E" w:rsidRDefault="009D5A4B" w:rsidP="009D5A4B">
      <w:pPr>
        <w:pStyle w:val="medium-header"/>
        <w:keepNext w:val="0"/>
        <w:keepLines w:val="0"/>
        <w:spacing w:before="0"/>
        <w:ind w:left="0" w:right="1134"/>
        <w:jc w:val="both"/>
        <w:rPr>
          <w:rStyle w:val="default"/>
          <w:rFonts w:cs="FrankRuehl" w:hint="cs"/>
          <w:vanish/>
          <w:sz w:val="20"/>
          <w:szCs w:val="20"/>
          <w:shd w:val="clear" w:color="auto" w:fill="FFFF99"/>
          <w:rtl/>
        </w:rPr>
      </w:pPr>
      <w:hyperlink r:id="rId23" w:history="1">
        <w:r w:rsidRPr="0091664E">
          <w:rPr>
            <w:rStyle w:val="Hyperlink"/>
            <w:rFonts w:cs="FrankRuehl" w:hint="cs"/>
            <w:vanish/>
            <w:szCs w:val="20"/>
            <w:shd w:val="clear" w:color="auto" w:fill="FFFF99"/>
            <w:rtl/>
          </w:rPr>
          <w:t>ס"ח תשכ"ב מס' 376</w:t>
        </w:r>
      </w:hyperlink>
      <w:r w:rsidRPr="0091664E">
        <w:rPr>
          <w:rFonts w:cs="FrankRuehl" w:hint="cs"/>
          <w:vanish/>
          <w:szCs w:val="20"/>
          <w:shd w:val="clear" w:color="auto" w:fill="FFFF99"/>
          <w:rtl/>
        </w:rPr>
        <w:t xml:space="preserve"> מיום 19.7.1962 עמ' 102 (</w:t>
      </w:r>
      <w:hyperlink r:id="rId24" w:history="1">
        <w:r w:rsidRPr="0091664E">
          <w:rPr>
            <w:rStyle w:val="Hyperlink"/>
            <w:rFonts w:cs="FrankRuehl" w:hint="cs"/>
            <w:vanish/>
            <w:szCs w:val="20"/>
            <w:shd w:val="clear" w:color="auto" w:fill="FFFF99"/>
            <w:rtl/>
          </w:rPr>
          <w:t>ה"ח 467</w:t>
        </w:r>
      </w:hyperlink>
      <w:r w:rsidRPr="0091664E">
        <w:rPr>
          <w:rFonts w:cs="FrankRuehl" w:hint="cs"/>
          <w:vanish/>
          <w:szCs w:val="20"/>
          <w:shd w:val="clear" w:color="auto" w:fill="FFFF99"/>
          <w:rtl/>
        </w:rPr>
        <w:t>)</w:t>
      </w:r>
    </w:p>
    <w:p w14:paraId="14ECD16A" w14:textId="77777777" w:rsidR="009D5A4B" w:rsidRPr="00D6113B" w:rsidRDefault="009D5A4B" w:rsidP="00D6113B">
      <w:pPr>
        <w:pStyle w:val="P00"/>
        <w:ind w:left="0" w:right="1134"/>
        <w:rPr>
          <w:rStyle w:val="default"/>
          <w:rFonts w:cs="FrankRuehl" w:hint="cs"/>
          <w:sz w:val="2"/>
          <w:szCs w:val="2"/>
          <w:rtl/>
        </w:rPr>
      </w:pPr>
      <w:r w:rsidRPr="0091664E">
        <w:rPr>
          <w:rStyle w:val="default"/>
          <w:rFonts w:cs="FrankRuehl" w:hint="cs"/>
          <w:vanish/>
          <w:sz w:val="22"/>
          <w:szCs w:val="22"/>
          <w:shd w:val="clear" w:color="auto" w:fill="FFFF99"/>
          <w:rtl/>
        </w:rPr>
        <w:t>28.</w:t>
      </w:r>
      <w:r w:rsidRPr="0091664E">
        <w:rPr>
          <w:rStyle w:val="default"/>
          <w:rFonts w:cs="FrankRuehl" w:hint="cs"/>
          <w:vanish/>
          <w:sz w:val="22"/>
          <w:szCs w:val="22"/>
          <w:shd w:val="clear" w:color="auto" w:fill="FFFF99"/>
          <w:rtl/>
        </w:rPr>
        <w:tab/>
      </w:r>
      <w:r w:rsidRPr="0091664E">
        <w:rPr>
          <w:rStyle w:val="default"/>
          <w:rFonts w:cs="FrankRuehl"/>
          <w:vanish/>
          <w:sz w:val="22"/>
          <w:szCs w:val="22"/>
          <w:shd w:val="clear" w:color="auto" w:fill="FFFF99"/>
          <w:rtl/>
        </w:rPr>
        <w:t>כל</w:t>
      </w:r>
      <w:r w:rsidRPr="0091664E">
        <w:rPr>
          <w:rStyle w:val="default"/>
          <w:rFonts w:cs="FrankRuehl" w:hint="cs"/>
          <w:vanish/>
          <w:sz w:val="22"/>
          <w:szCs w:val="22"/>
          <w:shd w:val="clear" w:color="auto" w:fill="FFFF99"/>
          <w:rtl/>
        </w:rPr>
        <w:t xml:space="preserve"> המוצא עצמו מקופח ע"י הודעה, צו או דרישה שניתנו ע"י מועצת ע</w:t>
      </w:r>
      <w:r w:rsidRPr="0091664E">
        <w:rPr>
          <w:rStyle w:val="default"/>
          <w:rFonts w:cs="FrankRuehl"/>
          <w:vanish/>
          <w:sz w:val="22"/>
          <w:szCs w:val="22"/>
          <w:shd w:val="clear" w:color="auto" w:fill="FFFF99"/>
          <w:rtl/>
        </w:rPr>
        <w:t>יר</w:t>
      </w:r>
      <w:r w:rsidRPr="0091664E">
        <w:rPr>
          <w:rStyle w:val="default"/>
          <w:rFonts w:cs="FrankRuehl" w:hint="cs"/>
          <w:vanish/>
          <w:sz w:val="22"/>
          <w:szCs w:val="22"/>
          <w:shd w:val="clear" w:color="auto" w:fill="FFFF99"/>
          <w:rtl/>
        </w:rPr>
        <w:t xml:space="preserve">יה או מטעמה, </w:t>
      </w:r>
      <w:r w:rsidRPr="0091664E">
        <w:rPr>
          <w:rStyle w:val="default"/>
          <w:rFonts w:cs="FrankRuehl" w:hint="cs"/>
          <w:strike/>
          <w:vanish/>
          <w:sz w:val="22"/>
          <w:szCs w:val="22"/>
          <w:shd w:val="clear" w:color="auto" w:fill="FFFF99"/>
          <w:rtl/>
        </w:rPr>
        <w:t>עפ"י הסעיפים 7, 10 או 20</w:t>
      </w:r>
      <w:r w:rsidRPr="0091664E">
        <w:rPr>
          <w:rStyle w:val="default"/>
          <w:rFonts w:cs="FrankRuehl" w:hint="cs"/>
          <w:vanish/>
          <w:sz w:val="22"/>
          <w:szCs w:val="22"/>
          <w:shd w:val="clear" w:color="auto" w:fill="FFFF99"/>
          <w:rtl/>
        </w:rPr>
        <w:t xml:space="preserve"> </w:t>
      </w:r>
      <w:r w:rsidRPr="0091664E">
        <w:rPr>
          <w:rStyle w:val="default"/>
          <w:rFonts w:cs="FrankRuehl" w:hint="cs"/>
          <w:vanish/>
          <w:sz w:val="22"/>
          <w:szCs w:val="22"/>
          <w:u w:val="single"/>
          <w:shd w:val="clear" w:color="auto" w:fill="FFFF99"/>
          <w:rtl/>
        </w:rPr>
        <w:t>עפ"י סעיף 20</w:t>
      </w:r>
      <w:r w:rsidRPr="0091664E">
        <w:rPr>
          <w:rStyle w:val="default"/>
          <w:rFonts w:cs="FrankRuehl" w:hint="cs"/>
          <w:vanish/>
          <w:sz w:val="22"/>
          <w:szCs w:val="22"/>
          <w:shd w:val="clear" w:color="auto" w:fill="FFFF99"/>
          <w:rtl/>
        </w:rPr>
        <w:t xml:space="preserve"> לפקודה זו, הרשות בידו בתוך עשרים ואחד יום מיום ההודעה, הצו או הדרישה או במשך זמן ארוך יותר ששר הפנים יקבענו, לערער עליהם בפני שר הפנים, והחלטתו תהיה החלטה סופית.</w:t>
      </w:r>
      <w:bookmarkEnd w:id="25"/>
    </w:p>
    <w:p w14:paraId="5C2A7C17" w14:textId="77777777" w:rsidR="00761CBA" w:rsidRDefault="00761CBA">
      <w:pPr>
        <w:pStyle w:val="P00"/>
        <w:spacing w:before="72"/>
        <w:ind w:left="0" w:right="1134"/>
        <w:rPr>
          <w:rStyle w:val="default"/>
          <w:rFonts w:cs="FrankRuehl"/>
          <w:rtl/>
        </w:rPr>
      </w:pPr>
      <w:bookmarkStart w:id="26" w:name="Seif17"/>
      <w:bookmarkEnd w:id="26"/>
      <w:r>
        <w:rPr>
          <w:lang w:val="he-IL"/>
        </w:rPr>
        <w:pict w14:anchorId="0F11850D">
          <v:rect id="_x0000_s1043" style="position:absolute;left:0;text-align:left;margin-left:464.5pt;margin-top:8.05pt;width:75.05pt;height:15.25pt;z-index:251663360" o:allowincell="f" filled="f" stroked="f" strokecolor="lime" strokeweight=".25pt">
            <v:textbox inset="0,0,0,0">
              <w:txbxContent>
                <w:p w14:paraId="7C1E5B95" w14:textId="77777777" w:rsidR="00761CBA" w:rsidRDefault="00761CB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29.</w:t>
      </w:r>
      <w:r>
        <w:rPr>
          <w:rStyle w:val="big-number"/>
          <w:rFonts w:cs="Miriam"/>
          <w:rtl/>
        </w:rPr>
        <w:tab/>
      </w:r>
      <w:r>
        <w:rPr>
          <w:rStyle w:val="default"/>
          <w:rFonts w:cs="FrankRuehl"/>
          <w:rtl/>
        </w:rPr>
        <w:t>רש</w:t>
      </w:r>
      <w:r>
        <w:rPr>
          <w:rStyle w:val="default"/>
          <w:rFonts w:cs="FrankRuehl" w:hint="cs"/>
          <w:rtl/>
        </w:rPr>
        <w:t>אי שר הפנים בהודעה שיפרסמנה ברשומות להטיל פקודה זו או חלק ה</w:t>
      </w:r>
      <w:r>
        <w:rPr>
          <w:rStyle w:val="default"/>
          <w:rFonts w:cs="FrankRuehl"/>
          <w:rtl/>
        </w:rPr>
        <w:t>ימ</w:t>
      </w:r>
      <w:r>
        <w:rPr>
          <w:rStyle w:val="default"/>
          <w:rFonts w:cs="FrankRuehl" w:hint="cs"/>
          <w:rtl/>
        </w:rPr>
        <w:t>נה על כל עיריה, ומשציווה כך, תחול הפקודה או חלק הימנה על אותה</w:t>
      </w:r>
      <w:r>
        <w:rPr>
          <w:rStyle w:val="default"/>
          <w:rFonts w:cs="FrankRuehl"/>
          <w:rtl/>
        </w:rPr>
        <w:t xml:space="preserve"> </w:t>
      </w:r>
      <w:r>
        <w:rPr>
          <w:rStyle w:val="default"/>
          <w:rFonts w:cs="FrankRuehl" w:hint="cs"/>
          <w:rtl/>
        </w:rPr>
        <w:t>עיריה</w:t>
      </w:r>
      <w:r>
        <w:rPr>
          <w:rStyle w:val="default"/>
          <w:rFonts w:cs="FrankRuehl"/>
          <w:rtl/>
        </w:rPr>
        <w:t>.</w:t>
      </w:r>
    </w:p>
    <w:p w14:paraId="64E75B1D" w14:textId="77777777" w:rsidR="00761CBA" w:rsidRDefault="00761CBA">
      <w:pPr>
        <w:pStyle w:val="P00"/>
        <w:spacing w:before="72"/>
        <w:ind w:left="0" w:right="1134"/>
        <w:rPr>
          <w:rStyle w:val="default"/>
          <w:rFonts w:cs="FrankRuehl"/>
          <w:rtl/>
        </w:rPr>
      </w:pPr>
      <w:r>
        <w:rPr>
          <w:rFonts w:cs="FrankRuehl"/>
          <w:sz w:val="26"/>
          <w:rtl/>
        </w:rPr>
        <w:tab/>
      </w:r>
      <w:r>
        <w:rPr>
          <w:rStyle w:val="default"/>
          <w:rFonts w:cs="FrankRuehl"/>
          <w:rtl/>
        </w:rPr>
        <w:t>שר</w:t>
      </w:r>
      <w:r>
        <w:rPr>
          <w:rStyle w:val="default"/>
          <w:rFonts w:cs="FrankRuehl" w:hint="cs"/>
          <w:rtl/>
        </w:rPr>
        <w:t xml:space="preserve"> הפנים רשאי להכריז באותה צורה כי פקודה זו או חלק הימנה לא יוסיפו לחול על עיריה, ומשציווה כך, לא תוסיף פקודה זו או חלק הימנה לחול על אותה עיריה.</w:t>
      </w:r>
    </w:p>
    <w:p w14:paraId="1A9F62CB" w14:textId="77777777" w:rsidR="00761CBA" w:rsidRDefault="00761CBA">
      <w:pPr>
        <w:pStyle w:val="P00"/>
        <w:spacing w:before="72"/>
        <w:ind w:left="0" w:right="1134"/>
        <w:rPr>
          <w:rStyle w:val="default"/>
          <w:rFonts w:cs="FrankRuehl" w:hint="cs"/>
          <w:rtl/>
        </w:rPr>
      </w:pPr>
      <w:r>
        <w:rPr>
          <w:rFonts w:cs="FrankRuehl"/>
          <w:sz w:val="26"/>
          <w:rtl/>
        </w:rPr>
        <w:tab/>
      </w:r>
      <w:r>
        <w:rPr>
          <w:rStyle w:val="default"/>
          <w:rFonts w:cs="FrankRuehl"/>
          <w:rtl/>
        </w:rPr>
        <w:t>פק</w:t>
      </w:r>
      <w:r>
        <w:rPr>
          <w:rStyle w:val="default"/>
          <w:rFonts w:cs="FrankRuehl" w:hint="cs"/>
          <w:rtl/>
        </w:rPr>
        <w:t>ודה זו לא תחול על כל עיריה אלא ב</w:t>
      </w:r>
      <w:r>
        <w:rPr>
          <w:rStyle w:val="default"/>
          <w:rFonts w:cs="FrankRuehl"/>
          <w:rtl/>
        </w:rPr>
        <w:t>הת</w:t>
      </w:r>
      <w:r>
        <w:rPr>
          <w:rStyle w:val="default"/>
          <w:rFonts w:cs="FrankRuehl" w:hint="cs"/>
          <w:rtl/>
        </w:rPr>
        <w:t>אם להוראותיה.</w:t>
      </w:r>
    </w:p>
    <w:p w14:paraId="6F9DD7DD" w14:textId="77777777" w:rsidR="00400CDE" w:rsidRDefault="00400CDE">
      <w:pPr>
        <w:pStyle w:val="P00"/>
        <w:spacing w:before="72"/>
        <w:ind w:left="0" w:right="1134"/>
        <w:rPr>
          <w:rStyle w:val="default"/>
          <w:rFonts w:cs="FrankRuehl" w:hint="cs"/>
          <w:rtl/>
        </w:rPr>
      </w:pPr>
    </w:p>
    <w:p w14:paraId="156F3C7D" w14:textId="77777777" w:rsidR="00EE2A0E" w:rsidRDefault="00EE2A0E">
      <w:pPr>
        <w:pStyle w:val="P00"/>
        <w:spacing w:before="72"/>
        <w:ind w:left="0" w:right="1134"/>
        <w:rPr>
          <w:rStyle w:val="default"/>
          <w:rFonts w:cs="FrankRuehl" w:hint="cs"/>
          <w:rtl/>
        </w:rPr>
      </w:pPr>
    </w:p>
    <w:p w14:paraId="67703CFB" w14:textId="77777777" w:rsidR="00761CBA" w:rsidRPr="00400CDE" w:rsidRDefault="00761CBA" w:rsidP="00400CDE">
      <w:pPr>
        <w:pStyle w:val="P00"/>
        <w:spacing w:before="72"/>
        <w:ind w:left="0" w:right="1134"/>
        <w:rPr>
          <w:rStyle w:val="default"/>
          <w:rFonts w:cs="FrankRuehl"/>
          <w:rtl/>
        </w:rPr>
      </w:pPr>
      <w:bookmarkStart w:id="27" w:name="LawPartEnd"/>
    </w:p>
    <w:bookmarkEnd w:id="27"/>
    <w:p w14:paraId="57E06484" w14:textId="77777777" w:rsidR="00761CBA" w:rsidRPr="00400CDE" w:rsidRDefault="00761CBA" w:rsidP="00400CDE">
      <w:pPr>
        <w:pStyle w:val="P00"/>
        <w:spacing w:before="72"/>
        <w:ind w:left="0" w:right="1134"/>
        <w:rPr>
          <w:rStyle w:val="default"/>
          <w:rFonts w:cs="FrankRuehl"/>
          <w:rtl/>
        </w:rPr>
      </w:pPr>
    </w:p>
    <w:sectPr w:rsidR="00761CBA" w:rsidRPr="00400CDE">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836F" w14:textId="77777777" w:rsidR="00C44166" w:rsidRDefault="00C44166">
      <w:r>
        <w:separator/>
      </w:r>
    </w:p>
  </w:endnote>
  <w:endnote w:type="continuationSeparator" w:id="0">
    <w:p w14:paraId="44298CC8" w14:textId="77777777" w:rsidR="00C44166" w:rsidRDefault="00C4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240E" w14:textId="77777777" w:rsidR="00761CBA" w:rsidRDefault="00761CB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250D13" w14:textId="77777777" w:rsidR="00761CBA" w:rsidRDefault="00761CB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C73392B" w14:textId="77777777" w:rsidR="00761CBA" w:rsidRDefault="00761CB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C8F">
      <w:rPr>
        <w:rFonts w:cs="TopType Jerushalmi"/>
        <w:noProof/>
        <w:color w:val="000000"/>
        <w:sz w:val="14"/>
        <w:szCs w:val="14"/>
      </w:rPr>
      <w:t>C:\Yael\hakika\Revadim\P182_017.doc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36DB" w14:textId="77777777" w:rsidR="00761CBA" w:rsidRDefault="00761CB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2A0E">
      <w:rPr>
        <w:rFonts w:hAnsi="FrankRuehl" w:cs="FrankRuehl"/>
        <w:noProof/>
        <w:sz w:val="24"/>
        <w:szCs w:val="24"/>
        <w:rtl/>
      </w:rPr>
      <w:t>2</w:t>
    </w:r>
    <w:r>
      <w:rPr>
        <w:rFonts w:hAnsi="FrankRuehl" w:cs="FrankRuehl"/>
        <w:sz w:val="24"/>
        <w:szCs w:val="24"/>
        <w:rtl/>
      </w:rPr>
      <w:fldChar w:fldCharType="end"/>
    </w:r>
  </w:p>
  <w:p w14:paraId="13FD4D72" w14:textId="77777777" w:rsidR="00761CBA" w:rsidRDefault="00761CB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90D8BD" w14:textId="77777777" w:rsidR="00761CBA" w:rsidRDefault="00761CB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3C8F">
      <w:rPr>
        <w:rFonts w:cs="TopType Jerushalmi"/>
        <w:noProof/>
        <w:color w:val="000000"/>
        <w:sz w:val="14"/>
        <w:szCs w:val="14"/>
      </w:rPr>
      <w:t>C:\Yael\hakika\Revadim\P182_017.doc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EFB5" w14:textId="77777777" w:rsidR="00C44166" w:rsidRDefault="00C44166" w:rsidP="00683C8F">
      <w:pPr>
        <w:spacing w:before="60" w:line="240" w:lineRule="auto"/>
        <w:ind w:right="1134"/>
      </w:pPr>
      <w:r>
        <w:separator/>
      </w:r>
    </w:p>
  </w:footnote>
  <w:footnote w:type="continuationSeparator" w:id="0">
    <w:p w14:paraId="6AD3EDD9" w14:textId="77777777" w:rsidR="00C44166" w:rsidRDefault="00C44166">
      <w:r>
        <w:continuationSeparator/>
      </w:r>
    </w:p>
  </w:footnote>
  <w:footnote w:id="1">
    <w:p w14:paraId="305592C5" w14:textId="77777777" w:rsidR="00683C8F" w:rsidRDefault="00683C8F" w:rsidP="00683C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83C8F">
        <w:rPr>
          <w:rFonts w:cs="FrankRuehl"/>
          <w:rtl/>
        </w:rPr>
        <w:t xml:space="preserve">* </w:t>
      </w:r>
      <w:r>
        <w:rPr>
          <w:rFonts w:cs="FrankRuehl"/>
          <w:rtl/>
        </w:rPr>
        <w:t>פו</w:t>
      </w:r>
      <w:r>
        <w:rPr>
          <w:rFonts w:cs="FrankRuehl" w:hint="cs"/>
          <w:rtl/>
        </w:rPr>
        <w:t xml:space="preserve">רסמה </w:t>
      </w:r>
      <w:hyperlink r:id="rId1" w:history="1">
        <w:r w:rsidRPr="00EE2A0E">
          <w:rPr>
            <w:rStyle w:val="Hyperlink"/>
            <w:rFonts w:cs="FrankRuehl" w:hint="cs"/>
            <w:rtl/>
          </w:rPr>
          <w:t>ע"ר מס' 560</w:t>
        </w:r>
      </w:hyperlink>
      <w:r>
        <w:rPr>
          <w:rFonts w:cs="FrankRuehl" w:hint="cs"/>
          <w:rtl/>
        </w:rPr>
        <w:t xml:space="preserve"> מיום 2.1.1936, תוס' 1, (ע) 1, (א) 1.</w:t>
      </w:r>
    </w:p>
    <w:p w14:paraId="5DEC5745" w14:textId="77777777" w:rsidR="00683C8F" w:rsidRPr="00683C8F" w:rsidRDefault="00683C8F" w:rsidP="00242B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תוקנה </w:t>
      </w:r>
      <w:hyperlink r:id="rId2" w:history="1">
        <w:r w:rsidRPr="007A4768">
          <w:rPr>
            <w:rStyle w:val="Hyperlink"/>
            <w:rFonts w:cs="FrankRuehl" w:hint="cs"/>
            <w:rtl/>
          </w:rPr>
          <w:t>ס"ח תשכ"ב מס' 376</w:t>
        </w:r>
      </w:hyperlink>
      <w:r>
        <w:rPr>
          <w:rFonts w:cs="FrankRuehl" w:hint="cs"/>
          <w:rtl/>
        </w:rPr>
        <w:t xml:space="preserve"> מיום 19.7.1962 עמ' 102 (</w:t>
      </w:r>
      <w:hyperlink r:id="rId3" w:history="1">
        <w:r w:rsidRPr="007A4768">
          <w:rPr>
            <w:rStyle w:val="Hyperlink"/>
            <w:rFonts w:cs="FrankRuehl" w:hint="cs"/>
            <w:rtl/>
          </w:rPr>
          <w:t>ה"ח תשכ"א מס' 467</w:t>
        </w:r>
      </w:hyperlink>
      <w:r>
        <w:rPr>
          <w:rFonts w:cs="FrankRuehl" w:hint="cs"/>
          <w:rtl/>
        </w:rPr>
        <w:t xml:space="preserve"> עמ' 230)</w:t>
      </w:r>
      <w:r w:rsidR="00242B38">
        <w:rPr>
          <w:rFonts w:cs="FrankRuehl" w:hint="cs"/>
          <w:rtl/>
        </w:rPr>
        <w:t xml:space="preserve"> </w:t>
      </w:r>
      <w:r w:rsidR="00242B38">
        <w:rPr>
          <w:rFonts w:cs="FrankRuehl"/>
          <w:rtl/>
        </w:rPr>
        <w:t>–</w:t>
      </w:r>
      <w:r>
        <w:rPr>
          <w:rFonts w:cs="FrankRuehl" w:hint="cs"/>
          <w:rtl/>
        </w:rPr>
        <w:t xml:space="preserve"> תיקון מס' 1 בסעיף 56 לחוק הרשויות המקומיות (ביוב), תשכ"ב-1962.</w:t>
      </w:r>
    </w:p>
  </w:footnote>
  <w:footnote w:id="2">
    <w:p w14:paraId="4EDCEBC0" w14:textId="77777777" w:rsidR="00242B38" w:rsidRDefault="00242B38" w:rsidP="00242B38">
      <w:pPr>
        <w:pStyle w:val="a5"/>
        <w:spacing w:before="72" w:line="240" w:lineRule="auto"/>
        <w:ind w:right="1134"/>
        <w:rPr>
          <w:rFonts w:hint="cs"/>
          <w:rtl/>
        </w:rPr>
      </w:pPr>
      <w:r>
        <w:rPr>
          <w:rStyle w:val="a6"/>
        </w:rPr>
        <w:footnoteRef/>
      </w:r>
      <w:r w:rsidRPr="00242B38">
        <w:rPr>
          <w:sz w:val="22"/>
          <w:szCs w:val="22"/>
          <w:rtl/>
        </w:rPr>
        <w:t xml:space="preserve"> </w:t>
      </w:r>
      <w:r w:rsidRPr="00242B38">
        <w:rPr>
          <w:rFonts w:cs="FrankRuehl"/>
          <w:sz w:val="22"/>
          <w:szCs w:val="22"/>
          <w:rtl/>
        </w:rPr>
        <w:t>סמ</w:t>
      </w:r>
      <w:r w:rsidRPr="00242B38">
        <w:rPr>
          <w:rFonts w:cs="FrankRuehl" w:hint="cs"/>
          <w:sz w:val="22"/>
          <w:szCs w:val="22"/>
          <w:rtl/>
        </w:rPr>
        <w:t>כויות הנציב העליון הועברו לשר הפנים</w:t>
      </w:r>
      <w:r w:rsidR="00EE2A0E">
        <w:rPr>
          <w:rFonts w:cs="FrankRuehl" w:hint="cs"/>
          <w:sz w:val="22"/>
          <w:szCs w:val="22"/>
          <w:rtl/>
        </w:rPr>
        <w:t>:</w:t>
      </w:r>
      <w:r w:rsidRPr="00242B38">
        <w:rPr>
          <w:rFonts w:cs="FrankRuehl" w:hint="cs"/>
          <w:sz w:val="22"/>
          <w:szCs w:val="22"/>
          <w:rtl/>
        </w:rPr>
        <w:t xml:space="preserve"> </w:t>
      </w:r>
      <w:hyperlink r:id="rId4" w:history="1">
        <w:r w:rsidRPr="00822BAF">
          <w:rPr>
            <w:rStyle w:val="Hyperlink"/>
            <w:rFonts w:cs="FrankRuehl" w:hint="cs"/>
            <w:sz w:val="22"/>
            <w:szCs w:val="22"/>
            <w:rtl/>
          </w:rPr>
          <w:t>י"פ תשי"ד מס' 331</w:t>
        </w:r>
      </w:hyperlink>
      <w:r w:rsidRPr="00242B38">
        <w:rPr>
          <w:rFonts w:cs="FrankRuehl" w:hint="cs"/>
          <w:sz w:val="22"/>
          <w:szCs w:val="22"/>
          <w:rtl/>
        </w:rPr>
        <w:t xml:space="preserve"> מיום </w:t>
      </w:r>
      <w:r>
        <w:rPr>
          <w:rFonts w:cs="FrankRuehl"/>
          <w:sz w:val="22"/>
          <w:szCs w:val="22"/>
          <w:rtl/>
        </w:rPr>
        <w:t>28.1.1954</w:t>
      </w:r>
      <w:r w:rsidRPr="00242B38">
        <w:rPr>
          <w:rFonts w:cs="FrankRuehl"/>
          <w:sz w:val="22"/>
          <w:szCs w:val="22"/>
          <w:rtl/>
        </w:rPr>
        <w:t xml:space="preserve"> </w:t>
      </w:r>
      <w:r w:rsidRPr="00242B38">
        <w:rPr>
          <w:rFonts w:cs="FrankRuehl" w:hint="cs"/>
          <w:sz w:val="22"/>
          <w:szCs w:val="22"/>
          <w:rtl/>
        </w:rPr>
        <w:t>עמ' 521.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7FB6" w14:textId="77777777" w:rsidR="00761CBA" w:rsidRDefault="00761CB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העיריות</w:t>
    </w:r>
  </w:p>
  <w:p w14:paraId="01F7710B" w14:textId="77777777" w:rsidR="00761CBA" w:rsidRDefault="00761C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B8534B" w14:textId="77777777" w:rsidR="00761CBA" w:rsidRDefault="00761CB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89DE" w14:textId="77777777" w:rsidR="00761CBA" w:rsidRDefault="00761CB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פקודת העיריות</w:t>
    </w:r>
    <w:r w:rsidR="00683C8F">
      <w:rPr>
        <w:rFonts w:hAnsi="FrankRuehl" w:cs="FrankRuehl" w:hint="cs"/>
        <w:color w:val="000000"/>
        <w:sz w:val="28"/>
        <w:szCs w:val="28"/>
        <w:rtl/>
      </w:rPr>
      <w:t xml:space="preserve"> (אספקת מים), 1936</w:t>
    </w:r>
  </w:p>
  <w:p w14:paraId="7EB2AC60" w14:textId="77777777" w:rsidR="00761CBA" w:rsidRDefault="00761CB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8BD334" w14:textId="77777777" w:rsidR="00761CBA" w:rsidRDefault="00761CB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D8F"/>
    <w:rsid w:val="000106C1"/>
    <w:rsid w:val="0004083D"/>
    <w:rsid w:val="000729D3"/>
    <w:rsid w:val="000A5603"/>
    <w:rsid w:val="001857B7"/>
    <w:rsid w:val="0022795A"/>
    <w:rsid w:val="00242B38"/>
    <w:rsid w:val="002D1F6B"/>
    <w:rsid w:val="0037254B"/>
    <w:rsid w:val="003E733E"/>
    <w:rsid w:val="00400CDE"/>
    <w:rsid w:val="00465FA6"/>
    <w:rsid w:val="004A55A9"/>
    <w:rsid w:val="004E42DA"/>
    <w:rsid w:val="005338C7"/>
    <w:rsid w:val="00554984"/>
    <w:rsid w:val="005C11E8"/>
    <w:rsid w:val="005C2FA3"/>
    <w:rsid w:val="006300C4"/>
    <w:rsid w:val="00683C8F"/>
    <w:rsid w:val="00691D9D"/>
    <w:rsid w:val="006F1D48"/>
    <w:rsid w:val="00711D8F"/>
    <w:rsid w:val="00761CBA"/>
    <w:rsid w:val="007771F4"/>
    <w:rsid w:val="007A4768"/>
    <w:rsid w:val="007A47B0"/>
    <w:rsid w:val="007B07DD"/>
    <w:rsid w:val="007D324F"/>
    <w:rsid w:val="00822BAF"/>
    <w:rsid w:val="00830E43"/>
    <w:rsid w:val="0084481A"/>
    <w:rsid w:val="0091664E"/>
    <w:rsid w:val="00932FB3"/>
    <w:rsid w:val="00943B42"/>
    <w:rsid w:val="009D5A4B"/>
    <w:rsid w:val="009E0B9D"/>
    <w:rsid w:val="00A16983"/>
    <w:rsid w:val="00A34CA9"/>
    <w:rsid w:val="00A6083A"/>
    <w:rsid w:val="00A80CC4"/>
    <w:rsid w:val="00AA37E8"/>
    <w:rsid w:val="00B444C7"/>
    <w:rsid w:val="00B529B3"/>
    <w:rsid w:val="00C44166"/>
    <w:rsid w:val="00C57915"/>
    <w:rsid w:val="00C804E7"/>
    <w:rsid w:val="00CF7CE5"/>
    <w:rsid w:val="00D53495"/>
    <w:rsid w:val="00D6113B"/>
    <w:rsid w:val="00D85832"/>
    <w:rsid w:val="00DA6B91"/>
    <w:rsid w:val="00DE14D8"/>
    <w:rsid w:val="00E32875"/>
    <w:rsid w:val="00E441EF"/>
    <w:rsid w:val="00E7514A"/>
    <w:rsid w:val="00E92F79"/>
    <w:rsid w:val="00EE2A0E"/>
    <w:rsid w:val="00F073FD"/>
    <w:rsid w:val="00F57E50"/>
    <w:rsid w:val="00F60D1C"/>
    <w:rsid w:val="00F74C73"/>
    <w:rsid w:val="00FC30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FA07DAB"/>
  <w15:chartTrackingRefBased/>
  <w15:docId w15:val="{CB54E55D-D5EA-4E57-891A-CA7D874C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D1F6B"/>
    <w:rPr>
      <w:color w:val="800080"/>
      <w:u w:val="single"/>
    </w:rPr>
  </w:style>
  <w:style w:type="paragraph" w:styleId="a5">
    <w:name w:val="footnote text"/>
    <w:basedOn w:val="a"/>
    <w:semiHidden/>
    <w:rsid w:val="00683C8F"/>
    <w:rPr>
      <w:sz w:val="20"/>
      <w:szCs w:val="20"/>
    </w:rPr>
  </w:style>
  <w:style w:type="character" w:styleId="a6">
    <w:name w:val="footnote reference"/>
    <w:basedOn w:val="a0"/>
    <w:semiHidden/>
    <w:rsid w:val="00683C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376.pdf" TargetMode="External"/><Relationship Id="rId13" Type="http://schemas.openxmlformats.org/officeDocument/2006/relationships/hyperlink" Target="http://www.nevo.co.il/Law_word/law17/PROP-0467.pdf" TargetMode="External"/><Relationship Id="rId18" Type="http://schemas.openxmlformats.org/officeDocument/2006/relationships/hyperlink" Target="http://www.nevo.co.il/Law_word/law14/LAW-0376.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4/LAW-0376.pdf" TargetMode="External"/><Relationship Id="rId7" Type="http://schemas.openxmlformats.org/officeDocument/2006/relationships/hyperlink" Target="http://www.nevo.co.il/Law_word/law17/PROP-0467.pdf" TargetMode="External"/><Relationship Id="rId12" Type="http://schemas.openxmlformats.org/officeDocument/2006/relationships/hyperlink" Target="http://www.nevo.co.il/Law_word/law14/LAW-0376.pdf" TargetMode="External"/><Relationship Id="rId17" Type="http://schemas.openxmlformats.org/officeDocument/2006/relationships/hyperlink" Target="http://www.nevo.co.il/Law_word/law17/PROP-0467.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0376.pdf" TargetMode="External"/><Relationship Id="rId20" Type="http://schemas.openxmlformats.org/officeDocument/2006/relationships/hyperlink" Target="http://web1.nevo.co.il/Law_word/law01/P182_017_h01.doc"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376.pdf" TargetMode="External"/><Relationship Id="rId11" Type="http://schemas.openxmlformats.org/officeDocument/2006/relationships/hyperlink" Target="http://www.nevo.co.il/Law_word/law17/PROP-0467.pdf" TargetMode="External"/><Relationship Id="rId24" Type="http://schemas.openxmlformats.org/officeDocument/2006/relationships/hyperlink" Target="http://www.nevo.co.il/Law_word/law17/PROP-0467.pdf" TargetMode="External"/><Relationship Id="rId5" Type="http://schemas.openxmlformats.org/officeDocument/2006/relationships/endnotes" Target="endnotes.xml"/><Relationship Id="rId15" Type="http://schemas.openxmlformats.org/officeDocument/2006/relationships/hyperlink" Target="http://www.nevo.co.il/Law_word/law17/PROP-0467.pdf" TargetMode="External"/><Relationship Id="rId23" Type="http://schemas.openxmlformats.org/officeDocument/2006/relationships/hyperlink" Target="http://www.nevo.co.il/Law_word/law14/LAW-0376.pdf" TargetMode="External"/><Relationship Id="rId28" Type="http://schemas.openxmlformats.org/officeDocument/2006/relationships/footer" Target="footer2.xml"/><Relationship Id="rId10" Type="http://schemas.openxmlformats.org/officeDocument/2006/relationships/hyperlink" Target="http://www.nevo.co.il/Law_word/law14/LAW-0376.pdf" TargetMode="External"/><Relationship Id="rId19" Type="http://schemas.openxmlformats.org/officeDocument/2006/relationships/hyperlink" Target="http://www.nevo.co.il/Law_word/law17/PROP-0467.pdf" TargetMode="External"/><Relationship Id="rId4" Type="http://schemas.openxmlformats.org/officeDocument/2006/relationships/footnotes" Target="footnotes.xml"/><Relationship Id="rId9" Type="http://schemas.openxmlformats.org/officeDocument/2006/relationships/hyperlink" Target="http://www.nevo.co.il/Law_word/law17/PROP-0467.pdf" TargetMode="External"/><Relationship Id="rId14" Type="http://schemas.openxmlformats.org/officeDocument/2006/relationships/hyperlink" Target="http://www.nevo.co.il/Law_word/law14/LAW-0376.pdf" TargetMode="External"/><Relationship Id="rId22" Type="http://schemas.openxmlformats.org/officeDocument/2006/relationships/hyperlink" Target="http://www.nevo.co.il/Law_word/law17/PROP-046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467.pdf" TargetMode="External"/><Relationship Id="rId2" Type="http://schemas.openxmlformats.org/officeDocument/2006/relationships/hyperlink" Target="http://www.nevo.co.il/Law_word/law14/LAW-0376.pdf" TargetMode="External"/><Relationship Id="rId1" Type="http://schemas.openxmlformats.org/officeDocument/2006/relationships/hyperlink" Target="http://www.nevo.co.il/Law_word/law55/er-0560.pdf" TargetMode="External"/><Relationship Id="rId4" Type="http://schemas.openxmlformats.org/officeDocument/2006/relationships/hyperlink" Target="http://www.nevo.co.il/Law_word/law10/YALKUT-0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2010</Words>
  <Characters>11460</Characters>
  <Application>Microsoft Office Word</Application>
  <DocSecurity>0</DocSecurity>
  <Lines>95</Lines>
  <Paragraphs>26</Paragraphs>
  <ScaleCrop>false</ScaleCrop>
  <HeadingPairs>
    <vt:vector size="2" baseType="variant">
      <vt:variant>
        <vt:lpstr>שם</vt:lpstr>
      </vt:variant>
      <vt:variant>
        <vt:i4>1</vt:i4>
      </vt:variant>
    </vt:vector>
  </HeadingPairs>
  <TitlesOfParts>
    <vt:vector size="1" baseType="lpstr">
      <vt:lpstr>פרק 182</vt:lpstr>
    </vt:vector>
  </TitlesOfParts>
  <Company/>
  <LinksUpToDate>false</LinksUpToDate>
  <CharactersWithSpaces>13444</CharactersWithSpaces>
  <SharedDoc>false</SharedDoc>
  <HLinks>
    <vt:vector size="240" baseType="variant">
      <vt:variant>
        <vt:i4>655483</vt:i4>
      </vt:variant>
      <vt:variant>
        <vt:i4>156</vt:i4>
      </vt:variant>
      <vt:variant>
        <vt:i4>0</vt:i4>
      </vt:variant>
      <vt:variant>
        <vt:i4>5</vt:i4>
      </vt:variant>
      <vt:variant>
        <vt:lpwstr>http://www.nevo.co.il/Law_word/law17/PROP-0467.pdf</vt:lpwstr>
      </vt:variant>
      <vt:variant>
        <vt:lpwstr/>
      </vt:variant>
      <vt:variant>
        <vt:i4>7864332</vt:i4>
      </vt:variant>
      <vt:variant>
        <vt:i4>153</vt:i4>
      </vt:variant>
      <vt:variant>
        <vt:i4>0</vt:i4>
      </vt:variant>
      <vt:variant>
        <vt:i4>5</vt:i4>
      </vt:variant>
      <vt:variant>
        <vt:lpwstr>http://www.nevo.co.il/Law_word/law14/LAW-0376.pdf</vt:lpwstr>
      </vt:variant>
      <vt:variant>
        <vt:lpwstr/>
      </vt:variant>
      <vt:variant>
        <vt:i4>655483</vt:i4>
      </vt:variant>
      <vt:variant>
        <vt:i4>150</vt:i4>
      </vt:variant>
      <vt:variant>
        <vt:i4>0</vt:i4>
      </vt:variant>
      <vt:variant>
        <vt:i4>5</vt:i4>
      </vt:variant>
      <vt:variant>
        <vt:lpwstr>http://www.nevo.co.il/Law_word/law17/PROP-0467.pdf</vt:lpwstr>
      </vt:variant>
      <vt:variant>
        <vt:lpwstr/>
      </vt:variant>
      <vt:variant>
        <vt:i4>7864332</vt:i4>
      </vt:variant>
      <vt:variant>
        <vt:i4>147</vt:i4>
      </vt:variant>
      <vt:variant>
        <vt:i4>0</vt:i4>
      </vt:variant>
      <vt:variant>
        <vt:i4>5</vt:i4>
      </vt:variant>
      <vt:variant>
        <vt:lpwstr>http://www.nevo.co.il/Law_word/law14/LAW-0376.pdf</vt:lpwstr>
      </vt:variant>
      <vt:variant>
        <vt:lpwstr/>
      </vt:variant>
      <vt:variant>
        <vt:i4>3014741</vt:i4>
      </vt:variant>
      <vt:variant>
        <vt:i4>144</vt:i4>
      </vt:variant>
      <vt:variant>
        <vt:i4>0</vt:i4>
      </vt:variant>
      <vt:variant>
        <vt:i4>5</vt:i4>
      </vt:variant>
      <vt:variant>
        <vt:lpwstr>http://web1.nevo.co.il/Law_word/law01/P182_017_h01.doc</vt:lpwstr>
      </vt:variant>
      <vt:variant>
        <vt:lpwstr/>
      </vt:variant>
      <vt:variant>
        <vt:i4>655483</vt:i4>
      </vt:variant>
      <vt:variant>
        <vt:i4>141</vt:i4>
      </vt:variant>
      <vt:variant>
        <vt:i4>0</vt:i4>
      </vt:variant>
      <vt:variant>
        <vt:i4>5</vt:i4>
      </vt:variant>
      <vt:variant>
        <vt:lpwstr>http://www.nevo.co.il/Law_word/law17/PROP-0467.pdf</vt:lpwstr>
      </vt:variant>
      <vt:variant>
        <vt:lpwstr/>
      </vt:variant>
      <vt:variant>
        <vt:i4>7864332</vt:i4>
      </vt:variant>
      <vt:variant>
        <vt:i4>138</vt:i4>
      </vt:variant>
      <vt:variant>
        <vt:i4>0</vt:i4>
      </vt:variant>
      <vt:variant>
        <vt:i4>5</vt:i4>
      </vt:variant>
      <vt:variant>
        <vt:lpwstr>http://www.nevo.co.il/Law_word/law14/LAW-0376.pdf</vt:lpwstr>
      </vt:variant>
      <vt:variant>
        <vt:lpwstr/>
      </vt:variant>
      <vt:variant>
        <vt:i4>655483</vt:i4>
      </vt:variant>
      <vt:variant>
        <vt:i4>135</vt:i4>
      </vt:variant>
      <vt:variant>
        <vt:i4>0</vt:i4>
      </vt:variant>
      <vt:variant>
        <vt:i4>5</vt:i4>
      </vt:variant>
      <vt:variant>
        <vt:lpwstr>http://www.nevo.co.il/Law_word/law17/PROP-0467.pdf</vt:lpwstr>
      </vt:variant>
      <vt:variant>
        <vt:lpwstr/>
      </vt:variant>
      <vt:variant>
        <vt:i4>7864332</vt:i4>
      </vt:variant>
      <vt:variant>
        <vt:i4>132</vt:i4>
      </vt:variant>
      <vt:variant>
        <vt:i4>0</vt:i4>
      </vt:variant>
      <vt:variant>
        <vt:i4>5</vt:i4>
      </vt:variant>
      <vt:variant>
        <vt:lpwstr>http://www.nevo.co.il/Law_word/law14/LAW-0376.pdf</vt:lpwstr>
      </vt:variant>
      <vt:variant>
        <vt:lpwstr/>
      </vt:variant>
      <vt:variant>
        <vt:i4>655483</vt:i4>
      </vt:variant>
      <vt:variant>
        <vt:i4>129</vt:i4>
      </vt:variant>
      <vt:variant>
        <vt:i4>0</vt:i4>
      </vt:variant>
      <vt:variant>
        <vt:i4>5</vt:i4>
      </vt:variant>
      <vt:variant>
        <vt:lpwstr>http://www.nevo.co.il/Law_word/law17/PROP-0467.pdf</vt:lpwstr>
      </vt:variant>
      <vt:variant>
        <vt:lpwstr/>
      </vt:variant>
      <vt:variant>
        <vt:i4>7864332</vt:i4>
      </vt:variant>
      <vt:variant>
        <vt:i4>126</vt:i4>
      </vt:variant>
      <vt:variant>
        <vt:i4>0</vt:i4>
      </vt:variant>
      <vt:variant>
        <vt:i4>5</vt:i4>
      </vt:variant>
      <vt:variant>
        <vt:lpwstr>http://www.nevo.co.il/Law_word/law14/LAW-0376.pdf</vt:lpwstr>
      </vt:variant>
      <vt:variant>
        <vt:lpwstr/>
      </vt:variant>
      <vt:variant>
        <vt:i4>655483</vt:i4>
      </vt:variant>
      <vt:variant>
        <vt:i4>123</vt:i4>
      </vt:variant>
      <vt:variant>
        <vt:i4>0</vt:i4>
      </vt:variant>
      <vt:variant>
        <vt:i4>5</vt:i4>
      </vt:variant>
      <vt:variant>
        <vt:lpwstr>http://www.nevo.co.il/Law_word/law17/PROP-0467.pdf</vt:lpwstr>
      </vt:variant>
      <vt:variant>
        <vt:lpwstr/>
      </vt:variant>
      <vt:variant>
        <vt:i4>7864332</vt:i4>
      </vt:variant>
      <vt:variant>
        <vt:i4>120</vt:i4>
      </vt:variant>
      <vt:variant>
        <vt:i4>0</vt:i4>
      </vt:variant>
      <vt:variant>
        <vt:i4>5</vt:i4>
      </vt:variant>
      <vt:variant>
        <vt:lpwstr>http://www.nevo.co.il/Law_word/law14/LAW-0376.pdf</vt:lpwstr>
      </vt:variant>
      <vt:variant>
        <vt:lpwstr/>
      </vt:variant>
      <vt:variant>
        <vt:i4>655483</vt:i4>
      </vt:variant>
      <vt:variant>
        <vt:i4>117</vt:i4>
      </vt:variant>
      <vt:variant>
        <vt:i4>0</vt:i4>
      </vt:variant>
      <vt:variant>
        <vt:i4>5</vt:i4>
      </vt:variant>
      <vt:variant>
        <vt:lpwstr>http://www.nevo.co.il/Law_word/law17/PROP-0467.pdf</vt:lpwstr>
      </vt:variant>
      <vt:variant>
        <vt:lpwstr/>
      </vt:variant>
      <vt:variant>
        <vt:i4>7864332</vt:i4>
      </vt:variant>
      <vt:variant>
        <vt:i4>114</vt:i4>
      </vt:variant>
      <vt:variant>
        <vt:i4>0</vt:i4>
      </vt:variant>
      <vt:variant>
        <vt:i4>5</vt:i4>
      </vt:variant>
      <vt:variant>
        <vt:lpwstr>http://www.nevo.co.il/Law_word/law14/LAW-0376.pdf</vt:lpwstr>
      </vt:variant>
      <vt:variant>
        <vt:lpwstr/>
      </vt:variant>
      <vt:variant>
        <vt:i4>655483</vt:i4>
      </vt:variant>
      <vt:variant>
        <vt:i4>111</vt:i4>
      </vt:variant>
      <vt:variant>
        <vt:i4>0</vt:i4>
      </vt:variant>
      <vt:variant>
        <vt:i4>5</vt:i4>
      </vt:variant>
      <vt:variant>
        <vt:lpwstr>http://www.nevo.co.il/Law_word/law17/PROP-0467.pdf</vt:lpwstr>
      </vt:variant>
      <vt:variant>
        <vt:lpwstr/>
      </vt:variant>
      <vt:variant>
        <vt:i4>7864332</vt:i4>
      </vt:variant>
      <vt:variant>
        <vt:i4>108</vt:i4>
      </vt:variant>
      <vt:variant>
        <vt:i4>0</vt:i4>
      </vt:variant>
      <vt:variant>
        <vt:i4>5</vt:i4>
      </vt:variant>
      <vt:variant>
        <vt:lpwstr>http://www.nevo.co.il/Law_word/law14/LAW-0376.pdf</vt:lpwstr>
      </vt:variant>
      <vt:variant>
        <vt:lpwstr/>
      </vt:variant>
      <vt:variant>
        <vt:i4>655483</vt:i4>
      </vt:variant>
      <vt:variant>
        <vt:i4>105</vt:i4>
      </vt:variant>
      <vt:variant>
        <vt:i4>0</vt:i4>
      </vt:variant>
      <vt:variant>
        <vt:i4>5</vt:i4>
      </vt:variant>
      <vt:variant>
        <vt:lpwstr>http://www.nevo.co.il/Law_word/law17/PROP-0467.pdf</vt:lpwstr>
      </vt:variant>
      <vt:variant>
        <vt:lpwstr/>
      </vt:variant>
      <vt:variant>
        <vt:i4>7864332</vt:i4>
      </vt:variant>
      <vt:variant>
        <vt:i4>102</vt:i4>
      </vt:variant>
      <vt:variant>
        <vt:i4>0</vt:i4>
      </vt:variant>
      <vt:variant>
        <vt:i4>5</vt:i4>
      </vt:variant>
      <vt:variant>
        <vt:lpwstr>http://www.nevo.co.il/Law_word/law14/LAW-0376.pdf</vt:lpwstr>
      </vt:variant>
      <vt:variant>
        <vt:lpwstr/>
      </vt:variant>
      <vt:variant>
        <vt:i4>3407915</vt:i4>
      </vt:variant>
      <vt:variant>
        <vt:i4>99</vt:i4>
      </vt:variant>
      <vt:variant>
        <vt:i4>0</vt:i4>
      </vt:variant>
      <vt:variant>
        <vt:i4>5</vt:i4>
      </vt:variant>
      <vt:variant>
        <vt:lpwstr/>
      </vt:variant>
      <vt:variant>
        <vt:lpwstr>Seif17</vt:lpwstr>
      </vt:variant>
      <vt:variant>
        <vt:i4>3473451</vt:i4>
      </vt:variant>
      <vt:variant>
        <vt:i4>93</vt:i4>
      </vt:variant>
      <vt:variant>
        <vt:i4>0</vt:i4>
      </vt:variant>
      <vt:variant>
        <vt:i4>5</vt:i4>
      </vt:variant>
      <vt:variant>
        <vt:lpwstr/>
      </vt:variant>
      <vt:variant>
        <vt:lpwstr>Seif16</vt:lpwstr>
      </vt:variant>
      <vt:variant>
        <vt:i4>3538987</vt:i4>
      </vt:variant>
      <vt:variant>
        <vt:i4>87</vt:i4>
      </vt:variant>
      <vt:variant>
        <vt:i4>0</vt:i4>
      </vt:variant>
      <vt:variant>
        <vt:i4>5</vt:i4>
      </vt:variant>
      <vt:variant>
        <vt:lpwstr/>
      </vt:variant>
      <vt:variant>
        <vt:lpwstr>Seif15</vt:lpwstr>
      </vt:variant>
      <vt:variant>
        <vt:i4>3604523</vt:i4>
      </vt:variant>
      <vt:variant>
        <vt:i4>81</vt:i4>
      </vt:variant>
      <vt:variant>
        <vt:i4>0</vt:i4>
      </vt:variant>
      <vt:variant>
        <vt:i4>5</vt:i4>
      </vt:variant>
      <vt:variant>
        <vt:lpwstr/>
      </vt:variant>
      <vt:variant>
        <vt:lpwstr>Seif14</vt:lpwstr>
      </vt:variant>
      <vt:variant>
        <vt:i4>3145771</vt:i4>
      </vt:variant>
      <vt:variant>
        <vt:i4>75</vt:i4>
      </vt:variant>
      <vt:variant>
        <vt:i4>0</vt:i4>
      </vt:variant>
      <vt:variant>
        <vt:i4>5</vt:i4>
      </vt:variant>
      <vt:variant>
        <vt:lpwstr/>
      </vt:variant>
      <vt:variant>
        <vt:lpwstr>Seif13</vt:lpwstr>
      </vt:variant>
      <vt:variant>
        <vt:i4>3211307</vt:i4>
      </vt:variant>
      <vt:variant>
        <vt:i4>69</vt:i4>
      </vt:variant>
      <vt:variant>
        <vt:i4>0</vt:i4>
      </vt:variant>
      <vt:variant>
        <vt:i4>5</vt:i4>
      </vt:variant>
      <vt:variant>
        <vt:lpwstr/>
      </vt:variant>
      <vt:variant>
        <vt:lpwstr>Seif12</vt:lpwstr>
      </vt:variant>
      <vt:variant>
        <vt:i4>3276843</vt:i4>
      </vt:variant>
      <vt:variant>
        <vt:i4>63</vt:i4>
      </vt:variant>
      <vt:variant>
        <vt:i4>0</vt:i4>
      </vt:variant>
      <vt:variant>
        <vt:i4>5</vt:i4>
      </vt:variant>
      <vt:variant>
        <vt:lpwstr/>
      </vt:variant>
      <vt:variant>
        <vt:lpwstr>Seif11</vt:lpwstr>
      </vt:variant>
      <vt:variant>
        <vt:i4>3342379</vt:i4>
      </vt:variant>
      <vt:variant>
        <vt:i4>57</vt:i4>
      </vt:variant>
      <vt:variant>
        <vt:i4>0</vt:i4>
      </vt:variant>
      <vt:variant>
        <vt:i4>5</vt:i4>
      </vt:variant>
      <vt:variant>
        <vt:lpwstr/>
      </vt:variant>
      <vt:variant>
        <vt:lpwstr>Seif10</vt:lpwstr>
      </vt:variant>
      <vt:variant>
        <vt:i4>196634</vt:i4>
      </vt:variant>
      <vt:variant>
        <vt:i4>51</vt:i4>
      </vt:variant>
      <vt:variant>
        <vt:i4>0</vt:i4>
      </vt:variant>
      <vt:variant>
        <vt:i4>5</vt:i4>
      </vt:variant>
      <vt:variant>
        <vt:lpwstr/>
      </vt:variant>
      <vt:variant>
        <vt:lpwstr>Seif9</vt:lpwstr>
      </vt:variant>
      <vt:variant>
        <vt:i4>196634</vt:i4>
      </vt:variant>
      <vt:variant>
        <vt:i4>45</vt:i4>
      </vt:variant>
      <vt:variant>
        <vt:i4>0</vt:i4>
      </vt:variant>
      <vt:variant>
        <vt:i4>5</vt:i4>
      </vt:variant>
      <vt:variant>
        <vt:lpwstr/>
      </vt:variant>
      <vt:variant>
        <vt:lpwstr>Seif8</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7536642</vt:i4>
      </vt:variant>
      <vt:variant>
        <vt:i4>9</vt:i4>
      </vt:variant>
      <vt:variant>
        <vt:i4>0</vt:i4>
      </vt:variant>
      <vt:variant>
        <vt:i4>5</vt:i4>
      </vt:variant>
      <vt:variant>
        <vt:lpwstr>http://www.nevo.co.il/Law_word/law10/YALKUT-0331.pdf</vt:lpwstr>
      </vt:variant>
      <vt:variant>
        <vt:lpwstr/>
      </vt:variant>
      <vt:variant>
        <vt:i4>655483</vt:i4>
      </vt:variant>
      <vt:variant>
        <vt:i4>6</vt:i4>
      </vt:variant>
      <vt:variant>
        <vt:i4>0</vt:i4>
      </vt:variant>
      <vt:variant>
        <vt:i4>5</vt:i4>
      </vt:variant>
      <vt:variant>
        <vt:lpwstr>http://www.nevo.co.il/Law_word/law17/PROP-0467.pdf</vt:lpwstr>
      </vt:variant>
      <vt:variant>
        <vt:lpwstr/>
      </vt:variant>
      <vt:variant>
        <vt:i4>7864332</vt:i4>
      </vt:variant>
      <vt:variant>
        <vt:i4>3</vt:i4>
      </vt:variant>
      <vt:variant>
        <vt:i4>0</vt:i4>
      </vt:variant>
      <vt:variant>
        <vt:i4>5</vt:i4>
      </vt:variant>
      <vt:variant>
        <vt:lpwstr>http://www.nevo.co.il/Law_word/law14/LAW-0376.pdf</vt:lpwstr>
      </vt:variant>
      <vt:variant>
        <vt:lpwstr/>
      </vt:variant>
      <vt:variant>
        <vt:i4>7602191</vt:i4>
      </vt:variant>
      <vt:variant>
        <vt:i4>0</vt:i4>
      </vt:variant>
      <vt:variant>
        <vt:i4>0</vt:i4>
      </vt:variant>
      <vt:variant>
        <vt:i4>5</vt:i4>
      </vt:variant>
      <vt:variant>
        <vt:lpwstr>http://www.nevo.co.il/Law_word/law55/er-0560.pdf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182</dc:title>
  <dc:subject/>
  <dc:creator>  </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פקודת העיריות  (אספקת מים), 1936</vt:lpwstr>
  </property>
  <property fmtid="{D5CDD505-2E9C-101B-9397-08002B2CF9AE}" pid="5" name="LAWNUMBER">
    <vt:lpwstr>0017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אספקת מים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מים</vt:lpwstr>
  </property>
  <property fmtid="{D5CDD505-2E9C-101B-9397-08002B2CF9AE}" pid="14" name="NOSE42">
    <vt:lpwstr>אספקת מים ברשויות</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