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63F" w:rsidRDefault="008A663F">
      <w:pPr>
        <w:pStyle w:val="big-header"/>
        <w:ind w:left="0" w:right="1134"/>
        <w:rPr>
          <w:rFonts w:cs="FrankRuehl" w:hint="cs"/>
          <w:sz w:val="32"/>
          <w:rtl/>
        </w:rPr>
      </w:pPr>
      <w:r>
        <w:rPr>
          <w:rFonts w:cs="FrankRuehl"/>
          <w:sz w:val="32"/>
          <w:rtl/>
        </w:rPr>
        <w:t>פקודת הפטנטים והמדגמים</w:t>
      </w:r>
    </w:p>
    <w:p w:rsidR="00B67F55" w:rsidRDefault="00B67F55" w:rsidP="00B67F55">
      <w:pPr>
        <w:spacing w:line="320" w:lineRule="auto"/>
        <w:jc w:val="left"/>
        <w:rPr>
          <w:rFonts w:hint="cs"/>
          <w:rtl/>
        </w:rPr>
      </w:pPr>
    </w:p>
    <w:p w:rsidR="00780B63" w:rsidRDefault="00780B63" w:rsidP="00B67F55">
      <w:pPr>
        <w:spacing w:line="320" w:lineRule="auto"/>
        <w:jc w:val="left"/>
        <w:rPr>
          <w:rFonts w:hint="cs"/>
          <w:rtl/>
        </w:rPr>
      </w:pPr>
    </w:p>
    <w:p w:rsidR="00B67F55" w:rsidRDefault="00B67F55" w:rsidP="00B67F55">
      <w:pPr>
        <w:spacing w:line="320" w:lineRule="auto"/>
        <w:jc w:val="left"/>
        <w:rPr>
          <w:rFonts w:cs="FrankRuehl"/>
          <w:szCs w:val="26"/>
          <w:rtl/>
        </w:rPr>
      </w:pPr>
      <w:r w:rsidRPr="00B67F55">
        <w:rPr>
          <w:rFonts w:cs="Miriam"/>
          <w:szCs w:val="22"/>
          <w:rtl/>
        </w:rPr>
        <w:t>משפט פרטי וכלכלה</w:t>
      </w:r>
      <w:r w:rsidRPr="00B67F55">
        <w:rPr>
          <w:rFonts w:cs="FrankRuehl"/>
          <w:szCs w:val="26"/>
          <w:rtl/>
        </w:rPr>
        <w:t xml:space="preserve"> – קניין – קניין רוחני – פטנטים</w:t>
      </w:r>
    </w:p>
    <w:p w:rsidR="00B67F55" w:rsidRPr="00B67F55" w:rsidRDefault="00B67F55" w:rsidP="00B67F55">
      <w:pPr>
        <w:spacing w:line="320" w:lineRule="auto"/>
        <w:jc w:val="left"/>
        <w:rPr>
          <w:rFonts w:cs="Miriam"/>
          <w:szCs w:val="22"/>
          <w:rtl/>
        </w:rPr>
      </w:pPr>
      <w:r w:rsidRPr="00B67F55">
        <w:rPr>
          <w:rFonts w:cs="Miriam"/>
          <w:szCs w:val="22"/>
          <w:rtl/>
        </w:rPr>
        <w:t>משפט פרטי וכלכלה</w:t>
      </w:r>
      <w:r w:rsidRPr="00B67F55">
        <w:rPr>
          <w:rFonts w:cs="FrankRuehl"/>
          <w:szCs w:val="26"/>
          <w:rtl/>
        </w:rPr>
        <w:t xml:space="preserve"> – קניין – קניין רוחני – מדגמים</w:t>
      </w:r>
    </w:p>
    <w:p w:rsidR="008A663F" w:rsidRDefault="008A663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p>
        </w:tc>
        <w:tc>
          <w:tcPr>
            <w:tcW w:w="5669" w:type="dxa"/>
          </w:tcPr>
          <w:p w:rsidR="00AE357D" w:rsidRPr="00AE357D" w:rsidRDefault="00AE357D" w:rsidP="00AE357D">
            <w:pPr>
              <w:spacing w:line="240" w:lineRule="auto"/>
              <w:jc w:val="left"/>
              <w:rPr>
                <w:rFonts w:cs="Frankruhel"/>
                <w:sz w:val="24"/>
                <w:rtl/>
              </w:rPr>
            </w:pPr>
            <w:r>
              <w:rPr>
                <w:sz w:val="24"/>
                <w:rtl/>
              </w:rPr>
              <w:t>פקודה הקובעת הוראות למתן פטנטים חדשים ולרישום פטנטים ומדגמים בכלל ולמילוי דרישות האמנות הבינלאומיות הדנות ברכוש תעשייתי</w:t>
            </w:r>
          </w:p>
        </w:tc>
        <w:tc>
          <w:tcPr>
            <w:tcW w:w="567" w:type="dxa"/>
          </w:tcPr>
          <w:p w:rsidR="00AE357D" w:rsidRPr="00AE357D" w:rsidRDefault="00AE357D" w:rsidP="00AE357D">
            <w:pPr>
              <w:spacing w:line="240" w:lineRule="auto"/>
              <w:jc w:val="left"/>
              <w:rPr>
                <w:rStyle w:val="Hyperlink"/>
                <w:rtl/>
              </w:rPr>
            </w:pPr>
            <w:hyperlink w:anchor="hed20" w:tooltip="פקודה הקובעת הוראות למתן פטנטים חדשים ולרישום פטנטים ומדגמים בכלל ולמילוי דרישות האמנות הבינלאומיות הדנות ברכוש תעשייתי"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 </w:t>
            </w:r>
          </w:p>
        </w:tc>
        <w:tc>
          <w:tcPr>
            <w:tcW w:w="5669" w:type="dxa"/>
          </w:tcPr>
          <w:p w:rsidR="00AE357D" w:rsidRPr="00AE357D" w:rsidRDefault="00AE357D" w:rsidP="00AE357D">
            <w:pPr>
              <w:spacing w:line="240" w:lineRule="auto"/>
              <w:jc w:val="left"/>
              <w:rPr>
                <w:rFonts w:cs="Frankruhel"/>
                <w:sz w:val="24"/>
                <w:rtl/>
              </w:rPr>
            </w:pPr>
            <w:r>
              <w:rPr>
                <w:sz w:val="24"/>
                <w:rtl/>
              </w:rPr>
              <w:t>השם הקצר</w:t>
            </w:r>
          </w:p>
        </w:tc>
        <w:tc>
          <w:tcPr>
            <w:tcW w:w="567" w:type="dxa"/>
          </w:tcPr>
          <w:p w:rsidR="00AE357D" w:rsidRPr="00AE357D" w:rsidRDefault="00AE357D" w:rsidP="00AE357D">
            <w:pPr>
              <w:spacing w:line="240" w:lineRule="auto"/>
              <w:jc w:val="left"/>
              <w:rPr>
                <w:rStyle w:val="Hyperlink"/>
                <w:rtl/>
              </w:rPr>
            </w:pPr>
            <w:hyperlink w:anchor="Seif51" w:tooltip="השם הקצר"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p>
        </w:tc>
        <w:tc>
          <w:tcPr>
            <w:tcW w:w="5669" w:type="dxa"/>
          </w:tcPr>
          <w:p w:rsidR="00AE357D" w:rsidRPr="00AE357D" w:rsidRDefault="00AE357D" w:rsidP="00AE357D">
            <w:pPr>
              <w:spacing w:line="240" w:lineRule="auto"/>
              <w:jc w:val="left"/>
              <w:rPr>
                <w:rFonts w:cs="Frankruhel"/>
                <w:sz w:val="24"/>
                <w:rtl/>
              </w:rPr>
            </w:pPr>
            <w:r>
              <w:rPr>
                <w:sz w:val="24"/>
                <w:rtl/>
              </w:rPr>
              <w:t>חלק א' – הקדמה</w:t>
            </w:r>
          </w:p>
        </w:tc>
        <w:tc>
          <w:tcPr>
            <w:tcW w:w="567" w:type="dxa"/>
          </w:tcPr>
          <w:p w:rsidR="00AE357D" w:rsidRPr="00AE357D" w:rsidRDefault="00AE357D" w:rsidP="00AE357D">
            <w:pPr>
              <w:spacing w:line="240" w:lineRule="auto"/>
              <w:jc w:val="left"/>
              <w:rPr>
                <w:rStyle w:val="Hyperlink"/>
                <w:rtl/>
              </w:rPr>
            </w:pPr>
            <w:hyperlink w:anchor="med0" w:tooltip="חלק א – הקדמה"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 </w:t>
            </w:r>
          </w:p>
        </w:tc>
        <w:tc>
          <w:tcPr>
            <w:tcW w:w="5669" w:type="dxa"/>
          </w:tcPr>
          <w:p w:rsidR="00AE357D" w:rsidRPr="00AE357D" w:rsidRDefault="00AE357D" w:rsidP="00AE357D">
            <w:pPr>
              <w:spacing w:line="240" w:lineRule="auto"/>
              <w:jc w:val="left"/>
              <w:rPr>
                <w:rFonts w:cs="Frankruhel"/>
                <w:sz w:val="24"/>
                <w:rtl/>
              </w:rPr>
            </w:pPr>
            <w:r>
              <w:rPr>
                <w:sz w:val="24"/>
                <w:rtl/>
              </w:rPr>
              <w:t>פירוש</w:t>
            </w:r>
          </w:p>
        </w:tc>
        <w:tc>
          <w:tcPr>
            <w:tcW w:w="567" w:type="dxa"/>
          </w:tcPr>
          <w:p w:rsidR="00AE357D" w:rsidRPr="00AE357D" w:rsidRDefault="00AE357D" w:rsidP="00AE357D">
            <w:pPr>
              <w:spacing w:line="240" w:lineRule="auto"/>
              <w:jc w:val="left"/>
              <w:rPr>
                <w:rStyle w:val="Hyperlink"/>
                <w:rtl/>
              </w:rPr>
            </w:pPr>
            <w:hyperlink w:anchor="Seif52" w:tooltip="פירוש"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 </w:t>
            </w:r>
          </w:p>
        </w:tc>
        <w:tc>
          <w:tcPr>
            <w:tcW w:w="5669" w:type="dxa"/>
          </w:tcPr>
          <w:p w:rsidR="00AE357D" w:rsidRPr="00AE357D" w:rsidRDefault="00AE357D" w:rsidP="00AE357D">
            <w:pPr>
              <w:spacing w:line="240" w:lineRule="auto"/>
              <w:jc w:val="left"/>
              <w:rPr>
                <w:rFonts w:cs="Frankruhel"/>
                <w:sz w:val="24"/>
                <w:rtl/>
              </w:rPr>
            </w:pPr>
            <w:r>
              <w:rPr>
                <w:sz w:val="24"/>
                <w:rtl/>
              </w:rPr>
              <w:t>פנקס רישום פטנטים ומדגמים</w:t>
            </w:r>
          </w:p>
        </w:tc>
        <w:tc>
          <w:tcPr>
            <w:tcW w:w="567" w:type="dxa"/>
          </w:tcPr>
          <w:p w:rsidR="00AE357D" w:rsidRPr="00AE357D" w:rsidRDefault="00AE357D" w:rsidP="00AE357D">
            <w:pPr>
              <w:spacing w:line="240" w:lineRule="auto"/>
              <w:jc w:val="left"/>
              <w:rPr>
                <w:rStyle w:val="Hyperlink"/>
                <w:rtl/>
              </w:rPr>
            </w:pPr>
            <w:hyperlink w:anchor="Seif1" w:tooltip="פנקס רישום פטנטים ומדגמ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3א </w:t>
            </w:r>
          </w:p>
        </w:tc>
        <w:tc>
          <w:tcPr>
            <w:tcW w:w="5669" w:type="dxa"/>
          </w:tcPr>
          <w:p w:rsidR="00AE357D" w:rsidRPr="00AE357D" w:rsidRDefault="00AE357D" w:rsidP="00AE357D">
            <w:pPr>
              <w:spacing w:line="240" w:lineRule="auto"/>
              <w:jc w:val="left"/>
              <w:rPr>
                <w:rFonts w:cs="Frankruhel"/>
                <w:sz w:val="24"/>
                <w:rtl/>
              </w:rPr>
            </w:pPr>
            <w:r>
              <w:rPr>
                <w:sz w:val="24"/>
                <w:rtl/>
              </w:rPr>
              <w:t>הטלת תפקידים שיפוטיים וקבלת סמכויות</w:t>
            </w:r>
          </w:p>
        </w:tc>
        <w:tc>
          <w:tcPr>
            <w:tcW w:w="567" w:type="dxa"/>
          </w:tcPr>
          <w:p w:rsidR="00AE357D" w:rsidRPr="00AE357D" w:rsidRDefault="00AE357D" w:rsidP="00AE357D">
            <w:pPr>
              <w:spacing w:line="240" w:lineRule="auto"/>
              <w:jc w:val="left"/>
              <w:rPr>
                <w:rStyle w:val="Hyperlink"/>
                <w:rtl/>
              </w:rPr>
            </w:pPr>
            <w:hyperlink w:anchor="Seif53" w:tooltip="הטלת תפקידים שיפוטיים וקבלת סמכויות"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3ב </w:t>
            </w:r>
          </w:p>
        </w:tc>
        <w:tc>
          <w:tcPr>
            <w:tcW w:w="5669" w:type="dxa"/>
          </w:tcPr>
          <w:p w:rsidR="00AE357D" w:rsidRPr="00AE357D" w:rsidRDefault="00AE357D" w:rsidP="00AE357D">
            <w:pPr>
              <w:spacing w:line="240" w:lineRule="auto"/>
              <w:jc w:val="left"/>
              <w:rPr>
                <w:rFonts w:cs="Frankruhel"/>
                <w:sz w:val="24"/>
                <w:rtl/>
              </w:rPr>
            </w:pPr>
            <w:r>
              <w:rPr>
                <w:sz w:val="24"/>
                <w:rtl/>
              </w:rPr>
              <w:t>תחולת הפקודה לעניין מדגמים</w:t>
            </w:r>
          </w:p>
        </w:tc>
        <w:tc>
          <w:tcPr>
            <w:tcW w:w="567" w:type="dxa"/>
          </w:tcPr>
          <w:p w:rsidR="00AE357D" w:rsidRPr="00AE357D" w:rsidRDefault="00AE357D" w:rsidP="00AE357D">
            <w:pPr>
              <w:spacing w:line="240" w:lineRule="auto"/>
              <w:jc w:val="left"/>
              <w:rPr>
                <w:rStyle w:val="Hyperlink"/>
                <w:rtl/>
              </w:rPr>
            </w:pPr>
            <w:hyperlink w:anchor="Seif60" w:tooltip="תחולת הפקודה לעניין מדגמ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p>
        </w:tc>
        <w:tc>
          <w:tcPr>
            <w:tcW w:w="5669" w:type="dxa"/>
          </w:tcPr>
          <w:p w:rsidR="00AE357D" w:rsidRPr="00AE357D" w:rsidRDefault="00AE357D" w:rsidP="00AE357D">
            <w:pPr>
              <w:spacing w:line="240" w:lineRule="auto"/>
              <w:jc w:val="left"/>
              <w:rPr>
                <w:rFonts w:cs="Frankruhel"/>
                <w:sz w:val="24"/>
                <w:rtl/>
              </w:rPr>
            </w:pPr>
            <w:r>
              <w:rPr>
                <w:sz w:val="24"/>
                <w:rtl/>
              </w:rPr>
              <w:t>חלק ב' – פטנטים</w:t>
            </w:r>
          </w:p>
        </w:tc>
        <w:tc>
          <w:tcPr>
            <w:tcW w:w="567" w:type="dxa"/>
          </w:tcPr>
          <w:p w:rsidR="00AE357D" w:rsidRPr="00AE357D" w:rsidRDefault="00AE357D" w:rsidP="00AE357D">
            <w:pPr>
              <w:spacing w:line="240" w:lineRule="auto"/>
              <w:jc w:val="left"/>
              <w:rPr>
                <w:rStyle w:val="Hyperlink"/>
                <w:rtl/>
              </w:rPr>
            </w:pPr>
            <w:hyperlink w:anchor="med1" w:tooltip="חלק ב – פטנט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p>
        </w:tc>
        <w:tc>
          <w:tcPr>
            <w:tcW w:w="5669" w:type="dxa"/>
          </w:tcPr>
          <w:p w:rsidR="00AE357D" w:rsidRPr="00AE357D" w:rsidRDefault="00AE357D" w:rsidP="00AE357D">
            <w:pPr>
              <w:spacing w:line="240" w:lineRule="auto"/>
              <w:jc w:val="left"/>
              <w:rPr>
                <w:rFonts w:cs="Frankruhel"/>
                <w:sz w:val="24"/>
                <w:rtl/>
              </w:rPr>
            </w:pPr>
            <w:r>
              <w:rPr>
                <w:sz w:val="24"/>
                <w:rtl/>
              </w:rPr>
              <w:t>הוראות כלליות</w:t>
            </w:r>
          </w:p>
        </w:tc>
        <w:tc>
          <w:tcPr>
            <w:tcW w:w="567" w:type="dxa"/>
          </w:tcPr>
          <w:p w:rsidR="00AE357D" w:rsidRPr="00AE357D" w:rsidRDefault="00AE357D" w:rsidP="00AE357D">
            <w:pPr>
              <w:spacing w:line="240" w:lineRule="auto"/>
              <w:jc w:val="left"/>
              <w:rPr>
                <w:rStyle w:val="Hyperlink"/>
                <w:rtl/>
              </w:rPr>
            </w:pPr>
            <w:hyperlink w:anchor="hed21" w:tooltip="הוראות כלליות"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 </w:t>
            </w:r>
          </w:p>
        </w:tc>
        <w:tc>
          <w:tcPr>
            <w:tcW w:w="5669" w:type="dxa"/>
          </w:tcPr>
          <w:p w:rsidR="00AE357D" w:rsidRPr="00AE357D" w:rsidRDefault="00AE357D" w:rsidP="00AE357D">
            <w:pPr>
              <w:spacing w:line="240" w:lineRule="auto"/>
              <w:jc w:val="left"/>
              <w:rPr>
                <w:rFonts w:cs="Frankruhel"/>
                <w:sz w:val="24"/>
                <w:rtl/>
              </w:rPr>
            </w:pPr>
            <w:r>
              <w:rPr>
                <w:sz w:val="24"/>
                <w:rtl/>
              </w:rPr>
              <w:t>זכות של ממציא לקבל פטנט</w:t>
            </w:r>
          </w:p>
        </w:tc>
        <w:tc>
          <w:tcPr>
            <w:tcW w:w="567" w:type="dxa"/>
          </w:tcPr>
          <w:p w:rsidR="00AE357D" w:rsidRPr="00AE357D" w:rsidRDefault="00AE357D" w:rsidP="00AE357D">
            <w:pPr>
              <w:spacing w:line="240" w:lineRule="auto"/>
              <w:jc w:val="left"/>
              <w:rPr>
                <w:rStyle w:val="Hyperlink"/>
                <w:rtl/>
              </w:rPr>
            </w:pPr>
            <w:hyperlink w:anchor="Seif54" w:tooltip="זכות של ממציא לקבל פטנ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 </w:t>
            </w:r>
          </w:p>
        </w:tc>
        <w:tc>
          <w:tcPr>
            <w:tcW w:w="5669" w:type="dxa"/>
          </w:tcPr>
          <w:p w:rsidR="00AE357D" w:rsidRPr="00AE357D" w:rsidRDefault="00AE357D" w:rsidP="00AE357D">
            <w:pPr>
              <w:spacing w:line="240" w:lineRule="auto"/>
              <w:jc w:val="left"/>
              <w:rPr>
                <w:rFonts w:cs="Frankruhel"/>
                <w:sz w:val="24"/>
                <w:rtl/>
              </w:rPr>
            </w:pPr>
            <w:r>
              <w:rPr>
                <w:sz w:val="24"/>
                <w:rtl/>
              </w:rPr>
              <w:t>בקשה למתן פטנטים</w:t>
            </w:r>
          </w:p>
        </w:tc>
        <w:tc>
          <w:tcPr>
            <w:tcW w:w="567" w:type="dxa"/>
          </w:tcPr>
          <w:p w:rsidR="00AE357D" w:rsidRPr="00AE357D" w:rsidRDefault="00AE357D" w:rsidP="00AE357D">
            <w:pPr>
              <w:spacing w:line="240" w:lineRule="auto"/>
              <w:jc w:val="left"/>
              <w:rPr>
                <w:rStyle w:val="Hyperlink"/>
                <w:rtl/>
              </w:rPr>
            </w:pPr>
            <w:hyperlink w:anchor="Seif55" w:tooltip="בקשה למתן פטנט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6 </w:t>
            </w:r>
          </w:p>
        </w:tc>
        <w:tc>
          <w:tcPr>
            <w:tcW w:w="5669" w:type="dxa"/>
          </w:tcPr>
          <w:p w:rsidR="00AE357D" w:rsidRPr="00AE357D" w:rsidRDefault="00AE357D" w:rsidP="00AE357D">
            <w:pPr>
              <w:spacing w:line="240" w:lineRule="auto"/>
              <w:jc w:val="left"/>
              <w:rPr>
                <w:rFonts w:cs="Frankruhel"/>
                <w:sz w:val="24"/>
                <w:rtl/>
              </w:rPr>
            </w:pPr>
            <w:r>
              <w:rPr>
                <w:sz w:val="24"/>
                <w:rtl/>
              </w:rPr>
              <w:t>פירוט</w:t>
            </w:r>
          </w:p>
        </w:tc>
        <w:tc>
          <w:tcPr>
            <w:tcW w:w="567" w:type="dxa"/>
          </w:tcPr>
          <w:p w:rsidR="00AE357D" w:rsidRPr="00AE357D" w:rsidRDefault="00AE357D" w:rsidP="00AE357D">
            <w:pPr>
              <w:spacing w:line="240" w:lineRule="auto"/>
              <w:jc w:val="left"/>
              <w:rPr>
                <w:rStyle w:val="Hyperlink"/>
                <w:rtl/>
              </w:rPr>
            </w:pPr>
            <w:hyperlink w:anchor="Seif56" w:tooltip="פירו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7 </w:t>
            </w:r>
          </w:p>
        </w:tc>
        <w:tc>
          <w:tcPr>
            <w:tcW w:w="5669" w:type="dxa"/>
          </w:tcPr>
          <w:p w:rsidR="00AE357D" w:rsidRPr="00AE357D" w:rsidRDefault="00AE357D" w:rsidP="00AE357D">
            <w:pPr>
              <w:spacing w:line="240" w:lineRule="auto"/>
              <w:jc w:val="left"/>
              <w:rPr>
                <w:rFonts w:cs="Frankruhel"/>
                <w:sz w:val="24"/>
                <w:rtl/>
              </w:rPr>
            </w:pPr>
            <w:r>
              <w:rPr>
                <w:sz w:val="24"/>
                <w:rtl/>
              </w:rPr>
              <w:t>הגנת ארעי</w:t>
            </w:r>
          </w:p>
        </w:tc>
        <w:tc>
          <w:tcPr>
            <w:tcW w:w="567" w:type="dxa"/>
          </w:tcPr>
          <w:p w:rsidR="00AE357D" w:rsidRPr="00AE357D" w:rsidRDefault="00AE357D" w:rsidP="00AE357D">
            <w:pPr>
              <w:spacing w:line="240" w:lineRule="auto"/>
              <w:jc w:val="left"/>
              <w:rPr>
                <w:rStyle w:val="Hyperlink"/>
                <w:rtl/>
              </w:rPr>
            </w:pPr>
            <w:hyperlink w:anchor="Seif57" w:tooltip="הגנת ארעי"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8 </w:t>
            </w:r>
          </w:p>
        </w:tc>
        <w:tc>
          <w:tcPr>
            <w:tcW w:w="5669" w:type="dxa"/>
          </w:tcPr>
          <w:p w:rsidR="00AE357D" w:rsidRPr="00AE357D" w:rsidRDefault="00AE357D" w:rsidP="00AE357D">
            <w:pPr>
              <w:spacing w:line="240" w:lineRule="auto"/>
              <w:jc w:val="left"/>
              <w:rPr>
                <w:rFonts w:cs="Frankruhel"/>
                <w:sz w:val="24"/>
                <w:rtl/>
              </w:rPr>
            </w:pPr>
            <w:r>
              <w:rPr>
                <w:sz w:val="24"/>
                <w:rtl/>
              </w:rPr>
              <w:t>בדיקת הפירוט ותיקונו מס' 1 לש' 1937</w:t>
            </w:r>
          </w:p>
        </w:tc>
        <w:tc>
          <w:tcPr>
            <w:tcW w:w="567" w:type="dxa"/>
          </w:tcPr>
          <w:p w:rsidR="00AE357D" w:rsidRPr="00AE357D" w:rsidRDefault="00AE357D" w:rsidP="00AE357D">
            <w:pPr>
              <w:spacing w:line="240" w:lineRule="auto"/>
              <w:jc w:val="left"/>
              <w:rPr>
                <w:rStyle w:val="Hyperlink"/>
                <w:rtl/>
              </w:rPr>
            </w:pPr>
            <w:hyperlink w:anchor="Seif58" w:tooltip="בדיקת הפירוט ותיקונו מס 1 לש 1937"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9 </w:t>
            </w:r>
          </w:p>
        </w:tc>
        <w:tc>
          <w:tcPr>
            <w:tcW w:w="5669" w:type="dxa"/>
          </w:tcPr>
          <w:p w:rsidR="00AE357D" w:rsidRPr="00AE357D" w:rsidRDefault="00AE357D" w:rsidP="00AE357D">
            <w:pPr>
              <w:spacing w:line="240" w:lineRule="auto"/>
              <w:jc w:val="left"/>
              <w:rPr>
                <w:rFonts w:cs="Frankruhel"/>
                <w:sz w:val="24"/>
                <w:rtl/>
              </w:rPr>
            </w:pPr>
            <w:r>
              <w:rPr>
                <w:sz w:val="24"/>
                <w:rtl/>
              </w:rPr>
              <w:t>בקשה לפטנטים בעלי ערך צבאי</w:t>
            </w:r>
          </w:p>
        </w:tc>
        <w:tc>
          <w:tcPr>
            <w:tcW w:w="567" w:type="dxa"/>
          </w:tcPr>
          <w:p w:rsidR="00AE357D" w:rsidRPr="00AE357D" w:rsidRDefault="00AE357D" w:rsidP="00AE357D">
            <w:pPr>
              <w:spacing w:line="240" w:lineRule="auto"/>
              <w:jc w:val="left"/>
              <w:rPr>
                <w:rStyle w:val="Hyperlink"/>
                <w:rtl/>
              </w:rPr>
            </w:pPr>
            <w:hyperlink w:anchor="Seif2" w:tooltip="בקשה לפטנטים בעלי ערך צבאי"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10 </w:t>
            </w:r>
          </w:p>
        </w:tc>
        <w:tc>
          <w:tcPr>
            <w:tcW w:w="5669" w:type="dxa"/>
          </w:tcPr>
          <w:p w:rsidR="00AE357D" w:rsidRPr="00AE357D" w:rsidRDefault="00AE357D" w:rsidP="00AE357D">
            <w:pPr>
              <w:spacing w:line="240" w:lineRule="auto"/>
              <w:jc w:val="left"/>
              <w:rPr>
                <w:rFonts w:cs="Frankruhel"/>
                <w:sz w:val="24"/>
                <w:rtl/>
              </w:rPr>
            </w:pPr>
            <w:r>
              <w:rPr>
                <w:sz w:val="24"/>
                <w:rtl/>
              </w:rPr>
              <w:t>פרסום הודעה על קבלת פירוט</w:t>
            </w:r>
          </w:p>
        </w:tc>
        <w:tc>
          <w:tcPr>
            <w:tcW w:w="567" w:type="dxa"/>
          </w:tcPr>
          <w:p w:rsidR="00AE357D" w:rsidRPr="00AE357D" w:rsidRDefault="00AE357D" w:rsidP="00AE357D">
            <w:pPr>
              <w:spacing w:line="240" w:lineRule="auto"/>
              <w:jc w:val="left"/>
              <w:rPr>
                <w:rStyle w:val="Hyperlink"/>
                <w:rtl/>
              </w:rPr>
            </w:pPr>
            <w:hyperlink w:anchor="Seif3" w:tooltip="פרסום הודעה על קבלת פירו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11 </w:t>
            </w:r>
          </w:p>
        </w:tc>
        <w:tc>
          <w:tcPr>
            <w:tcW w:w="5669" w:type="dxa"/>
          </w:tcPr>
          <w:p w:rsidR="00AE357D" w:rsidRPr="00AE357D" w:rsidRDefault="00AE357D" w:rsidP="00AE357D">
            <w:pPr>
              <w:spacing w:line="240" w:lineRule="auto"/>
              <w:jc w:val="left"/>
              <w:rPr>
                <w:rFonts w:cs="Frankruhel"/>
                <w:sz w:val="24"/>
                <w:rtl/>
              </w:rPr>
            </w:pPr>
            <w:r>
              <w:rPr>
                <w:sz w:val="24"/>
                <w:rtl/>
              </w:rPr>
              <w:t>התנגדות למתן פטנט</w:t>
            </w:r>
          </w:p>
        </w:tc>
        <w:tc>
          <w:tcPr>
            <w:tcW w:w="567" w:type="dxa"/>
          </w:tcPr>
          <w:p w:rsidR="00AE357D" w:rsidRPr="00AE357D" w:rsidRDefault="00AE357D" w:rsidP="00AE357D">
            <w:pPr>
              <w:spacing w:line="240" w:lineRule="auto"/>
              <w:jc w:val="left"/>
              <w:rPr>
                <w:rStyle w:val="Hyperlink"/>
                <w:rtl/>
              </w:rPr>
            </w:pPr>
            <w:hyperlink w:anchor="Seif4" w:tooltip="התנגדות למתן פטנ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12 </w:t>
            </w:r>
          </w:p>
        </w:tc>
        <w:tc>
          <w:tcPr>
            <w:tcW w:w="5669" w:type="dxa"/>
          </w:tcPr>
          <w:p w:rsidR="00AE357D" w:rsidRPr="00AE357D" w:rsidRDefault="00AE357D" w:rsidP="00AE357D">
            <w:pPr>
              <w:spacing w:line="240" w:lineRule="auto"/>
              <w:jc w:val="left"/>
              <w:rPr>
                <w:rFonts w:cs="Frankruhel"/>
                <w:sz w:val="24"/>
                <w:rtl/>
              </w:rPr>
            </w:pPr>
            <w:r>
              <w:rPr>
                <w:sz w:val="24"/>
                <w:rtl/>
              </w:rPr>
              <w:t>מתן הפטנט וחיתומו</w:t>
            </w:r>
          </w:p>
        </w:tc>
        <w:tc>
          <w:tcPr>
            <w:tcW w:w="567" w:type="dxa"/>
          </w:tcPr>
          <w:p w:rsidR="00AE357D" w:rsidRPr="00AE357D" w:rsidRDefault="00AE357D" w:rsidP="00AE357D">
            <w:pPr>
              <w:spacing w:line="240" w:lineRule="auto"/>
              <w:jc w:val="left"/>
              <w:rPr>
                <w:rStyle w:val="Hyperlink"/>
                <w:rtl/>
              </w:rPr>
            </w:pPr>
            <w:hyperlink w:anchor="Seif5" w:tooltip="מתן הפטנט וחיתומו"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13 </w:t>
            </w:r>
          </w:p>
        </w:tc>
        <w:tc>
          <w:tcPr>
            <w:tcW w:w="5669" w:type="dxa"/>
          </w:tcPr>
          <w:p w:rsidR="00AE357D" w:rsidRPr="00AE357D" w:rsidRDefault="00AE357D" w:rsidP="00AE357D">
            <w:pPr>
              <w:spacing w:line="240" w:lineRule="auto"/>
              <w:jc w:val="left"/>
              <w:rPr>
                <w:rFonts w:cs="Frankruhel"/>
                <w:sz w:val="24"/>
                <w:rtl/>
              </w:rPr>
            </w:pPr>
            <w:r>
              <w:rPr>
                <w:sz w:val="24"/>
                <w:rtl/>
              </w:rPr>
              <w:t>תאריכו של פטנט</w:t>
            </w:r>
          </w:p>
        </w:tc>
        <w:tc>
          <w:tcPr>
            <w:tcW w:w="567" w:type="dxa"/>
          </w:tcPr>
          <w:p w:rsidR="00AE357D" w:rsidRPr="00AE357D" w:rsidRDefault="00AE357D" w:rsidP="00AE357D">
            <w:pPr>
              <w:spacing w:line="240" w:lineRule="auto"/>
              <w:jc w:val="left"/>
              <w:rPr>
                <w:rStyle w:val="Hyperlink"/>
                <w:rtl/>
              </w:rPr>
            </w:pPr>
            <w:hyperlink w:anchor="Seif6" w:tooltip="תאריכו של פטנ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14 </w:t>
            </w:r>
          </w:p>
        </w:tc>
        <w:tc>
          <w:tcPr>
            <w:tcW w:w="5669" w:type="dxa"/>
          </w:tcPr>
          <w:p w:rsidR="00AE357D" w:rsidRPr="00AE357D" w:rsidRDefault="00AE357D" w:rsidP="00AE357D">
            <w:pPr>
              <w:spacing w:line="240" w:lineRule="auto"/>
              <w:jc w:val="left"/>
              <w:rPr>
                <w:rFonts w:cs="Frankruhel"/>
                <w:sz w:val="24"/>
                <w:rtl/>
              </w:rPr>
            </w:pPr>
            <w:r>
              <w:rPr>
                <w:sz w:val="24"/>
                <w:rtl/>
              </w:rPr>
              <w:t>תקפו, היקפו וטופסו של פטנט</w:t>
            </w:r>
          </w:p>
        </w:tc>
        <w:tc>
          <w:tcPr>
            <w:tcW w:w="567" w:type="dxa"/>
          </w:tcPr>
          <w:p w:rsidR="00AE357D" w:rsidRPr="00AE357D" w:rsidRDefault="00AE357D" w:rsidP="00AE357D">
            <w:pPr>
              <w:spacing w:line="240" w:lineRule="auto"/>
              <w:jc w:val="left"/>
              <w:rPr>
                <w:rStyle w:val="Hyperlink"/>
                <w:rtl/>
              </w:rPr>
            </w:pPr>
            <w:hyperlink w:anchor="Seif7" w:tooltip="תקפו, היקפו וטופסו של פטנ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15 </w:t>
            </w:r>
          </w:p>
        </w:tc>
        <w:tc>
          <w:tcPr>
            <w:tcW w:w="5669" w:type="dxa"/>
          </w:tcPr>
          <w:p w:rsidR="00AE357D" w:rsidRPr="00AE357D" w:rsidRDefault="00AE357D" w:rsidP="00AE357D">
            <w:pPr>
              <w:spacing w:line="240" w:lineRule="auto"/>
              <w:jc w:val="left"/>
              <w:rPr>
                <w:rFonts w:cs="Frankruhel"/>
                <w:sz w:val="24"/>
                <w:rtl/>
              </w:rPr>
            </w:pPr>
            <w:r>
              <w:rPr>
                <w:sz w:val="24"/>
                <w:rtl/>
              </w:rPr>
              <w:t>תקופת הפטנט</w:t>
            </w:r>
          </w:p>
        </w:tc>
        <w:tc>
          <w:tcPr>
            <w:tcW w:w="567" w:type="dxa"/>
          </w:tcPr>
          <w:p w:rsidR="00AE357D" w:rsidRPr="00AE357D" w:rsidRDefault="00AE357D" w:rsidP="00AE357D">
            <w:pPr>
              <w:spacing w:line="240" w:lineRule="auto"/>
              <w:jc w:val="left"/>
              <w:rPr>
                <w:rStyle w:val="Hyperlink"/>
                <w:rtl/>
              </w:rPr>
            </w:pPr>
            <w:hyperlink w:anchor="Seif8" w:tooltip="תקופת הפטנ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16 </w:t>
            </w:r>
          </w:p>
        </w:tc>
        <w:tc>
          <w:tcPr>
            <w:tcW w:w="5669" w:type="dxa"/>
          </w:tcPr>
          <w:p w:rsidR="00AE357D" w:rsidRPr="00AE357D" w:rsidRDefault="00AE357D" w:rsidP="00AE357D">
            <w:pPr>
              <w:spacing w:line="240" w:lineRule="auto"/>
              <w:jc w:val="left"/>
              <w:rPr>
                <w:rFonts w:cs="Frankruhel"/>
                <w:sz w:val="24"/>
                <w:rtl/>
              </w:rPr>
            </w:pPr>
            <w:r>
              <w:rPr>
                <w:sz w:val="24"/>
                <w:rtl/>
              </w:rPr>
              <w:t>פטנט לתוספת אמצאה</w:t>
            </w:r>
          </w:p>
        </w:tc>
        <w:tc>
          <w:tcPr>
            <w:tcW w:w="567" w:type="dxa"/>
          </w:tcPr>
          <w:p w:rsidR="00AE357D" w:rsidRPr="00AE357D" w:rsidRDefault="00AE357D" w:rsidP="00AE357D">
            <w:pPr>
              <w:spacing w:line="240" w:lineRule="auto"/>
              <w:jc w:val="left"/>
              <w:rPr>
                <w:rStyle w:val="Hyperlink"/>
                <w:rtl/>
              </w:rPr>
            </w:pPr>
            <w:hyperlink w:anchor="Seif9" w:tooltip="פטנט לתוספת אמצאה"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17 </w:t>
            </w:r>
          </w:p>
        </w:tc>
        <w:tc>
          <w:tcPr>
            <w:tcW w:w="5669" w:type="dxa"/>
          </w:tcPr>
          <w:p w:rsidR="00AE357D" w:rsidRPr="00AE357D" w:rsidRDefault="00AE357D" w:rsidP="00AE357D">
            <w:pPr>
              <w:spacing w:line="240" w:lineRule="auto"/>
              <w:jc w:val="left"/>
              <w:rPr>
                <w:rFonts w:cs="Frankruhel"/>
                <w:sz w:val="24"/>
                <w:rtl/>
              </w:rPr>
            </w:pPr>
            <w:r>
              <w:rPr>
                <w:sz w:val="24"/>
                <w:rtl/>
              </w:rPr>
              <w:t>החזרת פטנטים שעבר זמנם</w:t>
            </w:r>
          </w:p>
        </w:tc>
        <w:tc>
          <w:tcPr>
            <w:tcW w:w="567" w:type="dxa"/>
          </w:tcPr>
          <w:p w:rsidR="00AE357D" w:rsidRPr="00AE357D" w:rsidRDefault="00AE357D" w:rsidP="00AE357D">
            <w:pPr>
              <w:spacing w:line="240" w:lineRule="auto"/>
              <w:jc w:val="left"/>
              <w:rPr>
                <w:rStyle w:val="Hyperlink"/>
                <w:rtl/>
              </w:rPr>
            </w:pPr>
            <w:hyperlink w:anchor="Seif10" w:tooltip="החזרת פטנטים שעבר זמנ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18 </w:t>
            </w:r>
          </w:p>
        </w:tc>
        <w:tc>
          <w:tcPr>
            <w:tcW w:w="5669" w:type="dxa"/>
          </w:tcPr>
          <w:p w:rsidR="00AE357D" w:rsidRPr="00AE357D" w:rsidRDefault="00AE357D" w:rsidP="00AE357D">
            <w:pPr>
              <w:spacing w:line="240" w:lineRule="auto"/>
              <w:jc w:val="left"/>
              <w:rPr>
                <w:rFonts w:cs="Frankruhel"/>
                <w:sz w:val="24"/>
                <w:rtl/>
              </w:rPr>
            </w:pPr>
            <w:r>
              <w:rPr>
                <w:sz w:val="24"/>
                <w:rtl/>
              </w:rPr>
              <w:t>תיקוני פירוט</w:t>
            </w:r>
          </w:p>
        </w:tc>
        <w:tc>
          <w:tcPr>
            <w:tcW w:w="567" w:type="dxa"/>
          </w:tcPr>
          <w:p w:rsidR="00AE357D" w:rsidRPr="00AE357D" w:rsidRDefault="00AE357D" w:rsidP="00AE357D">
            <w:pPr>
              <w:spacing w:line="240" w:lineRule="auto"/>
              <w:jc w:val="left"/>
              <w:rPr>
                <w:rStyle w:val="Hyperlink"/>
                <w:rtl/>
              </w:rPr>
            </w:pPr>
            <w:hyperlink w:anchor="Seif11" w:tooltip="תיקוני פירו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19 </w:t>
            </w:r>
          </w:p>
        </w:tc>
        <w:tc>
          <w:tcPr>
            <w:tcW w:w="5669" w:type="dxa"/>
          </w:tcPr>
          <w:p w:rsidR="00AE357D" w:rsidRPr="00AE357D" w:rsidRDefault="00AE357D" w:rsidP="00AE357D">
            <w:pPr>
              <w:spacing w:line="240" w:lineRule="auto"/>
              <w:jc w:val="left"/>
              <w:rPr>
                <w:rFonts w:cs="Frankruhel"/>
                <w:sz w:val="24"/>
                <w:rtl/>
              </w:rPr>
            </w:pPr>
            <w:r>
              <w:rPr>
                <w:sz w:val="24"/>
                <w:rtl/>
              </w:rPr>
              <w:t>תיקוני פירוט ע"י בית המשפט</w:t>
            </w:r>
          </w:p>
        </w:tc>
        <w:tc>
          <w:tcPr>
            <w:tcW w:w="567" w:type="dxa"/>
          </w:tcPr>
          <w:p w:rsidR="00AE357D" w:rsidRPr="00AE357D" w:rsidRDefault="00AE357D" w:rsidP="00AE357D">
            <w:pPr>
              <w:spacing w:line="240" w:lineRule="auto"/>
              <w:jc w:val="left"/>
              <w:rPr>
                <w:rStyle w:val="Hyperlink"/>
                <w:rtl/>
              </w:rPr>
            </w:pPr>
            <w:hyperlink w:anchor="Seif12" w:tooltip="תיקוני פירוט עי בית המשפ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20 </w:t>
            </w:r>
          </w:p>
        </w:tc>
        <w:tc>
          <w:tcPr>
            <w:tcW w:w="5669" w:type="dxa"/>
          </w:tcPr>
          <w:p w:rsidR="00AE357D" w:rsidRPr="00AE357D" w:rsidRDefault="00AE357D" w:rsidP="00AE357D">
            <w:pPr>
              <w:spacing w:line="240" w:lineRule="auto"/>
              <w:jc w:val="left"/>
              <w:rPr>
                <w:rFonts w:cs="Frankruhel"/>
                <w:sz w:val="24"/>
                <w:rtl/>
              </w:rPr>
            </w:pPr>
            <w:r>
              <w:rPr>
                <w:sz w:val="24"/>
                <w:rtl/>
              </w:rPr>
              <w:t>הגבלה על גביית דמי נזק</w:t>
            </w:r>
          </w:p>
        </w:tc>
        <w:tc>
          <w:tcPr>
            <w:tcW w:w="567" w:type="dxa"/>
          </w:tcPr>
          <w:p w:rsidR="00AE357D" w:rsidRPr="00AE357D" w:rsidRDefault="00AE357D" w:rsidP="00AE357D">
            <w:pPr>
              <w:spacing w:line="240" w:lineRule="auto"/>
              <w:jc w:val="left"/>
              <w:rPr>
                <w:rStyle w:val="Hyperlink"/>
                <w:rtl/>
              </w:rPr>
            </w:pPr>
            <w:hyperlink w:anchor="Seif13" w:tooltip="הגבלה על גביית דמי נזק"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20א </w:t>
            </w:r>
          </w:p>
        </w:tc>
        <w:tc>
          <w:tcPr>
            <w:tcW w:w="5669" w:type="dxa"/>
          </w:tcPr>
          <w:p w:rsidR="00AE357D" w:rsidRPr="00AE357D" w:rsidRDefault="00AE357D" w:rsidP="00AE357D">
            <w:pPr>
              <w:spacing w:line="240" w:lineRule="auto"/>
              <w:jc w:val="left"/>
              <w:rPr>
                <w:rFonts w:cs="Frankruhel"/>
                <w:sz w:val="24"/>
                <w:rtl/>
              </w:rPr>
            </w:pPr>
            <w:r>
              <w:rPr>
                <w:sz w:val="24"/>
                <w:rtl/>
              </w:rPr>
              <w:t>הצגת אמצאה אינה פוגעת בזכות על פטנט מס' 1 לש' 1937</w:t>
            </w:r>
          </w:p>
        </w:tc>
        <w:tc>
          <w:tcPr>
            <w:tcW w:w="567" w:type="dxa"/>
          </w:tcPr>
          <w:p w:rsidR="00AE357D" w:rsidRPr="00AE357D" w:rsidRDefault="00AE357D" w:rsidP="00AE357D">
            <w:pPr>
              <w:spacing w:line="240" w:lineRule="auto"/>
              <w:jc w:val="left"/>
              <w:rPr>
                <w:rStyle w:val="Hyperlink"/>
                <w:rtl/>
              </w:rPr>
            </w:pPr>
            <w:hyperlink w:anchor="Seif14" w:tooltip="הצגת אמצאה אינה פוגעת בזכות על פטנט מס 1 לש 1937"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21 </w:t>
            </w:r>
          </w:p>
        </w:tc>
        <w:tc>
          <w:tcPr>
            <w:tcW w:w="5669" w:type="dxa"/>
          </w:tcPr>
          <w:p w:rsidR="00AE357D" w:rsidRPr="00AE357D" w:rsidRDefault="00AE357D" w:rsidP="00AE357D">
            <w:pPr>
              <w:spacing w:line="240" w:lineRule="auto"/>
              <w:jc w:val="left"/>
              <w:rPr>
                <w:rFonts w:cs="Frankruhel"/>
                <w:sz w:val="24"/>
                <w:rtl/>
              </w:rPr>
            </w:pPr>
            <w:r>
              <w:rPr>
                <w:sz w:val="24"/>
                <w:rtl/>
              </w:rPr>
              <w:t>רשיונות חובה וביטול פטנטים</w:t>
            </w:r>
          </w:p>
        </w:tc>
        <w:tc>
          <w:tcPr>
            <w:tcW w:w="567" w:type="dxa"/>
          </w:tcPr>
          <w:p w:rsidR="00AE357D" w:rsidRPr="00AE357D" w:rsidRDefault="00AE357D" w:rsidP="00AE357D">
            <w:pPr>
              <w:spacing w:line="240" w:lineRule="auto"/>
              <w:jc w:val="left"/>
              <w:rPr>
                <w:rStyle w:val="Hyperlink"/>
                <w:rtl/>
              </w:rPr>
            </w:pPr>
            <w:hyperlink w:anchor="Seif15" w:tooltip="רשיונות חובה וביטול פטנט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22 </w:t>
            </w:r>
          </w:p>
        </w:tc>
        <w:tc>
          <w:tcPr>
            <w:tcW w:w="5669" w:type="dxa"/>
          </w:tcPr>
          <w:p w:rsidR="00AE357D" w:rsidRPr="00AE357D" w:rsidRDefault="00AE357D" w:rsidP="00AE357D">
            <w:pPr>
              <w:spacing w:line="240" w:lineRule="auto"/>
              <w:jc w:val="left"/>
              <w:rPr>
                <w:rFonts w:cs="Frankruhel"/>
                <w:sz w:val="24"/>
                <w:rtl/>
              </w:rPr>
            </w:pPr>
            <w:r>
              <w:rPr>
                <w:sz w:val="24"/>
                <w:rtl/>
              </w:rPr>
              <w:t>ביטול פטנטים</w:t>
            </w:r>
          </w:p>
        </w:tc>
        <w:tc>
          <w:tcPr>
            <w:tcW w:w="567" w:type="dxa"/>
          </w:tcPr>
          <w:p w:rsidR="00AE357D" w:rsidRPr="00AE357D" w:rsidRDefault="00AE357D" w:rsidP="00AE357D">
            <w:pPr>
              <w:spacing w:line="240" w:lineRule="auto"/>
              <w:jc w:val="left"/>
              <w:rPr>
                <w:rStyle w:val="Hyperlink"/>
                <w:rtl/>
              </w:rPr>
            </w:pPr>
            <w:hyperlink w:anchor="Seif16" w:tooltip="ביטול פטנט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23 </w:t>
            </w:r>
          </w:p>
        </w:tc>
        <w:tc>
          <w:tcPr>
            <w:tcW w:w="5669" w:type="dxa"/>
          </w:tcPr>
          <w:p w:rsidR="00AE357D" w:rsidRPr="00AE357D" w:rsidRDefault="00AE357D" w:rsidP="00AE357D">
            <w:pPr>
              <w:spacing w:line="240" w:lineRule="auto"/>
              <w:jc w:val="left"/>
              <w:rPr>
                <w:rFonts w:cs="Frankruhel"/>
                <w:sz w:val="24"/>
                <w:rtl/>
              </w:rPr>
            </w:pPr>
            <w:r>
              <w:rPr>
                <w:sz w:val="24"/>
                <w:rtl/>
              </w:rPr>
              <w:t>משפט בשיתוף  חבר יועץ</w:t>
            </w:r>
          </w:p>
        </w:tc>
        <w:tc>
          <w:tcPr>
            <w:tcW w:w="567" w:type="dxa"/>
          </w:tcPr>
          <w:p w:rsidR="00AE357D" w:rsidRPr="00AE357D" w:rsidRDefault="00AE357D" w:rsidP="00AE357D">
            <w:pPr>
              <w:spacing w:line="240" w:lineRule="auto"/>
              <w:jc w:val="left"/>
              <w:rPr>
                <w:rStyle w:val="Hyperlink"/>
                <w:rtl/>
              </w:rPr>
            </w:pPr>
            <w:hyperlink w:anchor="Seif17" w:tooltip="משפט בשיתוף  חבר יועץ"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24 </w:t>
            </w:r>
          </w:p>
        </w:tc>
        <w:tc>
          <w:tcPr>
            <w:tcW w:w="5669" w:type="dxa"/>
          </w:tcPr>
          <w:p w:rsidR="00AE357D" w:rsidRPr="00AE357D" w:rsidRDefault="00AE357D" w:rsidP="00AE357D">
            <w:pPr>
              <w:spacing w:line="240" w:lineRule="auto"/>
              <w:jc w:val="left"/>
              <w:rPr>
                <w:rFonts w:cs="Frankruhel"/>
                <w:sz w:val="24"/>
                <w:rtl/>
              </w:rPr>
            </w:pPr>
            <w:r>
              <w:rPr>
                <w:sz w:val="24"/>
                <w:rtl/>
              </w:rPr>
              <w:t>צו מניעה</w:t>
            </w:r>
          </w:p>
        </w:tc>
        <w:tc>
          <w:tcPr>
            <w:tcW w:w="567" w:type="dxa"/>
          </w:tcPr>
          <w:p w:rsidR="00AE357D" w:rsidRPr="00AE357D" w:rsidRDefault="00AE357D" w:rsidP="00AE357D">
            <w:pPr>
              <w:spacing w:line="240" w:lineRule="auto"/>
              <w:jc w:val="left"/>
              <w:rPr>
                <w:rStyle w:val="Hyperlink"/>
                <w:rtl/>
              </w:rPr>
            </w:pPr>
            <w:hyperlink w:anchor="Seif18" w:tooltip="צו מניעה"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25 </w:t>
            </w:r>
          </w:p>
        </w:tc>
        <w:tc>
          <w:tcPr>
            <w:tcW w:w="5669" w:type="dxa"/>
          </w:tcPr>
          <w:p w:rsidR="00AE357D" w:rsidRPr="00AE357D" w:rsidRDefault="00AE357D" w:rsidP="00AE357D">
            <w:pPr>
              <w:spacing w:line="240" w:lineRule="auto"/>
              <w:jc w:val="left"/>
              <w:rPr>
                <w:rFonts w:cs="Frankruhel"/>
                <w:sz w:val="24"/>
                <w:rtl/>
              </w:rPr>
            </w:pPr>
            <w:r>
              <w:rPr>
                <w:sz w:val="24"/>
                <w:rtl/>
              </w:rPr>
              <w:t>מס' 36 לש'  תש"ח 1948</w:t>
            </w:r>
          </w:p>
        </w:tc>
        <w:tc>
          <w:tcPr>
            <w:tcW w:w="567" w:type="dxa"/>
          </w:tcPr>
          <w:p w:rsidR="00AE357D" w:rsidRPr="00AE357D" w:rsidRDefault="00AE357D" w:rsidP="00AE357D">
            <w:pPr>
              <w:spacing w:line="240" w:lineRule="auto"/>
              <w:jc w:val="left"/>
              <w:rPr>
                <w:rStyle w:val="Hyperlink"/>
                <w:rtl/>
              </w:rPr>
            </w:pPr>
            <w:hyperlink w:anchor="Seif19" w:tooltip="מס 36 לש  תשח 1948"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26 </w:t>
            </w:r>
          </w:p>
        </w:tc>
        <w:tc>
          <w:tcPr>
            <w:tcW w:w="5669" w:type="dxa"/>
          </w:tcPr>
          <w:p w:rsidR="00AE357D" w:rsidRPr="00AE357D" w:rsidRDefault="00AE357D" w:rsidP="00AE357D">
            <w:pPr>
              <w:spacing w:line="240" w:lineRule="auto"/>
              <w:jc w:val="left"/>
              <w:rPr>
                <w:rFonts w:cs="Frankruhel"/>
                <w:sz w:val="24"/>
                <w:rtl/>
              </w:rPr>
            </w:pPr>
            <w:r>
              <w:rPr>
                <w:sz w:val="24"/>
                <w:rtl/>
              </w:rPr>
              <w:t>הוראות בדבר פטנט שנתפרסם קודם זמנו</w:t>
            </w:r>
          </w:p>
        </w:tc>
        <w:tc>
          <w:tcPr>
            <w:tcW w:w="567" w:type="dxa"/>
          </w:tcPr>
          <w:p w:rsidR="00AE357D" w:rsidRPr="00AE357D" w:rsidRDefault="00AE357D" w:rsidP="00AE357D">
            <w:pPr>
              <w:spacing w:line="240" w:lineRule="auto"/>
              <w:jc w:val="left"/>
              <w:rPr>
                <w:rStyle w:val="Hyperlink"/>
                <w:rtl/>
              </w:rPr>
            </w:pPr>
            <w:hyperlink w:anchor="Seif20" w:tooltip="הוראות בדבר פטנט שנתפרסם קודם זמנו"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27 </w:t>
            </w:r>
          </w:p>
        </w:tc>
        <w:tc>
          <w:tcPr>
            <w:tcW w:w="5669" w:type="dxa"/>
          </w:tcPr>
          <w:p w:rsidR="00AE357D" w:rsidRPr="00AE357D" w:rsidRDefault="00AE357D" w:rsidP="00AE357D">
            <w:pPr>
              <w:spacing w:line="240" w:lineRule="auto"/>
              <w:jc w:val="left"/>
              <w:rPr>
                <w:rFonts w:cs="Frankruhel"/>
                <w:sz w:val="24"/>
                <w:rtl/>
              </w:rPr>
            </w:pPr>
            <w:r>
              <w:rPr>
                <w:sz w:val="24"/>
                <w:rtl/>
              </w:rPr>
              <w:t>פטנט כשהבקשה מוגשת ע"י נציגו החוקי של ממציא שמת</w:t>
            </w:r>
          </w:p>
        </w:tc>
        <w:tc>
          <w:tcPr>
            <w:tcW w:w="567" w:type="dxa"/>
          </w:tcPr>
          <w:p w:rsidR="00AE357D" w:rsidRPr="00AE357D" w:rsidRDefault="00AE357D" w:rsidP="00AE357D">
            <w:pPr>
              <w:spacing w:line="240" w:lineRule="auto"/>
              <w:jc w:val="left"/>
              <w:rPr>
                <w:rStyle w:val="Hyperlink"/>
                <w:rtl/>
              </w:rPr>
            </w:pPr>
            <w:hyperlink w:anchor="Seif21" w:tooltip="פטנט כשהבקשה מוגשת עי נציגו החוקי של ממציא שמת"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28 </w:t>
            </w:r>
          </w:p>
        </w:tc>
        <w:tc>
          <w:tcPr>
            <w:tcW w:w="5669" w:type="dxa"/>
          </w:tcPr>
          <w:p w:rsidR="00AE357D" w:rsidRPr="00AE357D" w:rsidRDefault="00AE357D" w:rsidP="00AE357D">
            <w:pPr>
              <w:spacing w:line="240" w:lineRule="auto"/>
              <w:jc w:val="left"/>
              <w:rPr>
                <w:rFonts w:cs="Frankruhel"/>
                <w:sz w:val="24"/>
                <w:rtl/>
              </w:rPr>
            </w:pPr>
            <w:r>
              <w:rPr>
                <w:sz w:val="24"/>
                <w:rtl/>
              </w:rPr>
              <w:t>פטנט שאבד או נשמד</w:t>
            </w:r>
          </w:p>
        </w:tc>
        <w:tc>
          <w:tcPr>
            <w:tcW w:w="567" w:type="dxa"/>
          </w:tcPr>
          <w:p w:rsidR="00AE357D" w:rsidRPr="00AE357D" w:rsidRDefault="00AE357D" w:rsidP="00AE357D">
            <w:pPr>
              <w:spacing w:line="240" w:lineRule="auto"/>
              <w:jc w:val="left"/>
              <w:rPr>
                <w:rStyle w:val="Hyperlink"/>
                <w:rtl/>
              </w:rPr>
            </w:pPr>
            <w:hyperlink w:anchor="Seif22" w:tooltip="פטנט שאבד או נשמד"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lastRenderedPageBreak/>
              <w:t xml:space="preserve">סעיף 29 </w:t>
            </w:r>
          </w:p>
        </w:tc>
        <w:tc>
          <w:tcPr>
            <w:tcW w:w="5669" w:type="dxa"/>
          </w:tcPr>
          <w:p w:rsidR="00AE357D" w:rsidRPr="00AE357D" w:rsidRDefault="00AE357D" w:rsidP="00AE357D">
            <w:pPr>
              <w:spacing w:line="240" w:lineRule="auto"/>
              <w:jc w:val="left"/>
              <w:rPr>
                <w:rFonts w:cs="Frankruhel"/>
                <w:sz w:val="24"/>
                <w:rtl/>
              </w:rPr>
            </w:pPr>
            <w:r>
              <w:rPr>
                <w:sz w:val="24"/>
                <w:rtl/>
              </w:rPr>
              <w:t>פרסום הבקשה והפירוט ברשומות</w:t>
            </w:r>
          </w:p>
        </w:tc>
        <w:tc>
          <w:tcPr>
            <w:tcW w:w="567" w:type="dxa"/>
          </w:tcPr>
          <w:p w:rsidR="00AE357D" w:rsidRPr="00AE357D" w:rsidRDefault="00AE357D" w:rsidP="00AE357D">
            <w:pPr>
              <w:spacing w:line="240" w:lineRule="auto"/>
              <w:jc w:val="left"/>
              <w:rPr>
                <w:rStyle w:val="Hyperlink"/>
                <w:rtl/>
              </w:rPr>
            </w:pPr>
            <w:hyperlink w:anchor="Seif23" w:tooltip="פרסום הבקשה והפירוט ברשומות"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p>
        </w:tc>
        <w:tc>
          <w:tcPr>
            <w:tcW w:w="5669" w:type="dxa"/>
          </w:tcPr>
          <w:p w:rsidR="00AE357D" w:rsidRPr="00AE357D" w:rsidRDefault="00AE357D" w:rsidP="00AE357D">
            <w:pPr>
              <w:spacing w:line="240" w:lineRule="auto"/>
              <w:jc w:val="left"/>
              <w:rPr>
                <w:rFonts w:cs="Frankruhel"/>
                <w:sz w:val="24"/>
                <w:rtl/>
              </w:rPr>
            </w:pPr>
            <w:r>
              <w:rPr>
                <w:sz w:val="24"/>
                <w:rtl/>
              </w:rPr>
              <w:t>חלק ג' – מדגמים</w:t>
            </w:r>
          </w:p>
        </w:tc>
        <w:tc>
          <w:tcPr>
            <w:tcW w:w="567" w:type="dxa"/>
          </w:tcPr>
          <w:p w:rsidR="00AE357D" w:rsidRPr="00AE357D" w:rsidRDefault="00AE357D" w:rsidP="00AE357D">
            <w:pPr>
              <w:spacing w:line="240" w:lineRule="auto"/>
              <w:jc w:val="left"/>
              <w:rPr>
                <w:rStyle w:val="Hyperlink"/>
                <w:rtl/>
              </w:rPr>
            </w:pPr>
            <w:hyperlink w:anchor="med2" w:tooltip="חלק ג – מדגמ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30 </w:t>
            </w:r>
          </w:p>
        </w:tc>
        <w:tc>
          <w:tcPr>
            <w:tcW w:w="5669" w:type="dxa"/>
          </w:tcPr>
          <w:p w:rsidR="00AE357D" w:rsidRPr="00AE357D" w:rsidRDefault="00AE357D" w:rsidP="00AE357D">
            <w:pPr>
              <w:spacing w:line="240" w:lineRule="auto"/>
              <w:jc w:val="left"/>
              <w:rPr>
                <w:rFonts w:cs="Frankruhel"/>
                <w:sz w:val="24"/>
                <w:rtl/>
              </w:rPr>
            </w:pPr>
            <w:r>
              <w:rPr>
                <w:sz w:val="24"/>
                <w:rtl/>
              </w:rPr>
              <w:t>בקשה לרישום מדגמים</w:t>
            </w:r>
          </w:p>
        </w:tc>
        <w:tc>
          <w:tcPr>
            <w:tcW w:w="567" w:type="dxa"/>
          </w:tcPr>
          <w:p w:rsidR="00AE357D" w:rsidRPr="00AE357D" w:rsidRDefault="00AE357D" w:rsidP="00AE357D">
            <w:pPr>
              <w:spacing w:line="240" w:lineRule="auto"/>
              <w:jc w:val="left"/>
              <w:rPr>
                <w:rStyle w:val="Hyperlink"/>
                <w:rtl/>
              </w:rPr>
            </w:pPr>
            <w:hyperlink w:anchor="Seif24" w:tooltip="בקשה לרישום מדגמ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31 </w:t>
            </w:r>
          </w:p>
        </w:tc>
        <w:tc>
          <w:tcPr>
            <w:tcW w:w="5669" w:type="dxa"/>
          </w:tcPr>
          <w:p w:rsidR="00AE357D" w:rsidRPr="00AE357D" w:rsidRDefault="00AE357D" w:rsidP="00AE357D">
            <w:pPr>
              <w:spacing w:line="240" w:lineRule="auto"/>
              <w:jc w:val="left"/>
              <w:rPr>
                <w:rFonts w:cs="Frankruhel"/>
                <w:sz w:val="24"/>
                <w:rtl/>
              </w:rPr>
            </w:pPr>
            <w:r>
              <w:rPr>
                <w:sz w:val="24"/>
                <w:rtl/>
              </w:rPr>
              <w:t>רישום מדגם בסוגים חדשים</w:t>
            </w:r>
          </w:p>
        </w:tc>
        <w:tc>
          <w:tcPr>
            <w:tcW w:w="567" w:type="dxa"/>
          </w:tcPr>
          <w:p w:rsidR="00AE357D" w:rsidRPr="00AE357D" w:rsidRDefault="00AE357D" w:rsidP="00AE357D">
            <w:pPr>
              <w:spacing w:line="240" w:lineRule="auto"/>
              <w:jc w:val="left"/>
              <w:rPr>
                <w:rStyle w:val="Hyperlink"/>
                <w:rtl/>
              </w:rPr>
            </w:pPr>
            <w:hyperlink w:anchor="Seif25" w:tooltip="רישום מדגם בסוגים חדש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32 </w:t>
            </w:r>
          </w:p>
        </w:tc>
        <w:tc>
          <w:tcPr>
            <w:tcW w:w="5669" w:type="dxa"/>
          </w:tcPr>
          <w:p w:rsidR="00AE357D" w:rsidRPr="00AE357D" w:rsidRDefault="00AE357D" w:rsidP="00AE357D">
            <w:pPr>
              <w:spacing w:line="240" w:lineRule="auto"/>
              <w:jc w:val="left"/>
              <w:rPr>
                <w:rFonts w:cs="Frankruhel"/>
                <w:sz w:val="24"/>
                <w:rtl/>
              </w:rPr>
            </w:pPr>
            <w:r>
              <w:rPr>
                <w:sz w:val="24"/>
                <w:rtl/>
              </w:rPr>
              <w:t>תעודת רישום</w:t>
            </w:r>
          </w:p>
        </w:tc>
        <w:tc>
          <w:tcPr>
            <w:tcW w:w="567" w:type="dxa"/>
          </w:tcPr>
          <w:p w:rsidR="00AE357D" w:rsidRPr="00AE357D" w:rsidRDefault="00AE357D" w:rsidP="00AE357D">
            <w:pPr>
              <w:spacing w:line="240" w:lineRule="auto"/>
              <w:jc w:val="left"/>
              <w:rPr>
                <w:rStyle w:val="Hyperlink"/>
                <w:rtl/>
              </w:rPr>
            </w:pPr>
            <w:hyperlink w:anchor="Seif26" w:tooltip="תעודת רישו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33 </w:t>
            </w:r>
          </w:p>
        </w:tc>
        <w:tc>
          <w:tcPr>
            <w:tcW w:w="5669" w:type="dxa"/>
          </w:tcPr>
          <w:p w:rsidR="00AE357D" w:rsidRPr="00AE357D" w:rsidRDefault="00AE357D" w:rsidP="00AE357D">
            <w:pPr>
              <w:spacing w:line="240" w:lineRule="auto"/>
              <w:jc w:val="left"/>
              <w:rPr>
                <w:rFonts w:cs="Frankruhel"/>
                <w:sz w:val="24"/>
                <w:rtl/>
              </w:rPr>
            </w:pPr>
            <w:r>
              <w:rPr>
                <w:sz w:val="24"/>
                <w:rtl/>
              </w:rPr>
              <w:t>זכות המדגם לאחר הרישום</w:t>
            </w:r>
          </w:p>
        </w:tc>
        <w:tc>
          <w:tcPr>
            <w:tcW w:w="567" w:type="dxa"/>
          </w:tcPr>
          <w:p w:rsidR="00AE357D" w:rsidRPr="00AE357D" w:rsidRDefault="00AE357D" w:rsidP="00AE357D">
            <w:pPr>
              <w:spacing w:line="240" w:lineRule="auto"/>
              <w:jc w:val="left"/>
              <w:rPr>
                <w:rStyle w:val="Hyperlink"/>
                <w:rtl/>
              </w:rPr>
            </w:pPr>
            <w:hyperlink w:anchor="Seif27" w:tooltip="זכות המדגם לאחר הרישו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35 </w:t>
            </w:r>
          </w:p>
        </w:tc>
        <w:tc>
          <w:tcPr>
            <w:tcW w:w="5669" w:type="dxa"/>
          </w:tcPr>
          <w:p w:rsidR="00AE357D" w:rsidRPr="00AE357D" w:rsidRDefault="00AE357D" w:rsidP="00AE357D">
            <w:pPr>
              <w:spacing w:line="240" w:lineRule="auto"/>
              <w:jc w:val="left"/>
              <w:rPr>
                <w:rFonts w:cs="Frankruhel"/>
                <w:sz w:val="24"/>
                <w:rtl/>
              </w:rPr>
            </w:pPr>
            <w:r>
              <w:rPr>
                <w:sz w:val="24"/>
                <w:rtl/>
              </w:rPr>
              <w:t>עיון במדגמים רשומים</w:t>
            </w:r>
          </w:p>
        </w:tc>
        <w:tc>
          <w:tcPr>
            <w:tcW w:w="567" w:type="dxa"/>
          </w:tcPr>
          <w:p w:rsidR="00AE357D" w:rsidRPr="00AE357D" w:rsidRDefault="00AE357D" w:rsidP="00AE357D">
            <w:pPr>
              <w:spacing w:line="240" w:lineRule="auto"/>
              <w:jc w:val="left"/>
              <w:rPr>
                <w:rStyle w:val="Hyperlink"/>
                <w:rtl/>
              </w:rPr>
            </w:pPr>
            <w:hyperlink w:anchor="Seif28" w:tooltip="עיון במדגמים רשומ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36 </w:t>
            </w:r>
          </w:p>
        </w:tc>
        <w:tc>
          <w:tcPr>
            <w:tcW w:w="5669" w:type="dxa"/>
          </w:tcPr>
          <w:p w:rsidR="00AE357D" w:rsidRPr="00AE357D" w:rsidRDefault="00AE357D" w:rsidP="00AE357D">
            <w:pPr>
              <w:spacing w:line="240" w:lineRule="auto"/>
              <w:jc w:val="left"/>
              <w:rPr>
                <w:rFonts w:cs="Frankruhel"/>
                <w:sz w:val="24"/>
                <w:rtl/>
              </w:rPr>
            </w:pPr>
            <w:r>
              <w:rPr>
                <w:sz w:val="24"/>
                <w:rtl/>
              </w:rPr>
              <w:t>ביטול רישום של מדגם</w:t>
            </w:r>
          </w:p>
        </w:tc>
        <w:tc>
          <w:tcPr>
            <w:tcW w:w="567" w:type="dxa"/>
          </w:tcPr>
          <w:p w:rsidR="00AE357D" w:rsidRPr="00AE357D" w:rsidRDefault="00AE357D" w:rsidP="00AE357D">
            <w:pPr>
              <w:spacing w:line="240" w:lineRule="auto"/>
              <w:jc w:val="left"/>
              <w:rPr>
                <w:rStyle w:val="Hyperlink"/>
                <w:rtl/>
              </w:rPr>
            </w:pPr>
            <w:hyperlink w:anchor="Seif29" w:tooltip="ביטול רישום של מדג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37 </w:t>
            </w:r>
          </w:p>
        </w:tc>
        <w:tc>
          <w:tcPr>
            <w:tcW w:w="5669" w:type="dxa"/>
          </w:tcPr>
          <w:p w:rsidR="00AE357D" w:rsidRPr="00AE357D" w:rsidRDefault="00AE357D" w:rsidP="00AE357D">
            <w:pPr>
              <w:spacing w:line="240" w:lineRule="auto"/>
              <w:jc w:val="left"/>
              <w:rPr>
                <w:rFonts w:cs="Frankruhel"/>
                <w:sz w:val="24"/>
                <w:rtl/>
              </w:rPr>
            </w:pPr>
            <w:r>
              <w:rPr>
                <w:sz w:val="24"/>
                <w:rtl/>
              </w:rPr>
              <w:t>גניבת דעת מדגם רשום</w:t>
            </w:r>
          </w:p>
        </w:tc>
        <w:tc>
          <w:tcPr>
            <w:tcW w:w="567" w:type="dxa"/>
          </w:tcPr>
          <w:p w:rsidR="00AE357D" w:rsidRPr="00AE357D" w:rsidRDefault="00AE357D" w:rsidP="00AE357D">
            <w:pPr>
              <w:spacing w:line="240" w:lineRule="auto"/>
              <w:jc w:val="left"/>
              <w:rPr>
                <w:rStyle w:val="Hyperlink"/>
                <w:rtl/>
              </w:rPr>
            </w:pPr>
            <w:hyperlink w:anchor="Seif30" w:tooltip="גניבת דעת מדגם רשו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37א </w:t>
            </w:r>
          </w:p>
        </w:tc>
        <w:tc>
          <w:tcPr>
            <w:tcW w:w="5669" w:type="dxa"/>
          </w:tcPr>
          <w:p w:rsidR="00AE357D" w:rsidRPr="00AE357D" w:rsidRDefault="00AE357D" w:rsidP="00AE357D">
            <w:pPr>
              <w:spacing w:line="240" w:lineRule="auto"/>
              <w:jc w:val="left"/>
              <w:rPr>
                <w:rFonts w:cs="Frankruhel"/>
                <w:sz w:val="24"/>
                <w:rtl/>
              </w:rPr>
            </w:pPr>
            <w:r>
              <w:rPr>
                <w:sz w:val="24"/>
                <w:rtl/>
              </w:rPr>
              <w:t>סעדים לעניין נכסים שהופקו תוך הפרת זכות מדגם</w:t>
            </w:r>
          </w:p>
        </w:tc>
        <w:tc>
          <w:tcPr>
            <w:tcW w:w="567" w:type="dxa"/>
          </w:tcPr>
          <w:p w:rsidR="00AE357D" w:rsidRPr="00AE357D" w:rsidRDefault="00AE357D" w:rsidP="00AE357D">
            <w:pPr>
              <w:spacing w:line="240" w:lineRule="auto"/>
              <w:jc w:val="left"/>
              <w:rPr>
                <w:rStyle w:val="Hyperlink"/>
                <w:rtl/>
              </w:rPr>
            </w:pPr>
            <w:hyperlink w:anchor="Seif61" w:tooltip="סעדים לעניין נכסים שהופקו תוך הפרת זכות מדג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38 </w:t>
            </w:r>
          </w:p>
        </w:tc>
        <w:tc>
          <w:tcPr>
            <w:tcW w:w="5669" w:type="dxa"/>
          </w:tcPr>
          <w:p w:rsidR="00AE357D" w:rsidRPr="00AE357D" w:rsidRDefault="00AE357D" w:rsidP="00AE357D">
            <w:pPr>
              <w:spacing w:line="240" w:lineRule="auto"/>
              <w:jc w:val="left"/>
              <w:rPr>
                <w:rFonts w:cs="Frankruhel"/>
                <w:sz w:val="24"/>
                <w:rtl/>
              </w:rPr>
            </w:pPr>
            <w:r>
              <w:rPr>
                <w:sz w:val="24"/>
                <w:rtl/>
              </w:rPr>
              <w:t>מס' 36 לש'  תש"ח 1948</w:t>
            </w:r>
          </w:p>
        </w:tc>
        <w:tc>
          <w:tcPr>
            <w:tcW w:w="567" w:type="dxa"/>
          </w:tcPr>
          <w:p w:rsidR="00AE357D" w:rsidRPr="00AE357D" w:rsidRDefault="00AE357D" w:rsidP="00AE357D">
            <w:pPr>
              <w:spacing w:line="240" w:lineRule="auto"/>
              <w:jc w:val="left"/>
              <w:rPr>
                <w:rStyle w:val="Hyperlink"/>
                <w:rtl/>
              </w:rPr>
            </w:pPr>
            <w:hyperlink w:anchor="Seif31" w:tooltip="מס 36 לש  תשח 1948"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p>
        </w:tc>
        <w:tc>
          <w:tcPr>
            <w:tcW w:w="5669" w:type="dxa"/>
          </w:tcPr>
          <w:p w:rsidR="00AE357D" w:rsidRPr="00AE357D" w:rsidRDefault="00AE357D" w:rsidP="00AE357D">
            <w:pPr>
              <w:spacing w:line="240" w:lineRule="auto"/>
              <w:jc w:val="left"/>
              <w:rPr>
                <w:rFonts w:cs="Frankruhel"/>
                <w:sz w:val="24"/>
                <w:rtl/>
              </w:rPr>
            </w:pPr>
            <w:r>
              <w:rPr>
                <w:sz w:val="24"/>
                <w:rtl/>
              </w:rPr>
              <w:t>חלק ד' – הוראות כלליות</w:t>
            </w:r>
          </w:p>
        </w:tc>
        <w:tc>
          <w:tcPr>
            <w:tcW w:w="567" w:type="dxa"/>
          </w:tcPr>
          <w:p w:rsidR="00AE357D" w:rsidRPr="00AE357D" w:rsidRDefault="00AE357D" w:rsidP="00AE357D">
            <w:pPr>
              <w:spacing w:line="240" w:lineRule="auto"/>
              <w:jc w:val="left"/>
              <w:rPr>
                <w:rStyle w:val="Hyperlink"/>
                <w:rtl/>
              </w:rPr>
            </w:pPr>
            <w:hyperlink w:anchor="med3" w:tooltip="חלק ד – הוראות כלליות"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39 </w:t>
            </w:r>
          </w:p>
        </w:tc>
        <w:tc>
          <w:tcPr>
            <w:tcW w:w="5669" w:type="dxa"/>
          </w:tcPr>
          <w:p w:rsidR="00AE357D" w:rsidRPr="00AE357D" w:rsidRDefault="00AE357D" w:rsidP="00AE357D">
            <w:pPr>
              <w:spacing w:line="240" w:lineRule="auto"/>
              <w:jc w:val="left"/>
              <w:rPr>
                <w:rFonts w:cs="Frankruhel"/>
                <w:sz w:val="24"/>
                <w:rtl/>
              </w:rPr>
            </w:pPr>
            <w:r>
              <w:rPr>
                <w:sz w:val="24"/>
                <w:rtl/>
              </w:rPr>
              <w:t>זכותה של הממשלה להשתמש בפטנטים</w:t>
            </w:r>
          </w:p>
        </w:tc>
        <w:tc>
          <w:tcPr>
            <w:tcW w:w="567" w:type="dxa"/>
          </w:tcPr>
          <w:p w:rsidR="00AE357D" w:rsidRPr="00AE357D" w:rsidRDefault="00AE357D" w:rsidP="00AE357D">
            <w:pPr>
              <w:spacing w:line="240" w:lineRule="auto"/>
              <w:jc w:val="left"/>
              <w:rPr>
                <w:rStyle w:val="Hyperlink"/>
                <w:rtl/>
              </w:rPr>
            </w:pPr>
            <w:hyperlink w:anchor="Seif32" w:tooltip="זכותה של הממשלה להשתמש בפטנט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39א </w:t>
            </w:r>
          </w:p>
        </w:tc>
        <w:tc>
          <w:tcPr>
            <w:tcW w:w="5669" w:type="dxa"/>
          </w:tcPr>
          <w:p w:rsidR="00AE357D" w:rsidRPr="00AE357D" w:rsidRDefault="00AE357D" w:rsidP="00AE357D">
            <w:pPr>
              <w:spacing w:line="240" w:lineRule="auto"/>
              <w:jc w:val="left"/>
              <w:rPr>
                <w:rFonts w:cs="Frankruhel"/>
                <w:sz w:val="24"/>
                <w:rtl/>
              </w:rPr>
            </w:pPr>
            <w:r>
              <w:rPr>
                <w:sz w:val="24"/>
                <w:rtl/>
              </w:rPr>
              <w:t>שימוש במדגם לטובת המדינה</w:t>
            </w:r>
          </w:p>
        </w:tc>
        <w:tc>
          <w:tcPr>
            <w:tcW w:w="567" w:type="dxa"/>
          </w:tcPr>
          <w:p w:rsidR="00AE357D" w:rsidRPr="00AE357D" w:rsidRDefault="00AE357D" w:rsidP="00AE357D">
            <w:pPr>
              <w:spacing w:line="240" w:lineRule="auto"/>
              <w:jc w:val="left"/>
              <w:rPr>
                <w:rStyle w:val="Hyperlink"/>
                <w:rtl/>
              </w:rPr>
            </w:pPr>
            <w:hyperlink w:anchor="Seif59" w:tooltip="שימוש במדגם לטובת המדינה"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40 </w:t>
            </w:r>
          </w:p>
        </w:tc>
        <w:tc>
          <w:tcPr>
            <w:tcW w:w="5669" w:type="dxa"/>
          </w:tcPr>
          <w:p w:rsidR="00AE357D" w:rsidRPr="00AE357D" w:rsidRDefault="00AE357D" w:rsidP="00AE357D">
            <w:pPr>
              <w:spacing w:line="240" w:lineRule="auto"/>
              <w:jc w:val="left"/>
              <w:rPr>
                <w:rFonts w:cs="Frankruhel"/>
                <w:sz w:val="24"/>
                <w:rtl/>
              </w:rPr>
            </w:pPr>
            <w:r>
              <w:rPr>
                <w:sz w:val="24"/>
                <w:rtl/>
              </w:rPr>
              <w:t>עיון בפנקסים והעתקת קטעים מהם</w:t>
            </w:r>
          </w:p>
        </w:tc>
        <w:tc>
          <w:tcPr>
            <w:tcW w:w="567" w:type="dxa"/>
          </w:tcPr>
          <w:p w:rsidR="00AE357D" w:rsidRPr="00AE357D" w:rsidRDefault="00AE357D" w:rsidP="00AE357D">
            <w:pPr>
              <w:spacing w:line="240" w:lineRule="auto"/>
              <w:jc w:val="left"/>
              <w:rPr>
                <w:rStyle w:val="Hyperlink"/>
                <w:rtl/>
              </w:rPr>
            </w:pPr>
            <w:hyperlink w:anchor="Seif33" w:tooltip="עיון בפנקסים והעתקת קטעים מה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41 </w:t>
            </w:r>
          </w:p>
        </w:tc>
        <w:tc>
          <w:tcPr>
            <w:tcW w:w="5669" w:type="dxa"/>
          </w:tcPr>
          <w:p w:rsidR="00AE357D" w:rsidRPr="00AE357D" w:rsidRDefault="00AE357D" w:rsidP="00AE357D">
            <w:pPr>
              <w:spacing w:line="240" w:lineRule="auto"/>
              <w:jc w:val="left"/>
              <w:rPr>
                <w:rFonts w:cs="Frankruhel"/>
                <w:sz w:val="24"/>
                <w:rtl/>
              </w:rPr>
            </w:pPr>
            <w:r>
              <w:rPr>
                <w:sz w:val="24"/>
                <w:rtl/>
              </w:rPr>
              <w:t>איסור הפירסום של פירוט, שרטוטים, וכו'</w:t>
            </w:r>
          </w:p>
        </w:tc>
        <w:tc>
          <w:tcPr>
            <w:tcW w:w="567" w:type="dxa"/>
          </w:tcPr>
          <w:p w:rsidR="00AE357D" w:rsidRPr="00AE357D" w:rsidRDefault="00AE357D" w:rsidP="00AE357D">
            <w:pPr>
              <w:spacing w:line="240" w:lineRule="auto"/>
              <w:jc w:val="left"/>
              <w:rPr>
                <w:rStyle w:val="Hyperlink"/>
                <w:rtl/>
              </w:rPr>
            </w:pPr>
            <w:hyperlink w:anchor="Seif34" w:tooltip="איסור הפירסום של פירוט, שרטוטים, וכו"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42 </w:t>
            </w:r>
          </w:p>
        </w:tc>
        <w:tc>
          <w:tcPr>
            <w:tcW w:w="5669" w:type="dxa"/>
          </w:tcPr>
          <w:p w:rsidR="00AE357D" w:rsidRPr="00AE357D" w:rsidRDefault="00AE357D" w:rsidP="00AE357D">
            <w:pPr>
              <w:spacing w:line="240" w:lineRule="auto"/>
              <w:jc w:val="left"/>
              <w:rPr>
                <w:rFonts w:cs="Frankruhel"/>
                <w:sz w:val="24"/>
                <w:rtl/>
              </w:rPr>
            </w:pPr>
            <w:r>
              <w:rPr>
                <w:sz w:val="24"/>
                <w:rtl/>
              </w:rPr>
              <w:t>סמכותו של הרשם לתקן טעויות סופר</w:t>
            </w:r>
          </w:p>
        </w:tc>
        <w:tc>
          <w:tcPr>
            <w:tcW w:w="567" w:type="dxa"/>
          </w:tcPr>
          <w:p w:rsidR="00AE357D" w:rsidRPr="00AE357D" w:rsidRDefault="00AE357D" w:rsidP="00AE357D">
            <w:pPr>
              <w:spacing w:line="240" w:lineRule="auto"/>
              <w:jc w:val="left"/>
              <w:rPr>
                <w:rStyle w:val="Hyperlink"/>
                <w:rtl/>
              </w:rPr>
            </w:pPr>
            <w:hyperlink w:anchor="Seif35" w:tooltip="סמכותו של הרשם לתקן טעויות סופר"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43 </w:t>
            </w:r>
          </w:p>
        </w:tc>
        <w:tc>
          <w:tcPr>
            <w:tcW w:w="5669" w:type="dxa"/>
          </w:tcPr>
          <w:p w:rsidR="00AE357D" w:rsidRPr="00AE357D" w:rsidRDefault="00AE357D" w:rsidP="00AE357D">
            <w:pPr>
              <w:spacing w:line="240" w:lineRule="auto"/>
              <w:jc w:val="left"/>
              <w:rPr>
                <w:rFonts w:cs="Frankruhel"/>
                <w:sz w:val="24"/>
                <w:rtl/>
              </w:rPr>
            </w:pPr>
            <w:r>
              <w:rPr>
                <w:sz w:val="24"/>
                <w:rtl/>
              </w:rPr>
              <w:t>רישום העברות ומסירות בפנקסים</w:t>
            </w:r>
          </w:p>
        </w:tc>
        <w:tc>
          <w:tcPr>
            <w:tcW w:w="567" w:type="dxa"/>
          </w:tcPr>
          <w:p w:rsidR="00AE357D" w:rsidRPr="00AE357D" w:rsidRDefault="00AE357D" w:rsidP="00AE357D">
            <w:pPr>
              <w:spacing w:line="240" w:lineRule="auto"/>
              <w:jc w:val="left"/>
              <w:rPr>
                <w:rStyle w:val="Hyperlink"/>
                <w:rtl/>
              </w:rPr>
            </w:pPr>
            <w:hyperlink w:anchor="Seif36" w:tooltip="רישום העברות ומסירות בפנקס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44 </w:t>
            </w:r>
          </w:p>
        </w:tc>
        <w:tc>
          <w:tcPr>
            <w:tcW w:w="5669" w:type="dxa"/>
          </w:tcPr>
          <w:p w:rsidR="00AE357D" w:rsidRPr="00AE357D" w:rsidRDefault="00AE357D" w:rsidP="00AE357D">
            <w:pPr>
              <w:spacing w:line="240" w:lineRule="auto"/>
              <w:jc w:val="left"/>
              <w:rPr>
                <w:rFonts w:cs="Frankruhel"/>
                <w:sz w:val="24"/>
                <w:rtl/>
              </w:rPr>
            </w:pPr>
            <w:r>
              <w:rPr>
                <w:sz w:val="24"/>
                <w:rtl/>
              </w:rPr>
              <w:t>תיקון הפנקסים ע"י בית המשפט</w:t>
            </w:r>
          </w:p>
        </w:tc>
        <w:tc>
          <w:tcPr>
            <w:tcW w:w="567" w:type="dxa"/>
          </w:tcPr>
          <w:p w:rsidR="00AE357D" w:rsidRPr="00AE357D" w:rsidRDefault="00AE357D" w:rsidP="00AE357D">
            <w:pPr>
              <w:spacing w:line="240" w:lineRule="auto"/>
              <w:jc w:val="left"/>
              <w:rPr>
                <w:rStyle w:val="Hyperlink"/>
                <w:rtl/>
              </w:rPr>
            </w:pPr>
            <w:hyperlink w:anchor="Seif37" w:tooltip="תיקון הפנקסים עי בית המשפ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45 </w:t>
            </w:r>
          </w:p>
        </w:tc>
        <w:tc>
          <w:tcPr>
            <w:tcW w:w="5669" w:type="dxa"/>
          </w:tcPr>
          <w:p w:rsidR="00AE357D" w:rsidRPr="00AE357D" w:rsidRDefault="00AE357D" w:rsidP="00AE357D">
            <w:pPr>
              <w:spacing w:line="240" w:lineRule="auto"/>
              <w:jc w:val="left"/>
              <w:rPr>
                <w:rFonts w:cs="Frankruhel"/>
                <w:sz w:val="24"/>
                <w:rtl/>
              </w:rPr>
            </w:pPr>
            <w:r>
              <w:rPr>
                <w:sz w:val="24"/>
                <w:rtl/>
              </w:rPr>
              <w:t>השימוש בסמכות ההכרעה ע"י הרשם</w:t>
            </w:r>
          </w:p>
        </w:tc>
        <w:tc>
          <w:tcPr>
            <w:tcW w:w="567" w:type="dxa"/>
          </w:tcPr>
          <w:p w:rsidR="00AE357D" w:rsidRPr="00AE357D" w:rsidRDefault="00AE357D" w:rsidP="00AE357D">
            <w:pPr>
              <w:spacing w:line="240" w:lineRule="auto"/>
              <w:jc w:val="left"/>
              <w:rPr>
                <w:rStyle w:val="Hyperlink"/>
                <w:rtl/>
              </w:rPr>
            </w:pPr>
            <w:hyperlink w:anchor="Seif38" w:tooltip="השימוש בסמכות ההכרעה עי הרש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46 </w:t>
            </w:r>
          </w:p>
        </w:tc>
        <w:tc>
          <w:tcPr>
            <w:tcW w:w="5669" w:type="dxa"/>
          </w:tcPr>
          <w:p w:rsidR="00AE357D" w:rsidRPr="00AE357D" w:rsidRDefault="00AE357D" w:rsidP="00AE357D">
            <w:pPr>
              <w:spacing w:line="240" w:lineRule="auto"/>
              <w:jc w:val="left"/>
              <w:rPr>
                <w:rFonts w:cs="Frankruhel"/>
                <w:sz w:val="24"/>
                <w:rtl/>
              </w:rPr>
            </w:pPr>
            <w:r>
              <w:rPr>
                <w:sz w:val="24"/>
                <w:rtl/>
              </w:rPr>
              <w:t>הוצאות משפט</w:t>
            </w:r>
          </w:p>
        </w:tc>
        <w:tc>
          <w:tcPr>
            <w:tcW w:w="567" w:type="dxa"/>
          </w:tcPr>
          <w:p w:rsidR="00AE357D" w:rsidRPr="00AE357D" w:rsidRDefault="00AE357D" w:rsidP="00AE357D">
            <w:pPr>
              <w:spacing w:line="240" w:lineRule="auto"/>
              <w:jc w:val="left"/>
              <w:rPr>
                <w:rStyle w:val="Hyperlink"/>
                <w:rtl/>
              </w:rPr>
            </w:pPr>
            <w:hyperlink w:anchor="Seif39" w:tooltip="הוצאות משפט"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47 </w:t>
            </w:r>
          </w:p>
        </w:tc>
        <w:tc>
          <w:tcPr>
            <w:tcW w:w="5669" w:type="dxa"/>
          </w:tcPr>
          <w:p w:rsidR="00AE357D" w:rsidRPr="00AE357D" w:rsidRDefault="00AE357D" w:rsidP="00AE357D">
            <w:pPr>
              <w:spacing w:line="240" w:lineRule="auto"/>
              <w:jc w:val="left"/>
              <w:rPr>
                <w:rFonts w:cs="Frankruhel"/>
                <w:sz w:val="24"/>
                <w:rtl/>
              </w:rPr>
            </w:pPr>
            <w:r>
              <w:rPr>
                <w:sz w:val="24"/>
                <w:rtl/>
              </w:rPr>
              <w:t>עדות בפני הרשם</w:t>
            </w:r>
          </w:p>
        </w:tc>
        <w:tc>
          <w:tcPr>
            <w:tcW w:w="567" w:type="dxa"/>
          </w:tcPr>
          <w:p w:rsidR="00AE357D" w:rsidRPr="00AE357D" w:rsidRDefault="00AE357D" w:rsidP="00AE357D">
            <w:pPr>
              <w:spacing w:line="240" w:lineRule="auto"/>
              <w:jc w:val="left"/>
              <w:rPr>
                <w:rStyle w:val="Hyperlink"/>
                <w:rtl/>
              </w:rPr>
            </w:pPr>
            <w:hyperlink w:anchor="Seif40" w:tooltip="עדות בפני הרש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48 </w:t>
            </w:r>
          </w:p>
        </w:tc>
        <w:tc>
          <w:tcPr>
            <w:tcW w:w="5669" w:type="dxa"/>
          </w:tcPr>
          <w:p w:rsidR="00AE357D" w:rsidRPr="00AE357D" w:rsidRDefault="00AE357D" w:rsidP="00AE357D">
            <w:pPr>
              <w:spacing w:line="240" w:lineRule="auto"/>
              <w:jc w:val="left"/>
              <w:rPr>
                <w:rFonts w:cs="Frankruhel"/>
                <w:sz w:val="24"/>
                <w:rtl/>
              </w:rPr>
            </w:pPr>
            <w:r>
              <w:rPr>
                <w:sz w:val="24"/>
                <w:rtl/>
              </w:rPr>
              <w:t>תעודה מאת הרשם תשמש עדות</w:t>
            </w:r>
          </w:p>
        </w:tc>
        <w:tc>
          <w:tcPr>
            <w:tcW w:w="567" w:type="dxa"/>
          </w:tcPr>
          <w:p w:rsidR="00AE357D" w:rsidRPr="00AE357D" w:rsidRDefault="00AE357D" w:rsidP="00AE357D">
            <w:pPr>
              <w:spacing w:line="240" w:lineRule="auto"/>
              <w:jc w:val="left"/>
              <w:rPr>
                <w:rStyle w:val="Hyperlink"/>
                <w:rtl/>
              </w:rPr>
            </w:pPr>
            <w:hyperlink w:anchor="Seif41" w:tooltip="תעודה מאת הרשם תשמש עדות"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49 </w:t>
            </w:r>
          </w:p>
        </w:tc>
        <w:tc>
          <w:tcPr>
            <w:tcW w:w="5669" w:type="dxa"/>
          </w:tcPr>
          <w:p w:rsidR="00AE357D" w:rsidRPr="00AE357D" w:rsidRDefault="00AE357D" w:rsidP="00AE357D">
            <w:pPr>
              <w:spacing w:line="240" w:lineRule="auto"/>
              <w:jc w:val="left"/>
              <w:rPr>
                <w:rFonts w:cs="Frankruhel"/>
                <w:sz w:val="24"/>
                <w:rtl/>
              </w:rPr>
            </w:pPr>
            <w:r>
              <w:rPr>
                <w:sz w:val="24"/>
                <w:rtl/>
              </w:rPr>
              <w:t>הצהרה של קטין, שוטה, וכו'</w:t>
            </w:r>
          </w:p>
        </w:tc>
        <w:tc>
          <w:tcPr>
            <w:tcW w:w="567" w:type="dxa"/>
          </w:tcPr>
          <w:p w:rsidR="00AE357D" w:rsidRPr="00AE357D" w:rsidRDefault="00AE357D" w:rsidP="00AE357D">
            <w:pPr>
              <w:spacing w:line="240" w:lineRule="auto"/>
              <w:jc w:val="left"/>
              <w:rPr>
                <w:rStyle w:val="Hyperlink"/>
                <w:rtl/>
              </w:rPr>
            </w:pPr>
            <w:hyperlink w:anchor="Seif42" w:tooltip="הצהרה של קטין, שוטה, וכו"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50 </w:t>
            </w:r>
          </w:p>
        </w:tc>
        <w:tc>
          <w:tcPr>
            <w:tcW w:w="5669" w:type="dxa"/>
          </w:tcPr>
          <w:p w:rsidR="00AE357D" w:rsidRPr="00AE357D" w:rsidRDefault="00AE357D" w:rsidP="00AE357D">
            <w:pPr>
              <w:spacing w:line="240" w:lineRule="auto"/>
              <w:jc w:val="left"/>
              <w:rPr>
                <w:rFonts w:cs="Frankruhel"/>
                <w:sz w:val="24"/>
                <w:rtl/>
              </w:rPr>
            </w:pPr>
            <w:r>
              <w:rPr>
                <w:sz w:val="24"/>
                <w:rtl/>
              </w:rPr>
              <w:t>פנקס סוכני פטנטים</w:t>
            </w:r>
          </w:p>
        </w:tc>
        <w:tc>
          <w:tcPr>
            <w:tcW w:w="567" w:type="dxa"/>
          </w:tcPr>
          <w:p w:rsidR="00AE357D" w:rsidRPr="00AE357D" w:rsidRDefault="00AE357D" w:rsidP="00AE357D">
            <w:pPr>
              <w:spacing w:line="240" w:lineRule="auto"/>
              <w:jc w:val="left"/>
              <w:rPr>
                <w:rStyle w:val="Hyperlink"/>
                <w:rtl/>
              </w:rPr>
            </w:pPr>
            <w:hyperlink w:anchor="Seif43" w:tooltip="פנקס סוכני פטנט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51 </w:t>
            </w:r>
          </w:p>
        </w:tc>
        <w:tc>
          <w:tcPr>
            <w:tcW w:w="5669" w:type="dxa"/>
          </w:tcPr>
          <w:p w:rsidR="00AE357D" w:rsidRPr="00AE357D" w:rsidRDefault="00AE357D" w:rsidP="00AE357D">
            <w:pPr>
              <w:spacing w:line="240" w:lineRule="auto"/>
              <w:jc w:val="left"/>
              <w:rPr>
                <w:rFonts w:cs="Frankruhel"/>
                <w:sz w:val="24"/>
                <w:rtl/>
              </w:rPr>
            </w:pPr>
            <w:r>
              <w:rPr>
                <w:sz w:val="24"/>
                <w:rtl/>
              </w:rPr>
              <w:t>ערעורים</w:t>
            </w:r>
          </w:p>
        </w:tc>
        <w:tc>
          <w:tcPr>
            <w:tcW w:w="567" w:type="dxa"/>
          </w:tcPr>
          <w:p w:rsidR="00AE357D" w:rsidRPr="00AE357D" w:rsidRDefault="00AE357D" w:rsidP="00AE357D">
            <w:pPr>
              <w:spacing w:line="240" w:lineRule="auto"/>
              <w:jc w:val="left"/>
              <w:rPr>
                <w:rStyle w:val="Hyperlink"/>
                <w:rtl/>
              </w:rPr>
            </w:pPr>
            <w:hyperlink w:anchor="Seif44" w:tooltip="ערעור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52 </w:t>
            </w:r>
          </w:p>
        </w:tc>
        <w:tc>
          <w:tcPr>
            <w:tcW w:w="5669" w:type="dxa"/>
          </w:tcPr>
          <w:p w:rsidR="00AE357D" w:rsidRPr="00AE357D" w:rsidRDefault="00AE357D" w:rsidP="00AE357D">
            <w:pPr>
              <w:spacing w:line="240" w:lineRule="auto"/>
              <w:jc w:val="left"/>
              <w:rPr>
                <w:rFonts w:cs="Frankruhel"/>
                <w:sz w:val="24"/>
                <w:rtl/>
              </w:rPr>
            </w:pPr>
            <w:r>
              <w:rPr>
                <w:sz w:val="24"/>
                <w:rtl/>
              </w:rPr>
              <w:t>דין קדימה</w:t>
            </w:r>
          </w:p>
        </w:tc>
        <w:tc>
          <w:tcPr>
            <w:tcW w:w="567" w:type="dxa"/>
          </w:tcPr>
          <w:p w:rsidR="00AE357D" w:rsidRPr="00AE357D" w:rsidRDefault="00AE357D" w:rsidP="00AE357D">
            <w:pPr>
              <w:spacing w:line="240" w:lineRule="auto"/>
              <w:jc w:val="left"/>
              <w:rPr>
                <w:rStyle w:val="Hyperlink"/>
                <w:rtl/>
              </w:rPr>
            </w:pPr>
            <w:hyperlink w:anchor="Seif45" w:tooltip="דין קדימה"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52א </w:t>
            </w:r>
          </w:p>
        </w:tc>
        <w:tc>
          <w:tcPr>
            <w:tcW w:w="5669" w:type="dxa"/>
          </w:tcPr>
          <w:p w:rsidR="00AE357D" w:rsidRPr="00AE357D" w:rsidRDefault="00AE357D" w:rsidP="00AE357D">
            <w:pPr>
              <w:spacing w:line="240" w:lineRule="auto"/>
              <w:jc w:val="left"/>
              <w:rPr>
                <w:rFonts w:cs="Frankruhel"/>
                <w:sz w:val="24"/>
                <w:rtl/>
              </w:rPr>
            </w:pPr>
            <w:r>
              <w:rPr>
                <w:sz w:val="24"/>
                <w:rtl/>
              </w:rPr>
              <w:t>הוראות מיוחדות ביחס לספינות, אוירונים, ולכלי רכב מס' 1 לש' 1937</w:t>
            </w:r>
          </w:p>
        </w:tc>
        <w:tc>
          <w:tcPr>
            <w:tcW w:w="567" w:type="dxa"/>
          </w:tcPr>
          <w:p w:rsidR="00AE357D" w:rsidRPr="00AE357D" w:rsidRDefault="00AE357D" w:rsidP="00AE357D">
            <w:pPr>
              <w:spacing w:line="240" w:lineRule="auto"/>
              <w:jc w:val="left"/>
              <w:rPr>
                <w:rStyle w:val="Hyperlink"/>
                <w:rtl/>
              </w:rPr>
            </w:pPr>
            <w:hyperlink w:anchor="Seif46" w:tooltip="הוראות מיוחדות ביחס לספינות, אוירונים, ולכלי רכב מס 1 לש 1937"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52ב </w:t>
            </w:r>
          </w:p>
        </w:tc>
        <w:tc>
          <w:tcPr>
            <w:tcW w:w="5669" w:type="dxa"/>
          </w:tcPr>
          <w:p w:rsidR="00AE357D" w:rsidRPr="00AE357D" w:rsidRDefault="00AE357D" w:rsidP="00AE357D">
            <w:pPr>
              <w:spacing w:line="240" w:lineRule="auto"/>
              <w:jc w:val="left"/>
              <w:rPr>
                <w:rFonts w:cs="Frankruhel"/>
                <w:sz w:val="24"/>
                <w:rtl/>
              </w:rPr>
            </w:pPr>
            <w:r>
              <w:rPr>
                <w:sz w:val="24"/>
                <w:rtl/>
              </w:rPr>
              <w:t>סייגים בנוגע לצווים שניתנו קודם ליום עשרים וששה בפברואר, 1935 מס' 1 לש' 1937</w:t>
            </w:r>
          </w:p>
        </w:tc>
        <w:tc>
          <w:tcPr>
            <w:tcW w:w="567" w:type="dxa"/>
          </w:tcPr>
          <w:p w:rsidR="00AE357D" w:rsidRPr="00AE357D" w:rsidRDefault="00AE357D" w:rsidP="00AE357D">
            <w:pPr>
              <w:spacing w:line="240" w:lineRule="auto"/>
              <w:jc w:val="left"/>
              <w:rPr>
                <w:rStyle w:val="Hyperlink"/>
                <w:rtl/>
              </w:rPr>
            </w:pPr>
            <w:hyperlink w:anchor="Seif47" w:tooltip="סייגים בנוגע לצווים שניתנו קודם ליום עשרים וששה בפברואר, 1935 מס 1 לש 1937"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53 </w:t>
            </w:r>
          </w:p>
        </w:tc>
        <w:tc>
          <w:tcPr>
            <w:tcW w:w="5669" w:type="dxa"/>
          </w:tcPr>
          <w:p w:rsidR="00AE357D" w:rsidRPr="00AE357D" w:rsidRDefault="00AE357D" w:rsidP="00AE357D">
            <w:pPr>
              <w:spacing w:line="240" w:lineRule="auto"/>
              <w:jc w:val="left"/>
              <w:rPr>
                <w:rFonts w:cs="Frankruhel"/>
                <w:sz w:val="24"/>
                <w:rtl/>
              </w:rPr>
            </w:pPr>
            <w:r>
              <w:rPr>
                <w:sz w:val="24"/>
                <w:rtl/>
              </w:rPr>
              <w:t>פטנטים ומדגמים שנרשמו עפ"י המודעה הרשמית מס' 136 לש' 1919</w:t>
            </w:r>
          </w:p>
        </w:tc>
        <w:tc>
          <w:tcPr>
            <w:tcW w:w="567" w:type="dxa"/>
          </w:tcPr>
          <w:p w:rsidR="00AE357D" w:rsidRPr="00AE357D" w:rsidRDefault="00AE357D" w:rsidP="00AE357D">
            <w:pPr>
              <w:spacing w:line="240" w:lineRule="auto"/>
              <w:jc w:val="left"/>
              <w:rPr>
                <w:rStyle w:val="Hyperlink"/>
                <w:rtl/>
              </w:rPr>
            </w:pPr>
            <w:hyperlink w:anchor="Seif48" w:tooltip="פטנטים ומדגמים שנרשמו עפי המודעה הרשמית מס 136 לש 1919"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54 </w:t>
            </w:r>
          </w:p>
        </w:tc>
        <w:tc>
          <w:tcPr>
            <w:tcW w:w="5669" w:type="dxa"/>
          </w:tcPr>
          <w:p w:rsidR="00AE357D" w:rsidRPr="00AE357D" w:rsidRDefault="00AE357D" w:rsidP="00AE357D">
            <w:pPr>
              <w:spacing w:line="240" w:lineRule="auto"/>
              <w:jc w:val="left"/>
              <w:rPr>
                <w:rFonts w:cs="Frankruhel"/>
                <w:sz w:val="24"/>
                <w:rtl/>
              </w:rPr>
            </w:pPr>
            <w:r>
              <w:rPr>
                <w:sz w:val="24"/>
                <w:rtl/>
              </w:rPr>
              <w:t>פטנטים עותומנים</w:t>
            </w:r>
          </w:p>
        </w:tc>
        <w:tc>
          <w:tcPr>
            <w:tcW w:w="567" w:type="dxa"/>
          </w:tcPr>
          <w:p w:rsidR="00AE357D" w:rsidRPr="00AE357D" w:rsidRDefault="00AE357D" w:rsidP="00AE357D">
            <w:pPr>
              <w:spacing w:line="240" w:lineRule="auto"/>
              <w:jc w:val="left"/>
              <w:rPr>
                <w:rStyle w:val="Hyperlink"/>
                <w:rtl/>
              </w:rPr>
            </w:pPr>
            <w:hyperlink w:anchor="Seif49" w:tooltip="פטנטים עותומני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r>
              <w:rPr>
                <w:sz w:val="24"/>
                <w:rtl/>
              </w:rPr>
              <w:t xml:space="preserve">סעיף 56 </w:t>
            </w:r>
          </w:p>
        </w:tc>
        <w:tc>
          <w:tcPr>
            <w:tcW w:w="5669" w:type="dxa"/>
          </w:tcPr>
          <w:p w:rsidR="00AE357D" w:rsidRPr="00AE357D" w:rsidRDefault="00AE357D" w:rsidP="00AE357D">
            <w:pPr>
              <w:spacing w:line="240" w:lineRule="auto"/>
              <w:jc w:val="left"/>
              <w:rPr>
                <w:rFonts w:cs="Frankruhel"/>
                <w:sz w:val="24"/>
                <w:rtl/>
              </w:rPr>
            </w:pPr>
            <w:r>
              <w:rPr>
                <w:sz w:val="24"/>
                <w:rtl/>
              </w:rPr>
              <w:t>תקנות</w:t>
            </w:r>
          </w:p>
        </w:tc>
        <w:tc>
          <w:tcPr>
            <w:tcW w:w="567" w:type="dxa"/>
          </w:tcPr>
          <w:p w:rsidR="00AE357D" w:rsidRPr="00AE357D" w:rsidRDefault="00AE357D" w:rsidP="00AE357D">
            <w:pPr>
              <w:spacing w:line="240" w:lineRule="auto"/>
              <w:jc w:val="left"/>
              <w:rPr>
                <w:rStyle w:val="Hyperlink"/>
                <w:rtl/>
              </w:rPr>
            </w:pPr>
            <w:hyperlink w:anchor="Seif50" w:tooltip="תקנות"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E357D" w:rsidRPr="00AE357D" w:rsidTr="00AE357D">
        <w:tblPrEx>
          <w:tblCellMar>
            <w:top w:w="0" w:type="dxa"/>
            <w:bottom w:w="0" w:type="dxa"/>
          </w:tblCellMar>
        </w:tblPrEx>
        <w:tc>
          <w:tcPr>
            <w:tcW w:w="1247" w:type="dxa"/>
          </w:tcPr>
          <w:p w:rsidR="00AE357D" w:rsidRPr="00AE357D" w:rsidRDefault="00AE357D" w:rsidP="00AE357D">
            <w:pPr>
              <w:spacing w:line="240" w:lineRule="auto"/>
              <w:jc w:val="left"/>
              <w:rPr>
                <w:rFonts w:cs="Frankruhel"/>
                <w:sz w:val="24"/>
                <w:rtl/>
              </w:rPr>
            </w:pPr>
          </w:p>
        </w:tc>
        <w:tc>
          <w:tcPr>
            <w:tcW w:w="5669" w:type="dxa"/>
          </w:tcPr>
          <w:p w:rsidR="00AE357D" w:rsidRPr="00AE357D" w:rsidRDefault="00AE357D" w:rsidP="00AE357D">
            <w:pPr>
              <w:spacing w:line="240" w:lineRule="auto"/>
              <w:jc w:val="left"/>
              <w:rPr>
                <w:rFonts w:cs="Frankruhel"/>
                <w:sz w:val="24"/>
                <w:rtl/>
              </w:rPr>
            </w:pPr>
            <w:r>
              <w:rPr>
                <w:sz w:val="24"/>
                <w:rtl/>
              </w:rPr>
              <w:t>חלק ה' – הוראות מיוחדות לשעת חירום</w:t>
            </w:r>
          </w:p>
        </w:tc>
        <w:tc>
          <w:tcPr>
            <w:tcW w:w="567" w:type="dxa"/>
          </w:tcPr>
          <w:p w:rsidR="00AE357D" w:rsidRPr="00AE357D" w:rsidRDefault="00AE357D" w:rsidP="00AE357D">
            <w:pPr>
              <w:spacing w:line="240" w:lineRule="auto"/>
              <w:jc w:val="left"/>
              <w:rPr>
                <w:rStyle w:val="Hyperlink"/>
                <w:rtl/>
              </w:rPr>
            </w:pPr>
            <w:hyperlink w:anchor="med4" w:tooltip="חלק ה – הוראות מיוחדות לשעת חירום" w:history="1">
              <w:r w:rsidRPr="00AE357D">
                <w:rPr>
                  <w:rStyle w:val="Hyperlink"/>
                </w:rPr>
                <w:t>Go</w:t>
              </w:r>
            </w:hyperlink>
          </w:p>
        </w:tc>
        <w:tc>
          <w:tcPr>
            <w:tcW w:w="850" w:type="dxa"/>
          </w:tcPr>
          <w:p w:rsidR="00AE357D" w:rsidRPr="00AE357D" w:rsidRDefault="00AE357D" w:rsidP="00AE3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rsidR="008A663F" w:rsidRDefault="008A663F">
      <w:pPr>
        <w:pStyle w:val="big-header"/>
        <w:ind w:left="0" w:right="1134"/>
        <w:rPr>
          <w:rFonts w:cs="FrankRuehl"/>
          <w:sz w:val="32"/>
          <w:rtl/>
        </w:rPr>
      </w:pPr>
    </w:p>
    <w:p w:rsidR="008A663F" w:rsidRDefault="008A663F" w:rsidP="00B67F55">
      <w:pPr>
        <w:pStyle w:val="big-header"/>
        <w:ind w:left="0" w:right="1134"/>
        <w:rPr>
          <w:rStyle w:val="default"/>
          <w:rFonts w:cs="FrankRuehl" w:hint="cs"/>
          <w:rtl/>
        </w:rPr>
      </w:pPr>
      <w:r>
        <w:rPr>
          <w:rFonts w:cs="FrankRuehl"/>
          <w:sz w:val="32"/>
          <w:rtl/>
        </w:rPr>
        <w:br w:type="page"/>
      </w:r>
      <w:r>
        <w:rPr>
          <w:rFonts w:cs="FrankRuehl"/>
          <w:sz w:val="32"/>
          <w:rtl/>
        </w:rPr>
        <w:lastRenderedPageBreak/>
        <w:t>פק</w:t>
      </w:r>
      <w:r>
        <w:rPr>
          <w:rFonts w:cs="FrankRuehl" w:hint="cs"/>
          <w:sz w:val="32"/>
          <w:rtl/>
        </w:rPr>
        <w:t>ודת הפטנטים והמדגמים</w:t>
      </w:r>
      <w:r>
        <w:rPr>
          <w:rStyle w:val="default"/>
          <w:rtl/>
        </w:rPr>
        <w:footnoteReference w:customMarkFollows="1" w:id="1"/>
        <w:t>*</w:t>
      </w:r>
    </w:p>
    <w:p w:rsidR="008A663F" w:rsidRDefault="008A663F">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ק"ה</w:t>
      </w:r>
      <w:r>
        <w:rPr>
          <w:rStyle w:val="a6"/>
          <w:rFonts w:cs="FrankRuehl"/>
          <w:sz w:val="26"/>
        </w:rPr>
        <w:footnoteReference w:id="2"/>
      </w:r>
      <w:r>
        <w:rPr>
          <w:rFonts w:cs="FrankRuehl" w:hint="cs"/>
          <w:position w:val="6"/>
          <w:sz w:val="26"/>
          <w:rtl/>
        </w:rPr>
        <w:t>,</w:t>
      </w:r>
      <w:r>
        <w:rPr>
          <w:rStyle w:val="a6"/>
          <w:rFonts w:cs="FrankRuehl"/>
          <w:sz w:val="26"/>
        </w:rPr>
        <w:footnoteReference w:id="3"/>
      </w:r>
      <w:r>
        <w:rPr>
          <w:rFonts w:cs="FrankRuehl" w:hint="cs"/>
          <w:position w:val="6"/>
          <w:sz w:val="26"/>
          <w:rtl/>
        </w:rPr>
        <w:t>,</w:t>
      </w:r>
      <w:r>
        <w:rPr>
          <w:rStyle w:val="a6"/>
          <w:rFonts w:cs="FrankRuehl"/>
          <w:sz w:val="26"/>
        </w:rPr>
        <w:footnoteReference w:id="4"/>
      </w:r>
    </w:p>
    <w:p w:rsidR="008A663F" w:rsidRDefault="008A663F">
      <w:pPr>
        <w:pStyle w:val="medium-header"/>
        <w:keepNext w:val="0"/>
        <w:keepLines w:val="0"/>
        <w:ind w:left="0" w:right="1134"/>
        <w:rPr>
          <w:rFonts w:cs="FrankRuehl"/>
          <w:sz w:val="26"/>
          <w:rtl/>
        </w:rPr>
      </w:pPr>
      <w:r>
        <w:rPr>
          <w:rFonts w:cs="FrankRuehl"/>
          <w:sz w:val="26"/>
          <w:rtl/>
        </w:rPr>
        <w:t>מס</w:t>
      </w:r>
      <w:r>
        <w:rPr>
          <w:rFonts w:cs="FrankRuehl" w:hint="cs"/>
          <w:sz w:val="26"/>
          <w:rtl/>
        </w:rPr>
        <w:t>' 33 לש' 1924</w:t>
      </w:r>
    </w:p>
    <w:p w:rsidR="008A663F" w:rsidRDefault="008A663F">
      <w:pPr>
        <w:pStyle w:val="header-2"/>
        <w:ind w:left="0" w:right="1134"/>
        <w:rPr>
          <w:rFonts w:cs="Miriam"/>
          <w:rtl/>
        </w:rPr>
      </w:pPr>
      <w:bookmarkStart w:id="0" w:name="hed20"/>
      <w:bookmarkEnd w:id="0"/>
      <w:r>
        <w:rPr>
          <w:rFonts w:cs="Miriam"/>
          <w:rtl/>
        </w:rPr>
        <w:t>פק</w:t>
      </w:r>
      <w:r>
        <w:rPr>
          <w:rFonts w:cs="Miriam" w:hint="cs"/>
          <w:rtl/>
        </w:rPr>
        <w:t>ודה הקובעת הוראות למתן פטנטים חדשים ולרישום פטנטים ומדגמים בכלל ולמילוי דרישות האמנות הבינלאומיות הדנות ברכוש תעשייתי</w:t>
      </w:r>
    </w:p>
    <w:p w:rsidR="008A663F" w:rsidRDefault="008A663F" w:rsidP="00780B63">
      <w:pPr>
        <w:pStyle w:val="P00"/>
        <w:spacing w:before="72"/>
        <w:ind w:left="0" w:right="1134"/>
        <w:rPr>
          <w:rStyle w:val="default"/>
          <w:rFonts w:cs="FrankRuehl"/>
          <w:rtl/>
        </w:rPr>
      </w:pPr>
      <w:bookmarkStart w:id="1" w:name="Seif51"/>
      <w:bookmarkEnd w:id="1"/>
      <w:r>
        <w:rPr>
          <w:lang w:val="he-IL"/>
        </w:rPr>
        <w:pict>
          <v:rect id="_x0000_s1026" style="position:absolute;left:0;text-align:left;margin-left:464.5pt;margin-top:8.05pt;width:75.05pt;height:13.4pt;z-index:25168025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הש</w:t>
                  </w:r>
                  <w:r>
                    <w:rPr>
                      <w:rFonts w:cs="Miriam" w:hint="cs"/>
                      <w:sz w:val="18"/>
                      <w:szCs w:val="18"/>
                      <w:rtl/>
                    </w:rPr>
                    <w:t>ם הק</w:t>
                  </w:r>
                  <w:r>
                    <w:rPr>
                      <w:rFonts w:cs="Miriam"/>
                      <w:sz w:val="18"/>
                      <w:szCs w:val="18"/>
                      <w:rtl/>
                    </w:rPr>
                    <w:t>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הפטנטים והמדגמים.</w:t>
      </w:r>
    </w:p>
    <w:p w:rsidR="008A663F" w:rsidRDefault="008A663F">
      <w:pPr>
        <w:pStyle w:val="medium2-header"/>
        <w:keepLines w:val="0"/>
        <w:spacing w:before="72"/>
        <w:ind w:left="0" w:right="1134"/>
        <w:rPr>
          <w:rFonts w:cs="FrankRuehl"/>
          <w:noProof/>
          <w:rtl/>
        </w:rPr>
      </w:pPr>
      <w:bookmarkStart w:id="2" w:name="med0"/>
      <w:bookmarkEnd w:id="2"/>
      <w:r>
        <w:rPr>
          <w:rFonts w:cs="FrankRuehl"/>
          <w:noProof/>
          <w:rtl/>
        </w:rPr>
        <w:t>חל</w:t>
      </w:r>
      <w:r>
        <w:rPr>
          <w:rFonts w:cs="FrankRuehl" w:hint="cs"/>
          <w:noProof/>
          <w:rtl/>
        </w:rPr>
        <w:t xml:space="preserve">ק </w:t>
      </w:r>
      <w:r>
        <w:rPr>
          <w:rFonts w:cs="FrankRuehl"/>
          <w:noProof/>
          <w:rtl/>
        </w:rPr>
        <w:t xml:space="preserve">א' – </w:t>
      </w:r>
      <w:r>
        <w:rPr>
          <w:rFonts w:cs="FrankRuehl" w:hint="cs"/>
          <w:noProof/>
          <w:rtl/>
        </w:rPr>
        <w:t>הקדמה</w:t>
      </w:r>
    </w:p>
    <w:p w:rsidR="008A663F" w:rsidRDefault="008A663F" w:rsidP="00780B63">
      <w:pPr>
        <w:pStyle w:val="P00"/>
        <w:spacing w:before="72"/>
        <w:ind w:left="0" w:right="1134"/>
        <w:rPr>
          <w:rStyle w:val="default"/>
          <w:rFonts w:cs="FrankRuehl" w:hint="cs"/>
          <w:rtl/>
        </w:rPr>
      </w:pPr>
      <w:bookmarkStart w:id="3" w:name="Seif52"/>
      <w:bookmarkEnd w:id="3"/>
      <w:r>
        <w:rPr>
          <w:lang w:val="he-IL"/>
        </w:rPr>
        <w:pict>
          <v:rect id="_x0000_s1027" style="position:absolute;left:0;text-align:left;margin-left:464.5pt;margin-top:8.05pt;width:75.05pt;height:8pt;z-index:25168128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יהיו למונחים הבאים הפירושים דלקמן מלבד אם ענין הכתוב יחייב פירוש אחר </w:t>
      </w:r>
      <w:r>
        <w:rPr>
          <w:rStyle w:val="default"/>
          <w:rFonts w:cs="FrankRuehl"/>
          <w:rtl/>
        </w:rPr>
        <w:t>–</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מצאה" פירושה תוצרת חדשה, סחורה חדשה או אופן חדש של שימוש באמצעי שנתגלה או נודע או שומש מכבר, לכל צורך חרושת או תעשיה;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משפט" פירושו בית משפט אשר לו שיפוט בדבר כפי שנקבע ע"י הוראותיה של פקודה זו א</w:t>
      </w:r>
      <w:r>
        <w:rPr>
          <w:rStyle w:val="default"/>
          <w:rFonts w:cs="FrankRuehl"/>
          <w:rtl/>
        </w:rPr>
        <w:t xml:space="preserve">ו, </w:t>
      </w:r>
      <w:r>
        <w:rPr>
          <w:rStyle w:val="default"/>
          <w:rFonts w:cs="FrankRuehl" w:hint="cs"/>
          <w:rtl/>
        </w:rPr>
        <w:t>מקום שלא נקבע בית משפט, בית המשפט העליון היושב כבית משפט לערעורים;</w:t>
      </w:r>
    </w:p>
    <w:p w:rsidR="008A663F" w:rsidRDefault="008A663F">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1472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מס' 1 לש' 1937</w:t>
                  </w:r>
                </w:p>
              </w:txbxContent>
            </v:textbox>
            <w10:anchorlock/>
          </v:rect>
        </w:pict>
      </w:r>
      <w:r>
        <w:rPr>
          <w:rFonts w:cs="FrankRuehl"/>
          <w:sz w:val="26"/>
          <w:rtl/>
        </w:rPr>
        <w:tab/>
      </w:r>
      <w:r>
        <w:rPr>
          <w:rStyle w:val="default"/>
          <w:rFonts w:cs="FrankRuehl"/>
          <w:rtl/>
        </w:rPr>
        <w:t>"ב</w:t>
      </w:r>
      <w:r>
        <w:rPr>
          <w:rStyle w:val="default"/>
          <w:rFonts w:cs="FrankRuehl" w:hint="cs"/>
          <w:rtl/>
        </w:rPr>
        <w:t>ית משפט מחוזי" פירושו בית המשפט המחוזי או בתי ה</w:t>
      </w:r>
      <w:r>
        <w:rPr>
          <w:rStyle w:val="default"/>
          <w:rFonts w:cs="FrankRuehl"/>
          <w:rtl/>
        </w:rPr>
        <w:t>מ</w:t>
      </w:r>
      <w:r>
        <w:rPr>
          <w:rStyle w:val="default"/>
          <w:rFonts w:cs="FrankRuehl" w:hint="cs"/>
          <w:rtl/>
        </w:rPr>
        <w:t>שפט המחוזיים שנקבעו בצו מאת שר המשפטים כדי לשמש בשיפוט עפ"י פקודה זו;</w:t>
      </w:r>
    </w:p>
    <w:p w:rsidR="00551AB1" w:rsidRPr="004239FB" w:rsidRDefault="00551AB1" w:rsidP="00551AB1">
      <w:pPr>
        <w:pStyle w:val="P00"/>
        <w:spacing w:before="0"/>
        <w:ind w:left="0" w:right="1134"/>
        <w:rPr>
          <w:rStyle w:val="default"/>
          <w:rFonts w:cs="FrankRuehl" w:hint="cs"/>
          <w:vanish/>
          <w:color w:val="FF0000"/>
          <w:sz w:val="20"/>
          <w:szCs w:val="20"/>
          <w:shd w:val="clear" w:color="auto" w:fill="FFFF99"/>
          <w:rtl/>
        </w:rPr>
      </w:pPr>
      <w:bookmarkStart w:id="4" w:name="Rov98"/>
      <w:r w:rsidRPr="004239FB">
        <w:rPr>
          <w:rStyle w:val="default"/>
          <w:rFonts w:cs="FrankRuehl" w:hint="cs"/>
          <w:vanish/>
          <w:color w:val="FF0000"/>
          <w:sz w:val="20"/>
          <w:szCs w:val="20"/>
          <w:shd w:val="clear" w:color="auto" w:fill="FFFF99"/>
          <w:rtl/>
        </w:rPr>
        <w:t>מיום 22.1.1937</w:t>
      </w:r>
    </w:p>
    <w:p w:rsidR="00551AB1" w:rsidRPr="004239FB" w:rsidRDefault="00551AB1" w:rsidP="00551AB1">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 לשנת 1937</w:t>
      </w:r>
    </w:p>
    <w:p w:rsidR="00551AB1" w:rsidRPr="004239FB" w:rsidRDefault="00551AB1" w:rsidP="00C90CB3">
      <w:pPr>
        <w:pStyle w:val="P00"/>
        <w:spacing w:before="0"/>
        <w:ind w:left="0" w:right="1134"/>
        <w:rPr>
          <w:rStyle w:val="default"/>
          <w:rFonts w:cs="FrankRuehl" w:hint="cs"/>
          <w:vanish/>
          <w:sz w:val="20"/>
          <w:szCs w:val="20"/>
          <w:shd w:val="clear" w:color="auto" w:fill="FFFF99"/>
          <w:rtl/>
        </w:rPr>
      </w:pPr>
      <w:hyperlink r:id="rId6" w:history="1">
        <w:r w:rsidRPr="004239FB">
          <w:rPr>
            <w:rStyle w:val="Hyperlink"/>
            <w:rFonts w:cs="FrankRuehl" w:hint="cs"/>
            <w:vanish/>
            <w:szCs w:val="20"/>
            <w:shd w:val="clear" w:color="auto" w:fill="FFFF99"/>
            <w:rtl/>
          </w:rPr>
          <w:t>ע"ר מס' 660</w:t>
        </w:r>
      </w:hyperlink>
      <w:r w:rsidRPr="004239FB">
        <w:rPr>
          <w:rStyle w:val="default"/>
          <w:rFonts w:cs="FrankRuehl" w:hint="cs"/>
          <w:vanish/>
          <w:sz w:val="20"/>
          <w:szCs w:val="20"/>
          <w:shd w:val="clear" w:color="auto" w:fill="FFFF99"/>
          <w:rtl/>
        </w:rPr>
        <w:t xml:space="preserve"> מיום 22.1.1937 תוס' 1 עמ' </w:t>
      </w:r>
      <w:r w:rsidR="00C90CB3" w:rsidRPr="004239FB">
        <w:rPr>
          <w:rStyle w:val="default"/>
          <w:rFonts w:cs="FrankRuehl" w:hint="cs"/>
          <w:vanish/>
          <w:sz w:val="20"/>
          <w:szCs w:val="20"/>
          <w:shd w:val="clear" w:color="auto" w:fill="FFFF99"/>
          <w:rtl/>
        </w:rPr>
        <w:t>79</w:t>
      </w:r>
    </w:p>
    <w:p w:rsidR="00551AB1" w:rsidRPr="004239FB" w:rsidRDefault="00551AB1" w:rsidP="00551AB1">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החלפת הגדרת "בית משפט מחוזי"</w:t>
      </w:r>
    </w:p>
    <w:p w:rsidR="00551AB1" w:rsidRPr="004239FB" w:rsidRDefault="001123F2" w:rsidP="001123F2">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1123F2" w:rsidRPr="001123F2" w:rsidRDefault="001123F2" w:rsidP="001123F2">
      <w:pPr>
        <w:pStyle w:val="P00"/>
        <w:spacing w:before="0"/>
        <w:ind w:left="0" w:right="1134"/>
        <w:rPr>
          <w:rStyle w:val="default"/>
          <w:rFonts w:cs="FrankRuehl" w:hint="cs"/>
          <w:sz w:val="2"/>
          <w:szCs w:val="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"בית משפט מחוזי" פירושו בית המשפט המחוזי של ירושלים;</w:t>
      </w:r>
      <w:bookmarkEnd w:id="4"/>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הפטנט" פירושו מי שרשום באותה שעה בפנקס הרישום כמקבל הפט</w:t>
      </w:r>
      <w:r>
        <w:rPr>
          <w:rStyle w:val="default"/>
          <w:rFonts w:cs="FrankRuehl"/>
          <w:rtl/>
        </w:rPr>
        <w:t>נט</w:t>
      </w:r>
      <w:r>
        <w:rPr>
          <w:rStyle w:val="default"/>
          <w:rFonts w:cs="FrankRuehl" w:hint="cs"/>
          <w:rtl/>
        </w:rPr>
        <w:t xml:space="preserve"> או כבעליו;</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על מדגם חדש או מקורי", -</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שיוצר המדגם מבצע את העבודה בשביל אדם אחר בשכר, פירושו האדם שהמדגם נעשה בשבילו;</w:t>
      </w:r>
    </w:p>
    <w:p w:rsidR="008A663F" w:rsidRDefault="008A663F">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קום שאיזה אדם רכש את המדגם או את הזכות להשתמש במדגם לגבי איזה חפץ, בין באופן בלעדי לו לבדו או באופן אחר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hint="cs"/>
          <w:rtl/>
        </w:rPr>
        <w:t>פ</w:t>
      </w:r>
      <w:r>
        <w:rPr>
          <w:rStyle w:val="default"/>
          <w:rFonts w:cs="FrankRuehl"/>
          <w:rtl/>
        </w:rPr>
        <w:t>י</w:t>
      </w:r>
      <w:r>
        <w:rPr>
          <w:rStyle w:val="default"/>
          <w:rFonts w:cs="FrankRuehl" w:hint="cs"/>
          <w:rtl/>
        </w:rPr>
        <w:t xml:space="preserve">רושו </w:t>
      </w:r>
      <w:r w:rsidR="00551AB1">
        <w:rPr>
          <w:rStyle w:val="default"/>
          <w:rFonts w:cs="FrankRuehl"/>
          <w:rtl/>
        </w:rPr>
        <w:t>–</w:t>
      </w:r>
      <w:r>
        <w:rPr>
          <w:rStyle w:val="default"/>
          <w:rFonts w:cs="FrankRuehl"/>
          <w:rtl/>
        </w:rPr>
        <w:t xml:space="preserve"> </w:t>
      </w:r>
      <w:r>
        <w:rPr>
          <w:rStyle w:val="default"/>
          <w:rFonts w:cs="FrankRuehl" w:hint="cs"/>
          <w:rtl/>
        </w:rPr>
        <w:t xml:space="preserve">בכל הנוגע </w:t>
      </w:r>
      <w:r>
        <w:rPr>
          <w:rStyle w:val="default"/>
          <w:rFonts w:cs="FrankRuehl"/>
          <w:rtl/>
        </w:rPr>
        <w:t>בד</w:t>
      </w:r>
      <w:r>
        <w:rPr>
          <w:rStyle w:val="default"/>
          <w:rFonts w:cs="FrankRuehl" w:hint="cs"/>
          <w:rtl/>
        </w:rPr>
        <w:t xml:space="preserve">בר רכישת המדגם או הזכות, וכדי מידת רכישתם </w:t>
      </w:r>
      <w:r w:rsidR="00551AB1">
        <w:rPr>
          <w:rStyle w:val="default"/>
          <w:rFonts w:cs="FrankRuehl"/>
          <w:rtl/>
        </w:rPr>
        <w:t>–</w:t>
      </w:r>
      <w:r>
        <w:rPr>
          <w:rStyle w:val="default"/>
          <w:rFonts w:cs="FrankRuehl"/>
          <w:rtl/>
        </w:rPr>
        <w:t xml:space="preserve"> </w:t>
      </w:r>
      <w:r>
        <w:rPr>
          <w:rStyle w:val="default"/>
          <w:rFonts w:cs="FrankRuehl" w:hint="cs"/>
          <w:rtl/>
        </w:rPr>
        <w:t>האדם שרכש את המדגם או את הזכות כדלעיל;</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מקרה אחר, פירושו יוצר המדגם; ומקום שעברה זכות הקנין במדגם או בזכות השימוש בו מידי הבעלים המקוריים לאיזה אדם אחר, כולל המונח אותו אדם אחר.</w:t>
      </w:r>
    </w:p>
    <w:p w:rsidR="008A663F" w:rsidRDefault="008A663F" w:rsidP="00805B50">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112" type="#_x0000_t202" style="position:absolute;left:0;text-align:left;margin-left:470.25pt;margin-top:7.1pt;width:1in;height:20.95pt;z-index:251689472" filled="f" stroked="f">
            <v:textbox inset="1mm,0,1mm,0">
              <w:txbxContent>
                <w:p w:rsidR="00055268" w:rsidRDefault="00055268">
                  <w:pPr>
                    <w:spacing w:line="160" w:lineRule="exact"/>
                    <w:jc w:val="left"/>
                    <w:rPr>
                      <w:rFonts w:cs="Miriam" w:hint="cs"/>
                      <w:noProof/>
                      <w:sz w:val="18"/>
                      <w:szCs w:val="18"/>
                      <w:rtl/>
                    </w:rPr>
                  </w:pPr>
                  <w:r>
                    <w:rPr>
                      <w:rFonts w:cs="Miriam" w:hint="cs"/>
                      <w:sz w:val="18"/>
                      <w:szCs w:val="18"/>
                      <w:rtl/>
                    </w:rPr>
                    <w:t>(תיקון מס' 8) תשס"ח-2007</w:t>
                  </w:r>
                </w:p>
              </w:txbxContent>
            </v:textbox>
          </v:shape>
        </w:pict>
      </w:r>
      <w:r>
        <w:rPr>
          <w:rFonts w:cs="FrankRuehl"/>
          <w:sz w:val="26"/>
          <w:rtl/>
        </w:rPr>
        <w:tab/>
      </w:r>
      <w:r>
        <w:rPr>
          <w:rStyle w:val="default"/>
          <w:rFonts w:cs="FrankRuehl"/>
          <w:rtl/>
        </w:rPr>
        <w:t>"ז</w:t>
      </w:r>
      <w:r>
        <w:rPr>
          <w:rStyle w:val="default"/>
          <w:rFonts w:cs="FrankRuehl" w:hint="cs"/>
          <w:rtl/>
        </w:rPr>
        <w:t xml:space="preserve">כות </w:t>
      </w:r>
      <w:r w:rsidR="00805B50">
        <w:rPr>
          <w:rStyle w:val="default"/>
          <w:rFonts w:cs="FrankRuehl" w:hint="cs"/>
          <w:rtl/>
        </w:rPr>
        <w:t>מדגם</w:t>
      </w:r>
      <w:r>
        <w:rPr>
          <w:rStyle w:val="default"/>
          <w:rFonts w:cs="FrankRuehl" w:hint="cs"/>
          <w:rtl/>
        </w:rPr>
        <w:t>" פירושה הזכ</w:t>
      </w:r>
      <w:r>
        <w:rPr>
          <w:rStyle w:val="default"/>
          <w:rFonts w:cs="FrankRuehl"/>
          <w:rtl/>
        </w:rPr>
        <w:t>ות</w:t>
      </w:r>
      <w:r>
        <w:rPr>
          <w:rStyle w:val="default"/>
          <w:rFonts w:cs="FrankRuehl" w:hint="cs"/>
          <w:rtl/>
        </w:rPr>
        <w:t xml:space="preserve"> הבלעדית להשתמש במדגם לגבי כל חפץ מכל סוג שנרשם בו מדגם;</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5" w:name="Rov78"/>
      <w:r w:rsidRPr="004239FB">
        <w:rPr>
          <w:rStyle w:val="default"/>
          <w:rFonts w:cs="FrankRuehl" w:hint="cs"/>
          <w:vanish/>
          <w:color w:val="FF0000"/>
          <w:sz w:val="20"/>
          <w:szCs w:val="20"/>
          <w:shd w:val="clear" w:color="auto" w:fill="FFFF99"/>
          <w:rtl/>
        </w:rPr>
        <w:t>מיום 25.5.2008</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8A663F" w:rsidRPr="004239FB" w:rsidRDefault="008A663F" w:rsidP="00AC4542">
      <w:pPr>
        <w:pStyle w:val="P00"/>
        <w:spacing w:before="0"/>
        <w:ind w:left="0" w:right="1134"/>
        <w:rPr>
          <w:rStyle w:val="default"/>
          <w:rFonts w:cs="FrankRuehl" w:hint="cs"/>
          <w:vanish/>
          <w:sz w:val="20"/>
          <w:szCs w:val="20"/>
          <w:shd w:val="clear" w:color="auto" w:fill="FFFF99"/>
          <w:rtl/>
        </w:rPr>
      </w:pPr>
      <w:hyperlink r:id="rId7"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w:t>
      </w:r>
      <w:r w:rsidR="00AC4542" w:rsidRPr="004239FB">
        <w:rPr>
          <w:rStyle w:val="default"/>
          <w:rFonts w:cs="FrankRuehl" w:hint="cs"/>
          <w:vanish/>
          <w:sz w:val="20"/>
          <w:szCs w:val="20"/>
          <w:shd w:val="clear" w:color="auto" w:fill="FFFF99"/>
          <w:rtl/>
        </w:rPr>
        <w:t>48ב</w:t>
      </w:r>
      <w:r w:rsidRPr="004239FB">
        <w:rPr>
          <w:rStyle w:val="default"/>
          <w:rFonts w:cs="FrankRuehl" w:hint="cs"/>
          <w:vanish/>
          <w:sz w:val="20"/>
          <w:szCs w:val="20"/>
          <w:shd w:val="clear" w:color="auto" w:fill="FFFF99"/>
          <w:rtl/>
        </w:rPr>
        <w:t xml:space="preserve"> (</w:t>
      </w:r>
      <w:hyperlink r:id="rId8"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8A663F" w:rsidRDefault="008A663F">
      <w:pPr>
        <w:pStyle w:val="P00"/>
        <w:ind w:left="0" w:right="1134"/>
        <w:rPr>
          <w:rStyle w:val="default"/>
          <w:rFonts w:cs="FrankRuehl" w:hint="cs"/>
          <w:sz w:val="2"/>
          <w:szCs w:val="2"/>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"ז</w:t>
      </w:r>
      <w:r w:rsidRPr="004239FB">
        <w:rPr>
          <w:rStyle w:val="default"/>
          <w:rFonts w:cs="FrankRuehl" w:hint="cs"/>
          <w:strike/>
          <w:vanish/>
          <w:sz w:val="22"/>
          <w:szCs w:val="22"/>
          <w:shd w:val="clear" w:color="auto" w:fill="FFFF99"/>
          <w:rtl/>
        </w:rPr>
        <w:t>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מדגם"</w:t>
      </w:r>
      <w:r w:rsidRPr="004239FB">
        <w:rPr>
          <w:rStyle w:val="default"/>
          <w:rFonts w:cs="FrankRuehl" w:hint="cs"/>
          <w:vanish/>
          <w:sz w:val="22"/>
          <w:szCs w:val="22"/>
          <w:shd w:val="clear" w:color="auto" w:fill="FFFF99"/>
          <w:rtl/>
        </w:rPr>
        <w:t xml:space="preserve"> פירושה הזכ</w:t>
      </w:r>
      <w:r w:rsidRPr="004239FB">
        <w:rPr>
          <w:rStyle w:val="default"/>
          <w:rFonts w:cs="FrankRuehl"/>
          <w:vanish/>
          <w:sz w:val="22"/>
          <w:szCs w:val="22"/>
          <w:shd w:val="clear" w:color="auto" w:fill="FFFF99"/>
          <w:rtl/>
        </w:rPr>
        <w:t>ות</w:t>
      </w:r>
      <w:r w:rsidRPr="004239FB">
        <w:rPr>
          <w:rStyle w:val="default"/>
          <w:rFonts w:cs="FrankRuehl" w:hint="cs"/>
          <w:vanish/>
          <w:sz w:val="22"/>
          <w:szCs w:val="22"/>
          <w:shd w:val="clear" w:color="auto" w:fill="FFFF99"/>
          <w:rtl/>
        </w:rPr>
        <w:t xml:space="preserve"> הבלעדית להשתמש במדגם לגבי כל חפץ מכל סוג שנרשם בו מדגם;</w:t>
      </w:r>
      <w:bookmarkEnd w:id="5"/>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פץ", כשמדובר בסימני אמצאה, פירושו כל חפץ של תעשיה וכל חומר</w:t>
      </w:r>
      <w:r>
        <w:rPr>
          <w:rStyle w:val="default"/>
          <w:rFonts w:cs="FrankRuehl"/>
          <w:rtl/>
        </w:rPr>
        <w:t xml:space="preserve">, </w:t>
      </w:r>
      <w:r>
        <w:rPr>
          <w:rStyle w:val="default"/>
          <w:rFonts w:cs="FrankRuehl" w:hint="cs"/>
          <w:rtl/>
        </w:rPr>
        <w:t>מלאכותי או טבעי, או מקצתו מלאכותי ומקצתו טבעי;</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דגם" אין פירושו אלא קווי דמות, צורה, דוגמה או קישוט שמייחדים לכל חפץ ע"י תהליך או אמ</w:t>
      </w:r>
      <w:r>
        <w:rPr>
          <w:rStyle w:val="default"/>
          <w:rFonts w:cs="FrankRuehl"/>
          <w:rtl/>
        </w:rPr>
        <w:t>צע</w:t>
      </w:r>
      <w:r>
        <w:rPr>
          <w:rStyle w:val="default"/>
          <w:rFonts w:cs="FrankRuehl" w:hint="cs"/>
          <w:rtl/>
        </w:rPr>
        <w:t>י תעשייתי, אם בעבודת יד או במכונה או בפעולה כימית, בצורה נפרדת או מחוברת, הבולטים לעין-רואה בסחורה המוגמרת, ואפשר להבח</w:t>
      </w:r>
      <w:r>
        <w:rPr>
          <w:rStyle w:val="default"/>
          <w:rFonts w:cs="FrankRuehl"/>
          <w:rtl/>
        </w:rPr>
        <w:t>י</w:t>
      </w:r>
      <w:r>
        <w:rPr>
          <w:rStyle w:val="default"/>
          <w:rFonts w:cs="FrankRuehl" w:hint="cs"/>
          <w:rtl/>
        </w:rPr>
        <w:t>נם רק במראית עין, אבל אין המונח כולל כל שיטה או עיקר של בנין או כל דבר שאינו בעיקרו אלא התקן מיכני;</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מציא ומבקש" כולל, בכפוף להוראות פקודה ז</w:t>
      </w:r>
      <w:r>
        <w:rPr>
          <w:rStyle w:val="default"/>
          <w:rFonts w:cs="FrankRuehl"/>
          <w:rtl/>
        </w:rPr>
        <w:t xml:space="preserve">ו, </w:t>
      </w:r>
      <w:r>
        <w:rPr>
          <w:rStyle w:val="default"/>
          <w:rFonts w:cs="FrankRuehl" w:hint="cs"/>
          <w:rtl/>
        </w:rPr>
        <w:t>את נציגו החוקי של ממציא או מבקש שמת;</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ציג חוקי" פירושו המבצע של צוואה או מנהל עזבון שנתמנה ע"י בית המשפט, וכשאין מב</w:t>
      </w:r>
      <w:r>
        <w:rPr>
          <w:rStyle w:val="default"/>
          <w:rFonts w:cs="FrankRuehl"/>
          <w:rtl/>
        </w:rPr>
        <w:t>צ</w:t>
      </w:r>
      <w:r>
        <w:rPr>
          <w:rStyle w:val="default"/>
          <w:rFonts w:cs="FrankRuehl" w:hint="cs"/>
          <w:rtl/>
        </w:rPr>
        <w:t>ע או מנהל עזבון, פירושו האיש או האנשים האחראים, עפ"י חוק הירושה הנוהג, לפרעון חובותיו של המת;</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וכן פטנטים" פירושו אדם, פירמה או חברה </w:t>
      </w:r>
      <w:r>
        <w:rPr>
          <w:rStyle w:val="default"/>
          <w:rFonts w:cs="FrankRuehl"/>
          <w:rtl/>
        </w:rPr>
        <w:t>הע</w:t>
      </w:r>
      <w:r>
        <w:rPr>
          <w:rStyle w:val="default"/>
          <w:rFonts w:cs="FrankRuehl" w:hint="cs"/>
          <w:rtl/>
        </w:rPr>
        <w:t>וסקים לשם ריווח בעסק של הגשת בקשות לפטנטים והשגתם בישראל או במקומות אחרים;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טנט" פירושו כתב זכות לאמצאה;</w:t>
      </w:r>
    </w:p>
    <w:p w:rsidR="008A663F" w:rsidRDefault="008A663F">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61574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 -</w:t>
                  </w:r>
                  <w:r>
                    <w:rPr>
                      <w:rFonts w:cs="Miriam"/>
                      <w:sz w:val="18"/>
                      <w:szCs w:val="18"/>
                      <w:rtl/>
                    </w:rPr>
                    <w:t>1999</w:t>
                  </w:r>
                </w:p>
              </w:txbxContent>
            </v:textbox>
            <w10:anchorlock/>
          </v:rect>
        </w:pict>
      </w:r>
      <w:r>
        <w:rPr>
          <w:rFonts w:cs="FrankRuehl"/>
          <w:sz w:val="26"/>
          <w:rtl/>
        </w:rPr>
        <w:tab/>
      </w:r>
      <w:r>
        <w:rPr>
          <w:rStyle w:val="default"/>
          <w:rFonts w:cs="FrankRuehl"/>
          <w:rtl/>
        </w:rPr>
        <w:t>"א</w:t>
      </w:r>
      <w:r>
        <w:rPr>
          <w:rStyle w:val="default"/>
          <w:rFonts w:cs="FrankRuehl" w:hint="cs"/>
          <w:rtl/>
        </w:rPr>
        <w:t>רגון הסחר העולמי" -</w:t>
      </w:r>
      <w:r>
        <w:rPr>
          <w:rStyle w:val="default"/>
          <w:rFonts w:cs="FrankRuehl"/>
          <w:rtl/>
        </w:rPr>
        <w:t xml:space="preserve"> </w:t>
      </w:r>
      <w:r>
        <w:rPr>
          <w:rStyle w:val="default"/>
          <w:rFonts w:cs="FrankRuehl" w:hint="cs"/>
          <w:rtl/>
        </w:rPr>
        <w:t xml:space="preserve">ארגון הסחר העולמי שהוקם בהסכם שנחתם במרקש ביום 15 באפריל 1994; </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6" w:name="Rov84"/>
      <w:r w:rsidRPr="004239FB">
        <w:rPr>
          <w:rStyle w:val="default"/>
          <w:rFonts w:cs="FrankRuehl" w:hint="cs"/>
          <w:vanish/>
          <w:color w:val="FF0000"/>
          <w:sz w:val="20"/>
          <w:szCs w:val="20"/>
          <w:shd w:val="clear" w:color="auto" w:fill="FFFF99"/>
          <w:rtl/>
        </w:rPr>
        <w:t>מיום 1.1.2000</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5</w:t>
      </w:r>
    </w:p>
    <w:p w:rsidR="008A663F" w:rsidRPr="004239FB" w:rsidRDefault="008A663F">
      <w:pPr>
        <w:pStyle w:val="P00"/>
        <w:spacing w:before="0"/>
        <w:ind w:left="0" w:right="1134"/>
        <w:rPr>
          <w:rStyle w:val="default"/>
          <w:rFonts w:cs="FrankRuehl" w:hint="cs"/>
          <w:b/>
          <w:bCs/>
          <w:vanish/>
          <w:sz w:val="20"/>
          <w:szCs w:val="20"/>
          <w:shd w:val="clear" w:color="auto" w:fill="FFFF99"/>
          <w:rtl/>
        </w:rPr>
      </w:pPr>
      <w:hyperlink r:id="rId9"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תש"ס מס' 1721</w:t>
        </w:r>
      </w:hyperlink>
      <w:r w:rsidRPr="004239FB">
        <w:rPr>
          <w:rFonts w:cs="FrankRuehl" w:hint="cs"/>
          <w:vanish/>
          <w:szCs w:val="20"/>
          <w:shd w:val="clear" w:color="auto" w:fill="FFFF99"/>
          <w:rtl/>
        </w:rPr>
        <w:t xml:space="preserve"> מיום 30.12.1999 עמ' 46 (</w:t>
      </w:r>
      <w:hyperlink r:id="rId10" w:history="1">
        <w:r w:rsidRPr="004239FB">
          <w:rPr>
            <w:rStyle w:val="Hyperlink"/>
            <w:rFonts w:cs="FrankRuehl" w:hint="cs"/>
            <w:vanish/>
            <w:szCs w:val="20"/>
            <w:shd w:val="clear" w:color="auto" w:fill="FFFF99"/>
            <w:rtl/>
          </w:rPr>
          <w:t>ה"ח 2819</w:t>
        </w:r>
      </w:hyperlink>
      <w:r w:rsidRPr="004239FB">
        <w:rPr>
          <w:rFonts w:cs="FrankRuehl" w:hint="cs"/>
          <w:vanish/>
          <w:szCs w:val="20"/>
          <w:shd w:val="clear" w:color="auto" w:fill="FFFF99"/>
          <w:rtl/>
        </w:rPr>
        <w:t>)</w:t>
      </w:r>
    </w:p>
    <w:p w:rsidR="008A663F" w:rsidRDefault="008A663F">
      <w:pPr>
        <w:pStyle w:val="P00"/>
        <w:spacing w:before="0"/>
        <w:ind w:left="0" w:right="1134"/>
        <w:rPr>
          <w:rStyle w:val="default"/>
          <w:rFonts w:cs="FrankRuehl" w:hint="cs"/>
          <w:b/>
          <w:bCs/>
          <w:sz w:val="2"/>
          <w:szCs w:val="2"/>
          <w:rtl/>
        </w:rPr>
      </w:pPr>
      <w:r w:rsidRPr="004239FB">
        <w:rPr>
          <w:rStyle w:val="default"/>
          <w:rFonts w:cs="FrankRuehl" w:hint="cs"/>
          <w:b/>
          <w:bCs/>
          <w:vanish/>
          <w:sz w:val="20"/>
          <w:szCs w:val="20"/>
          <w:shd w:val="clear" w:color="auto" w:fill="FFFF99"/>
          <w:rtl/>
        </w:rPr>
        <w:t>הוספת הגדרת "ארגון הסחר העולמי"</w:t>
      </w:r>
      <w:bookmarkEnd w:id="6"/>
    </w:p>
    <w:p w:rsidR="008A663F" w:rsidRDefault="008A663F">
      <w:pPr>
        <w:pStyle w:val="P00"/>
        <w:spacing w:before="72"/>
        <w:ind w:left="0" w:right="1134"/>
        <w:rPr>
          <w:rStyle w:val="default"/>
          <w:rFonts w:cs="FrankRuehl" w:hint="cs"/>
          <w:rtl/>
        </w:rPr>
      </w:pPr>
      <w:r>
        <w:rPr>
          <w:lang w:val="he-IL"/>
        </w:rPr>
        <w:pict>
          <v:rect id="_x0000_s1030" style="position:absolute;left:0;text-align:left;margin-left:464.5pt;margin-top:8.05pt;width:75.05pt;height:16pt;z-index:25161676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 -</w:t>
                  </w:r>
                  <w:r>
                    <w:rPr>
                      <w:rFonts w:cs="Miriam"/>
                      <w:sz w:val="18"/>
                      <w:szCs w:val="18"/>
                      <w:rtl/>
                    </w:rPr>
                    <w:t>1999</w:t>
                  </w:r>
                </w:p>
              </w:txbxContent>
            </v:textbox>
            <w10:anchorlock/>
          </v:rect>
        </w:pict>
      </w:r>
      <w:r>
        <w:rPr>
          <w:rFonts w:cs="FrankRuehl"/>
          <w:sz w:val="26"/>
          <w:rtl/>
        </w:rPr>
        <w:tab/>
      </w:r>
      <w:r>
        <w:rPr>
          <w:rStyle w:val="default"/>
          <w:rFonts w:cs="FrankRuehl"/>
          <w:rtl/>
        </w:rPr>
        <w:t>"מ</w:t>
      </w:r>
      <w:r>
        <w:rPr>
          <w:rStyle w:val="default"/>
          <w:rFonts w:cs="FrankRuehl" w:hint="cs"/>
          <w:rtl/>
        </w:rPr>
        <w:t>דינה חברה" -</w:t>
      </w:r>
      <w:r>
        <w:rPr>
          <w:rStyle w:val="default"/>
          <w:rFonts w:cs="FrankRuehl"/>
          <w:rtl/>
        </w:rPr>
        <w:t xml:space="preserve"> </w:t>
      </w:r>
      <w:r>
        <w:rPr>
          <w:rStyle w:val="default"/>
          <w:rFonts w:cs="FrankRuehl" w:hint="cs"/>
          <w:rtl/>
        </w:rPr>
        <w:t>מדינה שהיא צד לאמנת פריס או חברה בארגון הס</w:t>
      </w:r>
      <w:r>
        <w:rPr>
          <w:rStyle w:val="default"/>
          <w:rFonts w:cs="FrankRuehl"/>
          <w:rtl/>
        </w:rPr>
        <w:t>חר</w:t>
      </w:r>
      <w:r>
        <w:rPr>
          <w:rStyle w:val="default"/>
          <w:rFonts w:cs="FrankRuehl" w:hint="cs"/>
          <w:rtl/>
        </w:rPr>
        <w:t xml:space="preserve"> העולמי;</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7" w:name="Rov85"/>
      <w:r w:rsidRPr="004239FB">
        <w:rPr>
          <w:rStyle w:val="default"/>
          <w:rFonts w:cs="FrankRuehl" w:hint="cs"/>
          <w:vanish/>
          <w:color w:val="FF0000"/>
          <w:sz w:val="20"/>
          <w:szCs w:val="20"/>
          <w:shd w:val="clear" w:color="auto" w:fill="FFFF99"/>
          <w:rtl/>
        </w:rPr>
        <w:t>מיום 1.1.2000</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5</w:t>
      </w:r>
    </w:p>
    <w:p w:rsidR="008A663F" w:rsidRPr="004239FB" w:rsidRDefault="008A663F">
      <w:pPr>
        <w:pStyle w:val="P00"/>
        <w:spacing w:before="0"/>
        <w:ind w:left="0" w:right="1134"/>
        <w:rPr>
          <w:rStyle w:val="default"/>
          <w:rFonts w:cs="FrankRuehl" w:hint="cs"/>
          <w:b/>
          <w:bCs/>
          <w:vanish/>
          <w:sz w:val="20"/>
          <w:szCs w:val="20"/>
          <w:shd w:val="clear" w:color="auto" w:fill="FFFF99"/>
          <w:rtl/>
        </w:rPr>
      </w:pPr>
      <w:hyperlink r:id="rId11"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תש"ס מס' 1721</w:t>
        </w:r>
      </w:hyperlink>
      <w:r w:rsidRPr="004239FB">
        <w:rPr>
          <w:rFonts w:cs="FrankRuehl" w:hint="cs"/>
          <w:vanish/>
          <w:szCs w:val="20"/>
          <w:shd w:val="clear" w:color="auto" w:fill="FFFF99"/>
          <w:rtl/>
        </w:rPr>
        <w:t xml:space="preserve"> מיום 30.12.1999 עמ' 46 (</w:t>
      </w:r>
      <w:hyperlink r:id="rId12" w:history="1">
        <w:r w:rsidRPr="004239FB">
          <w:rPr>
            <w:rStyle w:val="Hyperlink"/>
            <w:rFonts w:cs="FrankRuehl" w:hint="cs"/>
            <w:vanish/>
            <w:szCs w:val="20"/>
            <w:shd w:val="clear" w:color="auto" w:fill="FFFF99"/>
            <w:rtl/>
          </w:rPr>
          <w:t>ה"ח 2819</w:t>
        </w:r>
      </w:hyperlink>
      <w:r w:rsidRPr="004239FB">
        <w:rPr>
          <w:rFonts w:cs="FrankRuehl" w:hint="cs"/>
          <w:vanish/>
          <w:szCs w:val="20"/>
          <w:shd w:val="clear" w:color="auto" w:fill="FFFF99"/>
          <w:rtl/>
        </w:rPr>
        <w:t>)</w:t>
      </w:r>
    </w:p>
    <w:p w:rsidR="008A663F" w:rsidRDefault="008A663F">
      <w:pPr>
        <w:pStyle w:val="P00"/>
        <w:spacing w:before="0"/>
        <w:ind w:left="0" w:right="1134"/>
        <w:rPr>
          <w:rStyle w:val="default"/>
          <w:rFonts w:cs="FrankRuehl" w:hint="cs"/>
          <w:b/>
          <w:bCs/>
          <w:sz w:val="2"/>
          <w:szCs w:val="2"/>
          <w:rtl/>
        </w:rPr>
      </w:pPr>
      <w:r w:rsidRPr="004239FB">
        <w:rPr>
          <w:rStyle w:val="default"/>
          <w:rFonts w:cs="FrankRuehl" w:hint="cs"/>
          <w:b/>
          <w:bCs/>
          <w:vanish/>
          <w:sz w:val="20"/>
          <w:szCs w:val="20"/>
          <w:shd w:val="clear" w:color="auto" w:fill="FFFF99"/>
          <w:rtl/>
        </w:rPr>
        <w:t>הוספת הגדרת "מדינה חברה"</w:t>
      </w:r>
      <w:bookmarkEnd w:id="7"/>
    </w:p>
    <w:p w:rsidR="008A663F" w:rsidRDefault="008A663F">
      <w:pPr>
        <w:pStyle w:val="P00"/>
        <w:spacing w:before="72"/>
        <w:ind w:left="0" w:right="1134"/>
        <w:rPr>
          <w:rStyle w:val="default"/>
          <w:rFonts w:cs="FrankRuehl" w:hint="cs"/>
          <w:rtl/>
        </w:rPr>
      </w:pPr>
      <w:r>
        <w:rPr>
          <w:lang w:val="he-IL"/>
        </w:rPr>
        <w:pict>
          <v:rect id="_x0000_s1031" style="position:absolute;left:0;text-align:left;margin-left:464.5pt;margin-top:8.05pt;width:75.05pt;height:16pt;z-index:25161779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 -</w:t>
                  </w:r>
                  <w:r>
                    <w:rPr>
                      <w:rFonts w:cs="Miriam"/>
                      <w:sz w:val="18"/>
                      <w:szCs w:val="18"/>
                      <w:rtl/>
                    </w:rPr>
                    <w:t>1999</w:t>
                  </w:r>
                </w:p>
              </w:txbxContent>
            </v:textbox>
            <w10:anchorlock/>
          </v:rect>
        </w:pict>
      </w:r>
      <w:r>
        <w:rPr>
          <w:rFonts w:cs="FrankRuehl"/>
          <w:sz w:val="26"/>
          <w:rtl/>
        </w:rPr>
        <w:tab/>
      </w:r>
      <w:r>
        <w:rPr>
          <w:rStyle w:val="default"/>
          <w:rFonts w:cs="FrankRuehl"/>
          <w:rtl/>
        </w:rPr>
        <w:t>"א</w:t>
      </w:r>
      <w:r>
        <w:rPr>
          <w:rStyle w:val="default"/>
          <w:rFonts w:cs="FrankRuehl" w:hint="cs"/>
          <w:rtl/>
        </w:rPr>
        <w:t>מנת פריס" -</w:t>
      </w:r>
      <w:r>
        <w:rPr>
          <w:rStyle w:val="default"/>
          <w:rFonts w:cs="FrankRuehl"/>
          <w:rtl/>
        </w:rPr>
        <w:t xml:space="preserve"> </w:t>
      </w:r>
      <w:r>
        <w:rPr>
          <w:rStyle w:val="default"/>
          <w:rFonts w:cs="FrankRuehl" w:hint="cs"/>
          <w:rtl/>
        </w:rPr>
        <w:t>אמנה בדבר הגנת הקנין התעשייתי שנחתמה בפריס בשנת 1883 ותיקוניה, ככל שישראל חייבת בהם.</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8" w:name="Rov86"/>
      <w:r w:rsidRPr="004239FB">
        <w:rPr>
          <w:rStyle w:val="default"/>
          <w:rFonts w:cs="FrankRuehl" w:hint="cs"/>
          <w:vanish/>
          <w:color w:val="FF0000"/>
          <w:sz w:val="20"/>
          <w:szCs w:val="20"/>
          <w:shd w:val="clear" w:color="auto" w:fill="FFFF99"/>
          <w:rtl/>
        </w:rPr>
        <w:t>מיום 1.1.2000</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5</w:t>
      </w:r>
    </w:p>
    <w:p w:rsidR="008A663F" w:rsidRPr="004239FB" w:rsidRDefault="008A663F">
      <w:pPr>
        <w:pStyle w:val="P00"/>
        <w:spacing w:before="0"/>
        <w:ind w:left="0" w:right="1134"/>
        <w:rPr>
          <w:rStyle w:val="default"/>
          <w:rFonts w:cs="FrankRuehl" w:hint="cs"/>
          <w:b/>
          <w:bCs/>
          <w:vanish/>
          <w:sz w:val="20"/>
          <w:szCs w:val="20"/>
          <w:shd w:val="clear" w:color="auto" w:fill="FFFF99"/>
          <w:rtl/>
        </w:rPr>
      </w:pPr>
      <w:hyperlink r:id="rId13"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תש"ס מס' 1721</w:t>
        </w:r>
      </w:hyperlink>
      <w:r w:rsidRPr="004239FB">
        <w:rPr>
          <w:rFonts w:cs="FrankRuehl" w:hint="cs"/>
          <w:vanish/>
          <w:szCs w:val="20"/>
          <w:shd w:val="clear" w:color="auto" w:fill="FFFF99"/>
          <w:rtl/>
        </w:rPr>
        <w:t xml:space="preserve"> מיום 30.12.1999 עמ' 46 (</w:t>
      </w:r>
      <w:hyperlink r:id="rId14" w:history="1">
        <w:r w:rsidRPr="004239FB">
          <w:rPr>
            <w:rStyle w:val="Hyperlink"/>
            <w:rFonts w:cs="FrankRuehl" w:hint="cs"/>
            <w:vanish/>
            <w:szCs w:val="20"/>
            <w:shd w:val="clear" w:color="auto" w:fill="FFFF99"/>
            <w:rtl/>
          </w:rPr>
          <w:t>ה"ח 2819</w:t>
        </w:r>
      </w:hyperlink>
      <w:r w:rsidRPr="004239FB">
        <w:rPr>
          <w:rFonts w:cs="FrankRuehl" w:hint="cs"/>
          <w:vanish/>
          <w:szCs w:val="20"/>
          <w:shd w:val="clear" w:color="auto" w:fill="FFFF99"/>
          <w:rtl/>
        </w:rPr>
        <w:t>)</w:t>
      </w:r>
    </w:p>
    <w:p w:rsidR="008A663F" w:rsidRDefault="008A663F">
      <w:pPr>
        <w:pStyle w:val="P00"/>
        <w:spacing w:before="0"/>
        <w:ind w:left="0" w:right="1134"/>
        <w:rPr>
          <w:rStyle w:val="default"/>
          <w:rFonts w:cs="FrankRuehl" w:hint="cs"/>
          <w:b/>
          <w:bCs/>
          <w:sz w:val="2"/>
          <w:szCs w:val="2"/>
          <w:rtl/>
        </w:rPr>
      </w:pPr>
      <w:r w:rsidRPr="004239FB">
        <w:rPr>
          <w:rStyle w:val="default"/>
          <w:rFonts w:cs="FrankRuehl" w:hint="cs"/>
          <w:b/>
          <w:bCs/>
          <w:vanish/>
          <w:sz w:val="20"/>
          <w:szCs w:val="20"/>
          <w:shd w:val="clear" w:color="auto" w:fill="FFFF99"/>
          <w:rtl/>
        </w:rPr>
        <w:t>הוספת הגדרת "אמנת פריס"</w:t>
      </w:r>
      <w:bookmarkEnd w:id="8"/>
    </w:p>
    <w:p w:rsidR="008A663F" w:rsidRDefault="008A663F" w:rsidP="00780B63">
      <w:pPr>
        <w:pStyle w:val="P00"/>
        <w:spacing w:before="72"/>
        <w:ind w:left="0" w:right="1134"/>
        <w:rPr>
          <w:rStyle w:val="default"/>
          <w:rFonts w:cs="FrankRuehl" w:hint="cs"/>
          <w:rtl/>
        </w:rPr>
      </w:pPr>
      <w:bookmarkStart w:id="9" w:name="Seif1"/>
      <w:bookmarkEnd w:id="9"/>
      <w:r>
        <w:rPr>
          <w:lang w:val="he-IL"/>
        </w:rPr>
        <w:pict>
          <v:rect id="_x0000_s1032" style="position:absolute;left:0;text-align:left;margin-left:464.5pt;margin-top:8.05pt;width:75.05pt;height:16pt;z-index:25161881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פנ</w:t>
                  </w:r>
                  <w:r>
                    <w:rPr>
                      <w:rFonts w:cs="Miriam" w:hint="cs"/>
                      <w:sz w:val="18"/>
                      <w:szCs w:val="18"/>
                      <w:rtl/>
                    </w:rPr>
                    <w:t>קס רישום פטנטים ומדגמים</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ש לנהל עפ"י פקודה זו פנקס פטנטים ופנקס מדגמים, ופנקסים אלה יהיו שמורים בבתי המשפט בירושלים או במקום אחר שייקבע מזמן לזמן ע"י שר המשפטים</w:t>
      </w:r>
      <w:r>
        <w:rPr>
          <w:rStyle w:val="default"/>
          <w:rFonts w:cs="FrankRuehl"/>
          <w:rtl/>
        </w:rPr>
        <w:t>, ב</w:t>
      </w:r>
      <w:r>
        <w:rPr>
          <w:rStyle w:val="default"/>
          <w:rFonts w:cs="FrankRuehl" w:hint="cs"/>
          <w:rtl/>
        </w:rPr>
        <w:t>צו</w:t>
      </w:r>
      <w:r>
        <w:rPr>
          <w:rStyle w:val="a6"/>
          <w:rFonts w:cs="FrankRuehl"/>
          <w:sz w:val="26"/>
        </w:rPr>
        <w:footnoteReference w:id="5"/>
      </w:r>
      <w:r>
        <w:rPr>
          <w:rStyle w:val="default"/>
          <w:rFonts w:cs="FrankRuehl" w:hint="cs"/>
          <w:rtl/>
        </w:rPr>
        <w:t>.</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פנ</w:t>
      </w:r>
      <w:r>
        <w:rPr>
          <w:rStyle w:val="default"/>
          <w:rFonts w:cs="FrankRuehl" w:hint="cs"/>
          <w:rtl/>
        </w:rPr>
        <w:t>קס הפטנטים יכיל את שמותיהם ואת כתובותיהם של בעלי הפטנטים ושל האנשים הרשומים כבעלי פטנטים בהתאם להוראות הסעיפים 25 ו-54, והודעות בדבר העברתם של פטנטים, רשיונות לפטנטים, תיקונם של פטנטים וביטולם וענינים אחרים, ככל אשר ייקבע.</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פ</w:t>
      </w:r>
      <w:r>
        <w:rPr>
          <w:rStyle w:val="default"/>
          <w:rFonts w:cs="FrankRuehl" w:hint="cs"/>
          <w:rtl/>
        </w:rPr>
        <w:t>נקס המדגמי</w:t>
      </w:r>
      <w:r>
        <w:rPr>
          <w:rStyle w:val="default"/>
          <w:rFonts w:cs="FrankRuehl"/>
          <w:rtl/>
        </w:rPr>
        <w:t xml:space="preserve">ם </w:t>
      </w:r>
      <w:r>
        <w:rPr>
          <w:rStyle w:val="default"/>
          <w:rFonts w:cs="FrankRuehl" w:hint="cs"/>
          <w:rtl/>
        </w:rPr>
        <w:t>יכיל את שמותיה</w:t>
      </w:r>
      <w:r>
        <w:rPr>
          <w:rStyle w:val="default"/>
          <w:rFonts w:cs="FrankRuehl"/>
          <w:rtl/>
        </w:rPr>
        <w:t>ם</w:t>
      </w:r>
      <w:r>
        <w:rPr>
          <w:rStyle w:val="default"/>
          <w:rFonts w:cs="FrankRuehl" w:hint="cs"/>
          <w:rtl/>
        </w:rPr>
        <w:t xml:space="preserve"> וכתובותיהם של בעלי המדגמים, הודעות העברה בדבר העברתם של מדגמים, רשיונות למדגמים, ביטול רישומם של מדגמים ובדבר ענינים אחרים, ככל אשר ייקבע.</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ר המשפטים ימנה רשם פטנטים ומדגמים (הנקרא בפקודה זו "הרשם") ועל ידו יעזרו פקידים ומזכירים, ככל אשר יקבע הרשם מזמן לזמן, בהסכמת שר המשפטים.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ב</w:t>
      </w:r>
      <w:r>
        <w:rPr>
          <w:rStyle w:val="default"/>
          <w:rFonts w:cs="FrankRuehl" w:hint="cs"/>
          <w:rtl/>
        </w:rPr>
        <w:t>אין הוכחה המעידה את ההפך, ישמשו פנקס ה</w:t>
      </w:r>
      <w:r>
        <w:rPr>
          <w:rStyle w:val="default"/>
          <w:rFonts w:cs="FrankRuehl"/>
          <w:rtl/>
        </w:rPr>
        <w:t>פט</w:t>
      </w:r>
      <w:r>
        <w:rPr>
          <w:rStyle w:val="default"/>
          <w:rFonts w:cs="FrankRuehl" w:hint="cs"/>
          <w:rtl/>
        </w:rPr>
        <w:t>נטים ופנקס המד</w:t>
      </w:r>
      <w:r>
        <w:rPr>
          <w:rStyle w:val="default"/>
          <w:rFonts w:cs="FrankRuehl"/>
          <w:rtl/>
        </w:rPr>
        <w:t>ג</w:t>
      </w:r>
      <w:r>
        <w:rPr>
          <w:rStyle w:val="default"/>
          <w:rFonts w:cs="FrankRuehl" w:hint="cs"/>
          <w:rtl/>
        </w:rPr>
        <w:t>מים ראיה לכל הענינים שפקודה זו מחייבת או מתירה רישומם באותם פנקסים.</w:t>
      </w:r>
    </w:p>
    <w:p w:rsidR="008A663F" w:rsidRDefault="008A663F" w:rsidP="00780B63">
      <w:pPr>
        <w:pStyle w:val="P00"/>
        <w:spacing w:before="72"/>
        <w:ind w:left="0" w:right="1134"/>
        <w:rPr>
          <w:rStyle w:val="default"/>
          <w:rFonts w:cs="FrankRuehl"/>
          <w:rtl/>
        </w:rPr>
      </w:pPr>
      <w:bookmarkStart w:id="10" w:name="Seif53"/>
      <w:bookmarkEnd w:id="10"/>
      <w:r>
        <w:rPr>
          <w:lang w:val="he-IL"/>
        </w:rPr>
        <w:pict>
          <v:rect id="_x0000_s1033" style="position:absolute;left:0;text-align:left;margin-left:464.5pt;margin-top:8.05pt;width:75.05pt;height:51.75pt;z-index:25168230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הט</w:t>
                  </w:r>
                  <w:r>
                    <w:rPr>
                      <w:rFonts w:cs="Miriam" w:hint="cs"/>
                      <w:sz w:val="18"/>
                      <w:szCs w:val="18"/>
                      <w:rtl/>
                    </w:rPr>
                    <w:t>לת תפקידים שיפוטיים וקבלת סמכויות</w:t>
                  </w:r>
                </w:p>
                <w:p w:rsidR="00055268" w:rsidRDefault="00055268">
                  <w:pPr>
                    <w:spacing w:line="160" w:lineRule="exact"/>
                    <w:jc w:val="left"/>
                    <w:rPr>
                      <w:rFonts w:cs="Miriam"/>
                      <w:noProof/>
                      <w:sz w:val="18"/>
                      <w:szCs w:val="18"/>
                      <w:rtl/>
                    </w:rPr>
                  </w:pPr>
                  <w:r>
                    <w:rPr>
                      <w:rFonts w:cs="Miriam" w:hint="cs"/>
                      <w:sz w:val="18"/>
                      <w:szCs w:val="18"/>
                      <w:rtl/>
                    </w:rPr>
                    <w:t>(תיקון מס' 6) תשס"א-</w:t>
                  </w:r>
                  <w:r>
                    <w:rPr>
                      <w:rFonts w:cs="Miriam"/>
                      <w:sz w:val="18"/>
                      <w:szCs w:val="18"/>
                      <w:rtl/>
                    </w:rPr>
                    <w:t>2000</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שר רשאי להטיל על עובד המדינה שהוא עורך דין הכשיר להיות שופט מחוזי (להלן -</w:t>
      </w:r>
      <w:r>
        <w:rPr>
          <w:rStyle w:val="default"/>
          <w:rFonts w:cs="FrankRuehl"/>
          <w:rtl/>
        </w:rPr>
        <w:t xml:space="preserve"> </w:t>
      </w:r>
      <w:r>
        <w:rPr>
          <w:rStyle w:val="default"/>
          <w:rFonts w:cs="FrankRuehl" w:hint="cs"/>
          <w:rtl/>
        </w:rPr>
        <w:t>פוסק בקנין רוחני), למלא כל תפקיד שיפוטי שעל הרשם למלא, או שהרשם מוסמך או רשאי לעשותו לפ</w:t>
      </w:r>
      <w:r>
        <w:rPr>
          <w:rStyle w:val="default"/>
          <w:rFonts w:cs="FrankRuehl"/>
          <w:rtl/>
        </w:rPr>
        <w:t xml:space="preserve">י </w:t>
      </w:r>
      <w:r>
        <w:rPr>
          <w:rStyle w:val="default"/>
          <w:rFonts w:cs="FrankRuehl" w:hint="cs"/>
          <w:rtl/>
        </w:rPr>
        <w:t>הוראות פקודה זו, למעט הסמכות להתקין תקנות לפי סעיף 56, ואם יוטל התפקיד על סגן רשם הפטנטים יראו אותו, לצורך מיל</w:t>
      </w:r>
      <w:r w:rsidR="00574487">
        <w:rPr>
          <w:rStyle w:val="default"/>
          <w:rFonts w:cs="FrankRuehl" w:hint="cs"/>
          <w:rtl/>
        </w:rPr>
        <w:t>וי תפקידו זה, פוסק בקנין רוחני.</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וסק בקנין רוחני שהוטל עליו תפקיד כאמור בסעיף קטן (א), ימלא א</w:t>
      </w:r>
      <w:r>
        <w:rPr>
          <w:rStyle w:val="default"/>
          <w:rFonts w:cs="FrankRuehl"/>
          <w:rtl/>
        </w:rPr>
        <w:t>ת</w:t>
      </w:r>
      <w:r>
        <w:rPr>
          <w:rStyle w:val="default"/>
          <w:rFonts w:cs="FrankRuehl" w:hint="cs"/>
          <w:rtl/>
        </w:rPr>
        <w:t xml:space="preserve"> התפקיד לפי הוראות פקודה זו ומוקנות לו, לשם </w:t>
      </w:r>
      <w:r>
        <w:rPr>
          <w:rStyle w:val="default"/>
          <w:rFonts w:cs="FrankRuehl"/>
          <w:rtl/>
        </w:rPr>
        <w:t>מי</w:t>
      </w:r>
      <w:r>
        <w:rPr>
          <w:rStyle w:val="default"/>
          <w:rFonts w:cs="FrankRuehl" w:hint="cs"/>
          <w:rtl/>
        </w:rPr>
        <w:t xml:space="preserve">לוי תפקידו, הסמכויות הנתונות לרשם בפקודה זו. </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פעולה שנעשתה כדין בידי פוסק בקנין רוחני, שהוטל עליו תפקיד כאמור בסעיף קטן (א), דינה -</w:t>
      </w:r>
      <w:r>
        <w:rPr>
          <w:rStyle w:val="default"/>
          <w:rFonts w:cs="FrankRuehl"/>
          <w:rtl/>
        </w:rPr>
        <w:t xml:space="preserve"> </w:t>
      </w:r>
      <w:r>
        <w:rPr>
          <w:rStyle w:val="default"/>
          <w:rFonts w:cs="FrankRuehl" w:hint="cs"/>
          <w:rtl/>
        </w:rPr>
        <w:t>לענין פקודה ז</w:t>
      </w:r>
      <w:r w:rsidR="00574487">
        <w:rPr>
          <w:rStyle w:val="default"/>
          <w:rFonts w:cs="FrankRuehl" w:hint="cs"/>
          <w:rtl/>
        </w:rPr>
        <w:t>ו, כדין פעולה שנעשתה בידי הרשם.</w:t>
      </w:r>
    </w:p>
    <w:p w:rsidR="00574487" w:rsidRPr="004239FB" w:rsidRDefault="00574487" w:rsidP="00574487">
      <w:pPr>
        <w:pStyle w:val="P00"/>
        <w:spacing w:before="0"/>
        <w:ind w:left="0" w:right="1134"/>
        <w:rPr>
          <w:rStyle w:val="default"/>
          <w:rFonts w:cs="FrankRuehl" w:hint="cs"/>
          <w:vanish/>
          <w:color w:val="FF0000"/>
          <w:sz w:val="20"/>
          <w:szCs w:val="20"/>
          <w:shd w:val="clear" w:color="auto" w:fill="FFFF99"/>
          <w:rtl/>
        </w:rPr>
      </w:pPr>
      <w:bookmarkStart w:id="11" w:name="Rov87"/>
      <w:r w:rsidRPr="004239FB">
        <w:rPr>
          <w:rStyle w:val="default"/>
          <w:rFonts w:cs="FrankRuehl" w:hint="cs"/>
          <w:vanish/>
          <w:color w:val="FF0000"/>
          <w:sz w:val="20"/>
          <w:szCs w:val="20"/>
          <w:shd w:val="clear" w:color="auto" w:fill="FFFF99"/>
          <w:rtl/>
        </w:rPr>
        <w:t>מיום 23.11.2000</w:t>
      </w:r>
    </w:p>
    <w:p w:rsidR="00574487" w:rsidRPr="004239FB" w:rsidRDefault="00574487" w:rsidP="00574487">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6</w:t>
      </w:r>
    </w:p>
    <w:p w:rsidR="00574487" w:rsidRPr="004239FB" w:rsidRDefault="00574487" w:rsidP="00574487">
      <w:pPr>
        <w:pStyle w:val="P00"/>
        <w:spacing w:before="0"/>
        <w:ind w:left="0" w:right="1134"/>
        <w:rPr>
          <w:rStyle w:val="default"/>
          <w:rFonts w:cs="FrankRuehl" w:hint="cs"/>
          <w:vanish/>
          <w:sz w:val="20"/>
          <w:szCs w:val="20"/>
          <w:shd w:val="clear" w:color="auto" w:fill="FFFF99"/>
          <w:rtl/>
        </w:rPr>
      </w:pPr>
      <w:hyperlink r:id="rId15"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תשס"א מס' 1756</w:t>
        </w:r>
      </w:hyperlink>
      <w:r w:rsidRPr="004239FB">
        <w:rPr>
          <w:rFonts w:cs="FrankRuehl" w:hint="cs"/>
          <w:vanish/>
          <w:szCs w:val="20"/>
          <w:shd w:val="clear" w:color="auto" w:fill="FFFF99"/>
          <w:rtl/>
        </w:rPr>
        <w:t xml:space="preserve"> מי</w:t>
      </w:r>
      <w:r w:rsidRPr="004239FB">
        <w:rPr>
          <w:rFonts w:cs="FrankRuehl"/>
          <w:vanish/>
          <w:szCs w:val="20"/>
          <w:shd w:val="clear" w:color="auto" w:fill="FFFF99"/>
          <w:rtl/>
        </w:rPr>
        <w:t>ו</w:t>
      </w:r>
      <w:r w:rsidRPr="004239FB">
        <w:rPr>
          <w:rFonts w:cs="FrankRuehl" w:hint="cs"/>
          <w:vanish/>
          <w:szCs w:val="20"/>
          <w:shd w:val="clear" w:color="auto" w:fill="FFFF99"/>
          <w:rtl/>
        </w:rPr>
        <w:t>ם 23.11.2000 עמ' 8 (</w:t>
      </w:r>
      <w:hyperlink r:id="rId16" w:history="1">
        <w:r w:rsidRPr="004239FB">
          <w:rPr>
            <w:rStyle w:val="Hyperlink"/>
            <w:rFonts w:cs="FrankRuehl" w:hint="cs"/>
            <w:vanish/>
            <w:szCs w:val="20"/>
            <w:shd w:val="clear" w:color="auto" w:fill="FFFF99"/>
            <w:rtl/>
          </w:rPr>
          <w:t>ה"ח 2875</w:t>
        </w:r>
      </w:hyperlink>
      <w:r w:rsidRPr="004239FB">
        <w:rPr>
          <w:rFonts w:cs="FrankRuehl" w:hint="cs"/>
          <w:vanish/>
          <w:szCs w:val="20"/>
          <w:shd w:val="clear" w:color="auto" w:fill="FFFF99"/>
          <w:rtl/>
        </w:rPr>
        <w:t>)</w:t>
      </w:r>
    </w:p>
    <w:p w:rsidR="00574487" w:rsidRDefault="00574487" w:rsidP="00574487">
      <w:pPr>
        <w:pStyle w:val="P00"/>
        <w:spacing w:before="0"/>
        <w:ind w:left="0" w:right="1134"/>
        <w:rPr>
          <w:rStyle w:val="default"/>
          <w:rFonts w:cs="FrankRuehl" w:hint="cs"/>
          <w:b/>
          <w:bCs/>
          <w:sz w:val="2"/>
          <w:szCs w:val="2"/>
          <w:rtl/>
        </w:rPr>
      </w:pPr>
      <w:r w:rsidRPr="004239FB">
        <w:rPr>
          <w:rStyle w:val="default"/>
          <w:rFonts w:cs="FrankRuehl" w:hint="cs"/>
          <w:b/>
          <w:bCs/>
          <w:vanish/>
          <w:sz w:val="20"/>
          <w:szCs w:val="20"/>
          <w:shd w:val="clear" w:color="auto" w:fill="FFFF99"/>
          <w:rtl/>
        </w:rPr>
        <w:t>הוספת סעיף 3א</w:t>
      </w:r>
      <w:bookmarkEnd w:id="11"/>
    </w:p>
    <w:p w:rsidR="00574487" w:rsidRPr="004239FB" w:rsidRDefault="00574487" w:rsidP="001867D6">
      <w:pPr>
        <w:pStyle w:val="P00"/>
        <w:spacing w:before="72"/>
        <w:ind w:left="0" w:right="1134"/>
        <w:rPr>
          <w:rStyle w:val="default"/>
          <w:rFonts w:cs="FrankRuehl"/>
          <w:rtl/>
        </w:rPr>
      </w:pPr>
      <w:bookmarkStart w:id="12" w:name="Seif60"/>
      <w:bookmarkEnd w:id="12"/>
      <w:r w:rsidRPr="004239FB">
        <w:rPr>
          <w:lang w:val="he-IL"/>
        </w:rPr>
        <w:pict>
          <v:rect id="_x0000_s1147" style="position:absolute;left:0;text-align:left;margin-left:464.5pt;margin-top:8.05pt;width:75.05pt;height:34.35pt;z-index:251698688" o:allowincell="f" filled="f" stroked="f" strokecolor="lime" strokeweight=".25pt">
            <v:textbox inset="0,0,0,0">
              <w:txbxContent>
                <w:p w:rsidR="00574487" w:rsidRDefault="001867D6" w:rsidP="00574487">
                  <w:pPr>
                    <w:spacing w:line="160" w:lineRule="exact"/>
                    <w:jc w:val="left"/>
                    <w:rPr>
                      <w:rFonts w:cs="Miriam" w:hint="cs"/>
                      <w:sz w:val="18"/>
                      <w:szCs w:val="18"/>
                      <w:rtl/>
                    </w:rPr>
                  </w:pPr>
                  <w:r>
                    <w:rPr>
                      <w:rFonts w:cs="Miriam" w:hint="cs"/>
                      <w:sz w:val="18"/>
                      <w:szCs w:val="18"/>
                      <w:rtl/>
                    </w:rPr>
                    <w:t>תחולת הפקודה לעניין מדגמים</w:t>
                  </w:r>
                </w:p>
                <w:p w:rsidR="001867D6" w:rsidRDefault="001867D6" w:rsidP="001867D6">
                  <w:pPr>
                    <w:spacing w:line="160" w:lineRule="exact"/>
                    <w:jc w:val="left"/>
                    <w:rPr>
                      <w:rFonts w:cs="Miriam" w:hint="cs"/>
                      <w:noProof/>
                      <w:sz w:val="18"/>
                      <w:szCs w:val="18"/>
                      <w:rtl/>
                    </w:rPr>
                  </w:pPr>
                  <w:r>
                    <w:rPr>
                      <w:rFonts w:cs="Miriam" w:hint="cs"/>
                      <w:sz w:val="18"/>
                      <w:szCs w:val="18"/>
                      <w:rtl/>
                    </w:rPr>
                    <w:t>(תיקון מס' 10) תשע"ז-2017</w:t>
                  </w:r>
                </w:p>
              </w:txbxContent>
            </v:textbox>
            <w10:anchorlock/>
          </v:rect>
        </w:pict>
      </w:r>
      <w:r w:rsidRPr="004239FB">
        <w:rPr>
          <w:rStyle w:val="big-number"/>
          <w:rFonts w:cs="Miriam"/>
          <w:rtl/>
        </w:rPr>
        <w:t>3</w:t>
      </w:r>
      <w:r w:rsidR="001867D6" w:rsidRPr="004239FB">
        <w:rPr>
          <w:rStyle w:val="default"/>
          <w:rFonts w:cs="FrankRuehl" w:hint="cs"/>
          <w:rtl/>
        </w:rPr>
        <w:t>ב</w:t>
      </w:r>
      <w:r w:rsidRPr="004239FB">
        <w:rPr>
          <w:rStyle w:val="default"/>
          <w:rFonts w:cs="FrankRuehl" w:hint="cs"/>
          <w:rtl/>
        </w:rPr>
        <w:t>.</w:t>
      </w:r>
      <w:r w:rsidRPr="004239FB">
        <w:rPr>
          <w:rStyle w:val="default"/>
          <w:rFonts w:cs="FrankRuehl"/>
          <w:rtl/>
        </w:rPr>
        <w:tab/>
      </w:r>
      <w:r w:rsidR="001867D6" w:rsidRPr="004239FB">
        <w:rPr>
          <w:rStyle w:val="default"/>
          <w:rFonts w:cs="FrankRuehl" w:hint="cs"/>
          <w:rtl/>
        </w:rPr>
        <w:t xml:space="preserve">ההוראות לפי פקודה זו יחולו על מדגם שערב יום תחילתו של חוק העיצובים, התשע"ז-2017 (בפקודה זו </w:t>
      </w:r>
      <w:r w:rsidR="001867D6" w:rsidRPr="004239FB">
        <w:rPr>
          <w:rStyle w:val="default"/>
          <w:rFonts w:cs="FrankRuehl"/>
          <w:rtl/>
        </w:rPr>
        <w:t>–</w:t>
      </w:r>
      <w:r w:rsidR="001867D6" w:rsidRPr="004239FB">
        <w:rPr>
          <w:rStyle w:val="default"/>
          <w:rFonts w:cs="FrankRuehl" w:hint="cs"/>
          <w:rtl/>
        </w:rPr>
        <w:t xml:space="preserve"> חוק העיצובים) התקיים בו אחד או יותר מאלה:</w:t>
      </w:r>
    </w:p>
    <w:p w:rsidR="001867D6" w:rsidRPr="004239FB" w:rsidRDefault="001867D6" w:rsidP="001867D6">
      <w:pPr>
        <w:pStyle w:val="P00"/>
        <w:spacing w:before="72"/>
        <w:ind w:left="624" w:right="1134"/>
        <w:rPr>
          <w:rStyle w:val="default"/>
          <w:rFonts w:cs="FrankRuehl" w:hint="cs"/>
          <w:rtl/>
        </w:rPr>
      </w:pPr>
      <w:r w:rsidRPr="004239FB">
        <w:rPr>
          <w:rStyle w:val="default"/>
          <w:rFonts w:cs="FrankRuehl" w:hint="cs"/>
          <w:rtl/>
        </w:rPr>
        <w:t>(1)</w:t>
      </w:r>
      <w:r w:rsidRPr="004239FB">
        <w:rPr>
          <w:rStyle w:val="default"/>
          <w:rFonts w:cs="FrankRuehl" w:hint="cs"/>
          <w:rtl/>
        </w:rPr>
        <w:tab/>
        <w:t>המדגם פורסם בציבור;</w:t>
      </w:r>
    </w:p>
    <w:p w:rsidR="001867D6" w:rsidRPr="004239FB" w:rsidRDefault="001867D6" w:rsidP="001867D6">
      <w:pPr>
        <w:pStyle w:val="P00"/>
        <w:spacing w:before="72"/>
        <w:ind w:left="624" w:right="1134"/>
        <w:rPr>
          <w:rStyle w:val="default"/>
          <w:rFonts w:cs="FrankRuehl" w:hint="cs"/>
          <w:rtl/>
        </w:rPr>
      </w:pPr>
      <w:r w:rsidRPr="004239FB">
        <w:rPr>
          <w:rStyle w:val="default"/>
          <w:rFonts w:cs="FrankRuehl" w:hint="cs"/>
          <w:rtl/>
        </w:rPr>
        <w:t>(2)</w:t>
      </w:r>
      <w:r w:rsidRPr="004239FB">
        <w:rPr>
          <w:rStyle w:val="default"/>
          <w:rFonts w:cs="FrankRuehl" w:hint="cs"/>
          <w:rtl/>
        </w:rPr>
        <w:tab/>
        <w:t>הוגשה בקשה לרישום המדגם בפנקס המדגמים;</w:t>
      </w:r>
    </w:p>
    <w:p w:rsidR="001867D6" w:rsidRPr="004239FB" w:rsidRDefault="001867D6" w:rsidP="001867D6">
      <w:pPr>
        <w:pStyle w:val="P00"/>
        <w:spacing w:before="72"/>
        <w:ind w:left="624" w:right="1134"/>
        <w:rPr>
          <w:rStyle w:val="default"/>
          <w:rFonts w:cs="FrankRuehl" w:hint="cs"/>
          <w:rtl/>
        </w:rPr>
      </w:pPr>
      <w:r w:rsidRPr="004239FB">
        <w:rPr>
          <w:rStyle w:val="default"/>
          <w:rFonts w:cs="FrankRuehl" w:hint="cs"/>
          <w:rtl/>
        </w:rPr>
        <w:t>(3)</w:t>
      </w:r>
      <w:r w:rsidRPr="004239FB">
        <w:rPr>
          <w:rStyle w:val="default"/>
          <w:rFonts w:cs="FrankRuehl" w:hint="cs"/>
          <w:rtl/>
        </w:rPr>
        <w:tab/>
        <w:t>המדגם היה רשום בפנקס המדגמים.</w:t>
      </w:r>
    </w:p>
    <w:p w:rsidR="00574487" w:rsidRPr="004239FB" w:rsidRDefault="00574487" w:rsidP="00574487">
      <w:pPr>
        <w:pStyle w:val="P00"/>
        <w:spacing w:before="0"/>
        <w:ind w:left="0" w:right="1134"/>
        <w:rPr>
          <w:rStyle w:val="default"/>
          <w:rFonts w:cs="FrankRuehl" w:hint="cs"/>
          <w:vanish/>
          <w:color w:val="FF0000"/>
          <w:sz w:val="20"/>
          <w:szCs w:val="20"/>
          <w:shd w:val="clear" w:color="auto" w:fill="FFFF99"/>
          <w:rtl/>
        </w:rPr>
      </w:pPr>
      <w:bookmarkStart w:id="13" w:name="Rov105"/>
      <w:r w:rsidRPr="004239FB">
        <w:rPr>
          <w:rStyle w:val="default"/>
          <w:rFonts w:cs="FrankRuehl" w:hint="cs"/>
          <w:vanish/>
          <w:color w:val="FF0000"/>
          <w:sz w:val="20"/>
          <w:szCs w:val="20"/>
          <w:shd w:val="clear" w:color="auto" w:fill="FFFF99"/>
          <w:rtl/>
        </w:rPr>
        <w:t>מיום 7.8.2018</w:t>
      </w:r>
    </w:p>
    <w:p w:rsidR="00574487" w:rsidRPr="004239FB" w:rsidRDefault="00574487" w:rsidP="00574487">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10</w:t>
      </w:r>
    </w:p>
    <w:p w:rsidR="00574487" w:rsidRPr="004239FB" w:rsidRDefault="00574487" w:rsidP="00574487">
      <w:pPr>
        <w:pStyle w:val="P00"/>
        <w:spacing w:before="0"/>
        <w:ind w:left="0" w:right="1134"/>
        <w:rPr>
          <w:rStyle w:val="default"/>
          <w:rFonts w:cs="FrankRuehl" w:hint="cs"/>
          <w:vanish/>
          <w:sz w:val="20"/>
          <w:szCs w:val="20"/>
          <w:shd w:val="clear" w:color="auto" w:fill="FFFF99"/>
          <w:rtl/>
        </w:rPr>
      </w:pPr>
      <w:hyperlink r:id="rId17" w:history="1">
        <w:r w:rsidRPr="004239FB">
          <w:rPr>
            <w:rStyle w:val="Hyperlink"/>
            <w:rFonts w:cs="FrankRuehl" w:hint="cs"/>
            <w:vanish/>
            <w:szCs w:val="20"/>
            <w:shd w:val="clear" w:color="auto" w:fill="FFFF99"/>
            <w:rtl/>
          </w:rPr>
          <w:t>ס"ח תשע"ז מס' 2662</w:t>
        </w:r>
      </w:hyperlink>
      <w:r w:rsidRPr="004239FB">
        <w:rPr>
          <w:rStyle w:val="default"/>
          <w:rFonts w:cs="FrankRuehl" w:hint="cs"/>
          <w:vanish/>
          <w:sz w:val="20"/>
          <w:szCs w:val="20"/>
          <w:shd w:val="clear" w:color="auto" w:fill="FFFF99"/>
          <w:rtl/>
        </w:rPr>
        <w:t xml:space="preserve"> מיום 7.8.2017 עמ' 1197 (</w:t>
      </w:r>
      <w:hyperlink r:id="rId18" w:history="1">
        <w:r w:rsidRPr="004239FB">
          <w:rPr>
            <w:rStyle w:val="Hyperlink"/>
            <w:rFonts w:cs="FrankRuehl" w:hint="cs"/>
            <w:vanish/>
            <w:szCs w:val="20"/>
            <w:shd w:val="clear" w:color="auto" w:fill="FFFF99"/>
            <w:rtl/>
          </w:rPr>
          <w:t>ה"ח 928</w:t>
        </w:r>
      </w:hyperlink>
      <w:r w:rsidRPr="004239FB">
        <w:rPr>
          <w:rStyle w:val="default"/>
          <w:rFonts w:cs="FrankRuehl" w:hint="cs"/>
          <w:vanish/>
          <w:sz w:val="20"/>
          <w:szCs w:val="20"/>
          <w:shd w:val="clear" w:color="auto" w:fill="FFFF99"/>
          <w:rtl/>
        </w:rPr>
        <w:t>)</w:t>
      </w:r>
    </w:p>
    <w:p w:rsidR="00574487" w:rsidRPr="004239FB" w:rsidRDefault="00574487" w:rsidP="004239FB">
      <w:pPr>
        <w:pStyle w:val="P00"/>
        <w:spacing w:before="0"/>
        <w:ind w:left="0" w:right="1134"/>
        <w:rPr>
          <w:rStyle w:val="default"/>
          <w:rFonts w:cs="FrankRuehl"/>
          <w:b/>
          <w:bCs/>
          <w:sz w:val="2"/>
          <w:szCs w:val="2"/>
          <w:shd w:val="clear" w:color="auto" w:fill="FFFF99"/>
          <w:rtl/>
        </w:rPr>
      </w:pPr>
      <w:r w:rsidRPr="004239FB">
        <w:rPr>
          <w:rStyle w:val="default"/>
          <w:rFonts w:cs="FrankRuehl" w:hint="cs"/>
          <w:b/>
          <w:bCs/>
          <w:vanish/>
          <w:sz w:val="20"/>
          <w:szCs w:val="20"/>
          <w:shd w:val="clear" w:color="auto" w:fill="FFFF99"/>
          <w:rtl/>
        </w:rPr>
        <w:t>הוספת סעיף 3ב</w:t>
      </w:r>
      <w:bookmarkEnd w:id="13"/>
    </w:p>
    <w:p w:rsidR="008A663F" w:rsidRDefault="008A663F">
      <w:pPr>
        <w:pStyle w:val="medium2-header"/>
        <w:keepLines w:val="0"/>
        <w:spacing w:before="72"/>
        <w:ind w:left="0" w:right="1134"/>
        <w:rPr>
          <w:rFonts w:cs="FrankRuehl"/>
          <w:noProof/>
          <w:rtl/>
        </w:rPr>
      </w:pPr>
      <w:bookmarkStart w:id="14" w:name="med1"/>
      <w:bookmarkEnd w:id="14"/>
      <w:r>
        <w:rPr>
          <w:rFonts w:cs="FrankRuehl"/>
          <w:noProof/>
          <w:rtl/>
        </w:rPr>
        <w:t>חל</w:t>
      </w:r>
      <w:r>
        <w:rPr>
          <w:rFonts w:cs="FrankRuehl" w:hint="cs"/>
          <w:noProof/>
          <w:rtl/>
        </w:rPr>
        <w:t xml:space="preserve">ק ב' </w:t>
      </w:r>
      <w:r>
        <w:rPr>
          <w:rFonts w:cs="FrankRuehl"/>
          <w:noProof/>
          <w:rtl/>
        </w:rPr>
        <w:t xml:space="preserve">– </w:t>
      </w:r>
      <w:r>
        <w:rPr>
          <w:rFonts w:cs="FrankRuehl" w:hint="cs"/>
          <w:noProof/>
          <w:rtl/>
        </w:rPr>
        <w:t>פטנטים</w:t>
      </w:r>
    </w:p>
    <w:p w:rsidR="008A663F" w:rsidRDefault="008A663F">
      <w:pPr>
        <w:pStyle w:val="header-2"/>
        <w:ind w:left="0" w:right="1134"/>
        <w:rPr>
          <w:rFonts w:cs="Miriam"/>
          <w:rtl/>
        </w:rPr>
      </w:pPr>
      <w:bookmarkStart w:id="15" w:name="hed21"/>
      <w:bookmarkEnd w:id="15"/>
      <w:r>
        <w:rPr>
          <w:rFonts w:cs="Miriam"/>
          <w:rtl/>
        </w:rPr>
        <w:t>הו</w:t>
      </w:r>
      <w:r>
        <w:rPr>
          <w:rFonts w:cs="Miriam" w:hint="cs"/>
          <w:rtl/>
        </w:rPr>
        <w:t xml:space="preserve">ראות </w:t>
      </w:r>
      <w:r>
        <w:rPr>
          <w:rFonts w:cs="Miriam"/>
          <w:rtl/>
        </w:rPr>
        <w:t>כ</w:t>
      </w:r>
      <w:r>
        <w:rPr>
          <w:rFonts w:cs="Miriam" w:hint="cs"/>
          <w:rtl/>
        </w:rPr>
        <w:t>לליות</w:t>
      </w:r>
    </w:p>
    <w:p w:rsidR="008A663F" w:rsidRDefault="008A663F" w:rsidP="00780B63">
      <w:pPr>
        <w:pStyle w:val="P00"/>
        <w:spacing w:before="72"/>
        <w:ind w:left="0" w:right="1134"/>
        <w:rPr>
          <w:rStyle w:val="default"/>
          <w:rFonts w:cs="FrankRuehl"/>
          <w:rtl/>
        </w:rPr>
      </w:pPr>
      <w:bookmarkStart w:id="16" w:name="Seif54"/>
      <w:bookmarkEnd w:id="16"/>
      <w:r>
        <w:rPr>
          <w:lang w:val="he-IL"/>
        </w:rPr>
        <w:pict>
          <v:rect id="_x0000_s1034" style="position:absolute;left:0;text-align:left;margin-left:464.5pt;margin-top:8.05pt;width:75.05pt;height:21.85pt;z-index:25168332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זכ</w:t>
                  </w:r>
                  <w:r>
                    <w:rPr>
                      <w:rFonts w:cs="Miriam" w:hint="cs"/>
                      <w:sz w:val="18"/>
                      <w:szCs w:val="18"/>
                      <w:rtl/>
                    </w:rPr>
                    <w:t>ות של ממציא לקבל פטנט</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כפוף לתנאים ולהוראות שבפקודה </w:t>
      </w:r>
      <w:r>
        <w:rPr>
          <w:rStyle w:val="default"/>
          <w:rFonts w:cs="FrankRuehl"/>
          <w:rtl/>
        </w:rPr>
        <w:t>זו</w:t>
      </w:r>
      <w:r>
        <w:rPr>
          <w:rStyle w:val="default"/>
          <w:rFonts w:cs="FrankRuehl" w:hint="cs"/>
          <w:rtl/>
        </w:rPr>
        <w:t xml:space="preserve"> מכל הבחינות, הזכות לממציא האמיתי והראשון של כל אמצאה חדשה למתן פטנט, שיקנה לו את הזכות הבלעדית להשתמש באותה אמצאה, לנצלה, לעשותה, לעבדה, לייצרה, לספקה ולמכרה או לתת רשיונות בעבורה.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הפטנטים הניתנים עפ"י פקודה זו ניתנים על אחריותו של המקבל ומבלי כ</w:t>
      </w:r>
      <w:r>
        <w:rPr>
          <w:rStyle w:val="default"/>
          <w:rFonts w:cs="FrankRuehl"/>
          <w:rtl/>
        </w:rPr>
        <w:t xml:space="preserve">ל </w:t>
      </w:r>
      <w:r>
        <w:rPr>
          <w:rStyle w:val="default"/>
          <w:rFonts w:cs="FrankRuehl" w:hint="cs"/>
          <w:rtl/>
        </w:rPr>
        <w:t>ערבות או אחריות מצד הממשלה הן בנוגע לחידוש שבאמצאה או לתועלתה או לסגולותיה והן בנוגע להתאמתה אל הפירוט.</w:t>
      </w:r>
    </w:p>
    <w:p w:rsidR="008A663F" w:rsidRDefault="008A663F" w:rsidP="00780B63">
      <w:pPr>
        <w:pStyle w:val="P00"/>
        <w:spacing w:before="72"/>
        <w:ind w:left="0" w:right="1134"/>
        <w:rPr>
          <w:rStyle w:val="default"/>
          <w:rFonts w:cs="FrankRuehl"/>
          <w:rtl/>
        </w:rPr>
      </w:pPr>
      <w:bookmarkStart w:id="17" w:name="Seif55"/>
      <w:bookmarkEnd w:id="17"/>
      <w:r>
        <w:rPr>
          <w:lang w:val="he-IL"/>
        </w:rPr>
        <w:pict>
          <v:rect id="_x0000_s1035" style="position:absolute;left:0;text-align:left;margin-left:464.5pt;margin-top:8.05pt;width:75.05pt;height:8pt;z-index:25168435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בק</w:t>
                  </w:r>
                  <w:r>
                    <w:rPr>
                      <w:rFonts w:cs="Miriam" w:hint="cs"/>
                      <w:sz w:val="18"/>
                      <w:szCs w:val="18"/>
                      <w:rtl/>
                    </w:rPr>
                    <w:t>שה למתן פטנטים</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ממציא אמיתי וראשון של אמצאה רשאי להגיש בקשה לפטנט</w:t>
      </w:r>
      <w:r>
        <w:rPr>
          <w:rStyle w:val="default"/>
          <w:rFonts w:cs="FrankRuehl"/>
          <w:rtl/>
        </w:rPr>
        <w:t xml:space="preserve">, </w:t>
      </w:r>
      <w:r>
        <w:rPr>
          <w:rStyle w:val="default"/>
          <w:rFonts w:cs="FrankRuehl" w:hint="cs"/>
          <w:rtl/>
        </w:rPr>
        <w:t>בין לבדו ובין ביחד עם איש אחר או אנשים אחרים, ויש להגישה לרשם הפטנטים בטופס הקבוע.</w:t>
      </w:r>
    </w:p>
    <w:p w:rsidR="008A663F" w:rsidRDefault="008A663F">
      <w:pPr>
        <w:pStyle w:val="P00"/>
        <w:spacing w:before="72"/>
        <w:ind w:left="0" w:right="1134"/>
        <w:rPr>
          <w:rStyle w:val="default"/>
          <w:rFonts w:cs="FrankRuehl" w:hint="cs"/>
          <w:rtl/>
        </w:rPr>
      </w:pPr>
      <w:r>
        <w:rPr>
          <w:lang w:val="he-IL"/>
        </w:rPr>
        <w:pict>
          <v:rect id="_x0000_s1036" style="position:absolute;left:0;text-align:left;margin-left:464.5pt;margin-top:8.05pt;width:75.05pt;height:16pt;z-index:25168537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מס' 36 </w:t>
                  </w:r>
                  <w:r>
                    <w:rPr>
                      <w:rFonts w:cs="Miriam"/>
                      <w:sz w:val="18"/>
                      <w:szCs w:val="18"/>
                      <w:rtl/>
                    </w:rPr>
                    <w:t>לש</w:t>
                  </w:r>
                  <w:r>
                    <w:rPr>
                      <w:rFonts w:cs="Miriam" w:hint="cs"/>
                      <w:sz w:val="18"/>
                      <w:szCs w:val="18"/>
                      <w:rtl/>
                    </w:rPr>
                    <w:t xml:space="preserve">' </w:t>
                  </w:r>
                  <w:r>
                    <w:rPr>
                      <w:rFonts w:cs="Miriam"/>
                      <w:sz w:val="18"/>
                      <w:szCs w:val="18"/>
                      <w:rtl/>
                    </w:rPr>
                    <w:br/>
                  </w:r>
                  <w:r>
                    <w:rPr>
                      <w:rFonts w:cs="Miriam" w:hint="cs"/>
                      <w:sz w:val="18"/>
                      <w:szCs w:val="18"/>
                      <w:rtl/>
                    </w:rPr>
                    <w:t>תש"ח-</w:t>
                  </w:r>
                  <w:r>
                    <w:rPr>
                      <w:rFonts w:cs="Miriam"/>
                      <w:sz w:val="18"/>
                      <w:szCs w:val="18"/>
                      <w:rtl/>
                    </w:rPr>
                    <w:t>1948</w:t>
                  </w:r>
                </w:p>
              </w:txbxContent>
            </v:textbox>
            <w10:anchorlock/>
          </v:rect>
        </w:pict>
      </w:r>
      <w:r>
        <w:rPr>
          <w:rFonts w:cs="FrankRuehl"/>
          <w:sz w:val="26"/>
          <w:rtl/>
        </w:rPr>
        <w:tab/>
      </w:r>
      <w:r>
        <w:rPr>
          <w:rStyle w:val="default"/>
          <w:rFonts w:cs="FrankRuehl"/>
          <w:rtl/>
        </w:rPr>
        <w:t>(2)</w:t>
      </w:r>
      <w:r>
        <w:rPr>
          <w:rStyle w:val="default"/>
          <w:rFonts w:cs="FrankRuehl"/>
          <w:rtl/>
        </w:rPr>
        <w:tab/>
        <w:t>ה</w:t>
      </w:r>
      <w:r>
        <w:rPr>
          <w:rStyle w:val="default"/>
          <w:rFonts w:cs="FrankRuehl" w:hint="cs"/>
          <w:rtl/>
        </w:rPr>
        <w:t xml:space="preserve">בקשה צריכה להכיל הצהרה ובה ייאמר כי יש לו למבקש אמצאה אשר הוא או </w:t>
      </w:r>
      <w:r w:rsidR="00055268">
        <w:rPr>
          <w:rStyle w:val="default"/>
          <w:rFonts w:cs="FrankRuehl"/>
          <w:rtl/>
        </w:rPr>
        <w:t>–</w:t>
      </w:r>
      <w:r>
        <w:rPr>
          <w:rStyle w:val="default"/>
          <w:rFonts w:cs="FrankRuehl"/>
          <w:rtl/>
        </w:rPr>
        <w:t xml:space="preserve"> </w:t>
      </w:r>
      <w:r>
        <w:rPr>
          <w:rStyle w:val="default"/>
          <w:rFonts w:cs="FrankRuehl" w:hint="cs"/>
          <w:rtl/>
        </w:rPr>
        <w:t xml:space="preserve">במקרה בקשה משותפת </w:t>
      </w:r>
      <w:r w:rsidR="00055268">
        <w:rPr>
          <w:rStyle w:val="default"/>
          <w:rFonts w:cs="FrankRuehl"/>
          <w:rtl/>
        </w:rPr>
        <w:t>–</w:t>
      </w:r>
      <w:r>
        <w:rPr>
          <w:rStyle w:val="default"/>
          <w:rFonts w:cs="FrankRuehl"/>
          <w:rtl/>
        </w:rPr>
        <w:t xml:space="preserve"> </w:t>
      </w:r>
      <w:r>
        <w:rPr>
          <w:rStyle w:val="default"/>
          <w:rFonts w:cs="FrankRuehl" w:hint="cs"/>
          <w:rtl/>
        </w:rPr>
        <w:t>לכל הפחות אחד המבקשים, טוען שהוא ממציאה האמיתי והראשון וכי רוצה הוא לקבל פטנט בעדה; יש לצרף אל הבקשה פירוט.</w:t>
      </w:r>
    </w:p>
    <w:p w:rsidR="00055268" w:rsidRPr="004239FB" w:rsidRDefault="00055268" w:rsidP="00055268">
      <w:pPr>
        <w:pStyle w:val="P00"/>
        <w:spacing w:before="0"/>
        <w:ind w:left="0" w:right="1134"/>
        <w:rPr>
          <w:rStyle w:val="default"/>
          <w:rFonts w:cs="FrankRuehl" w:hint="cs"/>
          <w:vanish/>
          <w:color w:val="FF0000"/>
          <w:sz w:val="20"/>
          <w:szCs w:val="20"/>
          <w:shd w:val="clear" w:color="auto" w:fill="FFFF99"/>
          <w:rtl/>
        </w:rPr>
      </w:pPr>
      <w:bookmarkStart w:id="18" w:name="Rov100"/>
      <w:r w:rsidRPr="004239FB">
        <w:rPr>
          <w:rStyle w:val="default"/>
          <w:rFonts w:cs="FrankRuehl" w:hint="cs"/>
          <w:vanish/>
          <w:color w:val="FF0000"/>
          <w:sz w:val="20"/>
          <w:szCs w:val="20"/>
          <w:shd w:val="clear" w:color="auto" w:fill="FFFF99"/>
          <w:rtl/>
        </w:rPr>
        <w:t>מיום 15.5.1948</w:t>
      </w:r>
    </w:p>
    <w:p w:rsidR="00055268" w:rsidRPr="004239FB" w:rsidRDefault="00055268" w:rsidP="0005526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36 לשנת תש"ח-1948</w:t>
      </w:r>
    </w:p>
    <w:p w:rsidR="00055268" w:rsidRPr="004239FB" w:rsidRDefault="00055268" w:rsidP="00055268">
      <w:pPr>
        <w:pStyle w:val="P00"/>
        <w:spacing w:before="0"/>
        <w:ind w:left="0" w:right="1134"/>
        <w:rPr>
          <w:rStyle w:val="default"/>
          <w:rFonts w:cs="FrankRuehl" w:hint="cs"/>
          <w:vanish/>
          <w:sz w:val="20"/>
          <w:szCs w:val="20"/>
          <w:shd w:val="clear" w:color="auto" w:fill="FFFF99"/>
          <w:rtl/>
        </w:rPr>
      </w:pPr>
      <w:hyperlink r:id="rId19" w:history="1">
        <w:r w:rsidRPr="004239FB">
          <w:rPr>
            <w:rStyle w:val="Hyperlink"/>
            <w:rFonts w:cs="FrankRuehl" w:hint="cs"/>
            <w:vanish/>
            <w:szCs w:val="20"/>
            <w:shd w:val="clear" w:color="auto" w:fill="FFFF99"/>
            <w:rtl/>
          </w:rPr>
          <w:t>ע"ר מס' 25</w:t>
        </w:r>
      </w:hyperlink>
      <w:r w:rsidRPr="004239FB">
        <w:rPr>
          <w:rStyle w:val="default"/>
          <w:rFonts w:cs="FrankRuehl" w:hint="cs"/>
          <w:vanish/>
          <w:sz w:val="20"/>
          <w:szCs w:val="20"/>
          <w:shd w:val="clear" w:color="auto" w:fill="FFFF99"/>
          <w:rtl/>
        </w:rPr>
        <w:t xml:space="preserve"> מיום 1.10.1948 תוס' א עמ' 91</w:t>
      </w:r>
    </w:p>
    <w:p w:rsidR="00055268" w:rsidRPr="00474B38" w:rsidRDefault="00055268" w:rsidP="00474B38">
      <w:pPr>
        <w:pStyle w:val="P00"/>
        <w:ind w:left="0" w:right="1134"/>
        <w:rPr>
          <w:rStyle w:val="default"/>
          <w:rFonts w:cs="FrankRuehl" w:hint="cs"/>
          <w:sz w:val="2"/>
          <w:szCs w:val="2"/>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(2)</w:t>
      </w:r>
      <w:r w:rsidRPr="004239FB">
        <w:rPr>
          <w:rStyle w:val="default"/>
          <w:rFonts w:cs="FrankRuehl"/>
          <w:vanish/>
          <w:sz w:val="22"/>
          <w:szCs w:val="22"/>
          <w:shd w:val="clear" w:color="auto" w:fill="FFFF99"/>
          <w:rtl/>
        </w:rPr>
        <w:tab/>
        <w:t>ה</w:t>
      </w:r>
      <w:r w:rsidRPr="004239FB">
        <w:rPr>
          <w:rStyle w:val="default"/>
          <w:rFonts w:cs="FrankRuehl" w:hint="cs"/>
          <w:vanish/>
          <w:sz w:val="22"/>
          <w:szCs w:val="22"/>
          <w:shd w:val="clear" w:color="auto" w:fill="FFFF99"/>
          <w:rtl/>
        </w:rPr>
        <w:t xml:space="preserve">בקשה צריכה להכיל הצהרה </w:t>
      </w:r>
      <w:r w:rsidRPr="004239FB">
        <w:rPr>
          <w:rStyle w:val="default"/>
          <w:rFonts w:cs="FrankRuehl" w:hint="cs"/>
          <w:strike/>
          <w:vanish/>
          <w:sz w:val="22"/>
          <w:szCs w:val="22"/>
          <w:shd w:val="clear" w:color="auto" w:fill="FFFF99"/>
          <w:rtl/>
        </w:rPr>
        <w:t>בשבועה</w:t>
      </w:r>
      <w:r w:rsidRPr="004239FB">
        <w:rPr>
          <w:rStyle w:val="default"/>
          <w:rFonts w:cs="FrankRuehl" w:hint="cs"/>
          <w:vanish/>
          <w:sz w:val="22"/>
          <w:szCs w:val="22"/>
          <w:shd w:val="clear" w:color="auto" w:fill="FFFF99"/>
          <w:rtl/>
        </w:rPr>
        <w:t xml:space="preserve"> ובה ייאמר כי יש לו למבקש אמצאה אשר הוא או </w:t>
      </w:r>
      <w:r w:rsidRPr="004239FB">
        <w:rPr>
          <w:rStyle w:val="default"/>
          <w:rFonts w:cs="FrankRuehl"/>
          <w:vanish/>
          <w:sz w:val="22"/>
          <w:szCs w:val="22"/>
          <w:shd w:val="clear" w:color="auto" w:fill="FFFF99"/>
          <w:rtl/>
        </w:rPr>
        <w:t xml:space="preserve">– </w:t>
      </w:r>
      <w:r w:rsidRPr="004239FB">
        <w:rPr>
          <w:rStyle w:val="default"/>
          <w:rFonts w:cs="FrankRuehl" w:hint="cs"/>
          <w:vanish/>
          <w:sz w:val="22"/>
          <w:szCs w:val="22"/>
          <w:shd w:val="clear" w:color="auto" w:fill="FFFF99"/>
          <w:rtl/>
        </w:rPr>
        <w:t xml:space="preserve">במקרה בקשה משותפת </w:t>
      </w:r>
      <w:r w:rsidRPr="004239FB">
        <w:rPr>
          <w:rStyle w:val="default"/>
          <w:rFonts w:cs="FrankRuehl"/>
          <w:vanish/>
          <w:sz w:val="22"/>
          <w:szCs w:val="22"/>
          <w:shd w:val="clear" w:color="auto" w:fill="FFFF99"/>
          <w:rtl/>
        </w:rPr>
        <w:t xml:space="preserve">– </w:t>
      </w:r>
      <w:r w:rsidRPr="004239FB">
        <w:rPr>
          <w:rStyle w:val="default"/>
          <w:rFonts w:cs="FrankRuehl" w:hint="cs"/>
          <w:vanish/>
          <w:sz w:val="22"/>
          <w:szCs w:val="22"/>
          <w:shd w:val="clear" w:color="auto" w:fill="FFFF99"/>
          <w:rtl/>
        </w:rPr>
        <w:t>לכל הפחות אחד המבקשים, טוען שהוא ממציאה האמיתי והראשון וכי רוצה הוא לקבל פטנט בעדה; יש לצרף אל הבקשה פירוט.</w:t>
      </w:r>
      <w:bookmarkEnd w:id="18"/>
    </w:p>
    <w:p w:rsidR="008A663F" w:rsidRDefault="008A663F" w:rsidP="00055268">
      <w:pPr>
        <w:pStyle w:val="P00"/>
        <w:spacing w:before="72"/>
        <w:ind w:left="0" w:right="1134"/>
        <w:rPr>
          <w:rStyle w:val="default"/>
          <w:rFonts w:cs="FrankRuehl"/>
          <w:rtl/>
        </w:rPr>
      </w:pPr>
      <w:bookmarkStart w:id="19" w:name="Seif56"/>
      <w:bookmarkEnd w:id="19"/>
      <w:r>
        <w:rPr>
          <w:lang w:val="he-IL"/>
        </w:rPr>
        <w:pict>
          <v:rect id="_x0000_s1037" style="position:absolute;left:0;text-align:left;margin-left:464.5pt;margin-top:8.05pt;width:75.05pt;height:10.75pt;z-index:25168640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פי</w:t>
                  </w:r>
                  <w:r>
                    <w:rPr>
                      <w:rFonts w:cs="Miriam" w:hint="cs"/>
                      <w:sz w:val="18"/>
                      <w:szCs w:val="18"/>
                      <w:rtl/>
                    </w:rPr>
                    <w:t>רוט</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פירוט צריך לתאר בפרוט</w:t>
      </w:r>
      <w:r>
        <w:rPr>
          <w:rStyle w:val="default"/>
          <w:rFonts w:cs="FrankRuehl"/>
          <w:rtl/>
        </w:rPr>
        <w:t>רו</w:t>
      </w:r>
      <w:r>
        <w:rPr>
          <w:rStyle w:val="default"/>
          <w:rFonts w:cs="FrankRuehl" w:hint="cs"/>
          <w:rtl/>
        </w:rPr>
        <w:t>ט את טיב האמצאה ואופן</w:t>
      </w:r>
      <w:r>
        <w:rPr>
          <w:rStyle w:val="default"/>
          <w:rFonts w:cs="FrankRuehl"/>
          <w:rtl/>
        </w:rPr>
        <w:t xml:space="preserve"> ה</w:t>
      </w:r>
      <w:r>
        <w:rPr>
          <w:rStyle w:val="default"/>
          <w:rFonts w:cs="FrankRuehl" w:hint="cs"/>
          <w:rtl/>
        </w:rPr>
        <w:t>שימוש בה, וצריך לפתוח בשם האמצאה ולסיים בהודעה ברורה בדבר האמצאה שדורשים זכויות בעבורה.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רשם רשאי לדרוש להגיש לו שרטוטים מתאימים, אם יחד עם הפירוט ואם בזמן מן הזמנים לפני קבלת הפירוט, ואם האמצאה היא כימית רשאי הוא לדרוש להגיש</w:t>
      </w:r>
      <w:r>
        <w:rPr>
          <w:rStyle w:val="default"/>
          <w:rFonts w:cs="FrankRuehl"/>
          <w:rtl/>
        </w:rPr>
        <w:t xml:space="preserve"> ל</w:t>
      </w:r>
      <w:r>
        <w:rPr>
          <w:rStyle w:val="default"/>
          <w:rFonts w:cs="FrankRuehl" w:hint="cs"/>
          <w:rtl/>
        </w:rPr>
        <w:t>ו דוגמאות טיפוסיות, וכל שרטוט שהוגש לו ייחשב חלק מן הפירוט.</w:t>
      </w:r>
    </w:p>
    <w:p w:rsidR="008A663F" w:rsidRDefault="008A663F" w:rsidP="00780B63">
      <w:pPr>
        <w:pStyle w:val="P00"/>
        <w:spacing w:before="72"/>
        <w:ind w:left="0" w:right="1134"/>
        <w:rPr>
          <w:rStyle w:val="default"/>
          <w:rFonts w:cs="FrankRuehl"/>
          <w:rtl/>
        </w:rPr>
      </w:pPr>
      <w:bookmarkStart w:id="20" w:name="Seif57"/>
      <w:bookmarkEnd w:id="20"/>
      <w:r>
        <w:rPr>
          <w:lang w:val="he-IL"/>
        </w:rPr>
        <w:pict>
          <v:rect id="_x0000_s1038" style="position:absolute;left:0;text-align:left;margin-left:464.5pt;margin-top:8.05pt;width:75.05pt;height:13.6pt;z-index:25168742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הג</w:t>
                  </w:r>
                  <w:r>
                    <w:rPr>
                      <w:rFonts w:cs="Miriam" w:hint="cs"/>
                      <w:sz w:val="18"/>
                      <w:szCs w:val="18"/>
                      <w:rtl/>
                    </w:rPr>
                    <w:t>נת ארעי</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יד לכשהוגשו הבקשה והפירוט חייב הרשם לברר אם הם בצורה</w:t>
      </w:r>
      <w:r>
        <w:rPr>
          <w:rStyle w:val="default"/>
          <w:rFonts w:cs="FrankRuehl"/>
          <w:rtl/>
        </w:rPr>
        <w:t xml:space="preserve"> </w:t>
      </w:r>
      <w:r>
        <w:rPr>
          <w:rStyle w:val="default"/>
          <w:rFonts w:cs="FrankRuehl" w:hint="cs"/>
          <w:rtl/>
        </w:rPr>
        <w:t>הקבועה, ואם נחה דעתו בענין זה ושולמו האגרות שתיקבענה, יתן למבקש קבלה בכתב המאשרת את הגשת הבקשה והפירוט.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יתנה קבלה על הגשת בקשה</w:t>
      </w:r>
      <w:r>
        <w:rPr>
          <w:rStyle w:val="default"/>
          <w:rFonts w:cs="FrankRuehl"/>
          <w:rtl/>
        </w:rPr>
        <w:t>, ה</w:t>
      </w:r>
      <w:r>
        <w:rPr>
          <w:rStyle w:val="default"/>
          <w:rFonts w:cs="FrankRuehl" w:hint="cs"/>
          <w:rtl/>
        </w:rPr>
        <w:t>רי במשך הזמן שבין תאריך הבקשה ובין תאריך חיתומו של הפטנט, מותר להשתמש באמצאה ולפרסמה מבלי לפגוע עי"כ בפטנט שיינתן לאמצאה, וקוראים להגנה זאת הגנת ארעי.</w:t>
      </w:r>
    </w:p>
    <w:p w:rsidR="008A663F" w:rsidRDefault="008A663F" w:rsidP="00780B63">
      <w:pPr>
        <w:pStyle w:val="P00"/>
        <w:spacing w:before="72"/>
        <w:ind w:left="0" w:right="1134"/>
        <w:rPr>
          <w:rStyle w:val="default"/>
          <w:rFonts w:cs="FrankRuehl"/>
          <w:rtl/>
        </w:rPr>
      </w:pPr>
      <w:bookmarkStart w:id="21" w:name="Seif58"/>
      <w:bookmarkEnd w:id="21"/>
      <w:r>
        <w:rPr>
          <w:lang w:val="he-IL"/>
        </w:rPr>
        <w:pict>
          <v:rect id="_x0000_s1039" style="position:absolute;left:0;text-align:left;margin-left:464.5pt;margin-top:8.05pt;width:75.05pt;height:26.1pt;z-index:251688448" o:allowincell="f" filled="f" stroked="f" strokecolor="lime" strokeweight=".25pt">
            <v:textbox inset="0,0,0,0">
              <w:txbxContent>
                <w:p w:rsidR="00055268" w:rsidRDefault="00055268">
                  <w:pPr>
                    <w:spacing w:line="160" w:lineRule="exact"/>
                    <w:jc w:val="left"/>
                    <w:rPr>
                      <w:rFonts w:cs="Miriam" w:hint="cs"/>
                      <w:sz w:val="18"/>
                      <w:szCs w:val="18"/>
                      <w:rtl/>
                    </w:rPr>
                  </w:pPr>
                  <w:r>
                    <w:rPr>
                      <w:rFonts w:cs="Miriam"/>
                      <w:sz w:val="18"/>
                      <w:szCs w:val="18"/>
                      <w:rtl/>
                    </w:rPr>
                    <w:t>בד</w:t>
                  </w:r>
                  <w:r>
                    <w:rPr>
                      <w:rFonts w:cs="Miriam" w:hint="cs"/>
                      <w:sz w:val="18"/>
                      <w:szCs w:val="18"/>
                      <w:rtl/>
                    </w:rPr>
                    <w:t>יקת הפירוט ותיקונו</w:t>
                  </w:r>
                </w:p>
                <w:p w:rsidR="00C90CB3" w:rsidRDefault="00C90CB3">
                  <w:pPr>
                    <w:spacing w:line="160" w:lineRule="exact"/>
                    <w:jc w:val="left"/>
                    <w:rPr>
                      <w:rFonts w:cs="Miriam"/>
                      <w:noProof/>
                      <w:sz w:val="18"/>
                      <w:szCs w:val="18"/>
                      <w:rtl/>
                    </w:rPr>
                  </w:pPr>
                  <w:r>
                    <w:rPr>
                      <w:rFonts w:cs="Miriam" w:hint="cs"/>
                      <w:sz w:val="18"/>
                      <w:szCs w:val="18"/>
                      <w:rtl/>
                    </w:rPr>
                    <w:t>מס' 1 לש' 1937</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רשם רשאי, בכל עת לפני קבלת הפירוט, לדרוש מאת המבקש לעשות תיקונים בבקשה או בפירוט ככל שיהא צור</w:t>
      </w:r>
      <w:r>
        <w:rPr>
          <w:rStyle w:val="default"/>
          <w:rFonts w:cs="FrankRuehl"/>
          <w:rtl/>
        </w:rPr>
        <w:t xml:space="preserve">ך </w:t>
      </w:r>
      <w:r>
        <w:rPr>
          <w:rStyle w:val="default"/>
          <w:rFonts w:cs="FrankRuehl" w:hint="cs"/>
          <w:rtl/>
        </w:rPr>
        <w:t>בכך כדי שתתקיימנה על ידי כך הוראות הסעיפים 5 ו-6 לפקודה זו.</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נראה לרשם כי האמצאה שהמבקש תוב</w:t>
      </w:r>
      <w:r>
        <w:rPr>
          <w:rStyle w:val="default"/>
          <w:rFonts w:cs="FrankRuehl"/>
          <w:rtl/>
        </w:rPr>
        <w:t>ע</w:t>
      </w:r>
      <w:r>
        <w:rPr>
          <w:rStyle w:val="default"/>
          <w:rFonts w:cs="FrankRuehl" w:hint="cs"/>
          <w:rtl/>
        </w:rPr>
        <w:t xml:space="preserve"> נתבעה או תוארה: -</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פירוט שהוגש קודם לכן או בכל פטנט שנרשם קודם לכן, או</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פירוט או פטנט אשר להגנתם או לרישומם הוגשה בקשה הנותנת לכל אדם אחר זכ</w:t>
      </w:r>
      <w:r>
        <w:rPr>
          <w:rStyle w:val="default"/>
          <w:rFonts w:cs="FrankRuehl"/>
          <w:rtl/>
        </w:rPr>
        <w:t>ות</w:t>
      </w:r>
      <w:r>
        <w:rPr>
          <w:rStyle w:val="default"/>
          <w:rFonts w:cs="FrankRuehl" w:hint="cs"/>
          <w:rtl/>
        </w:rPr>
        <w:t xml:space="preserve"> בכורה לפטנט או לרישום על פני המבקש בתוקף הוראות סעיף 52 לפקודה זו (בין שפירוטו של המבקש כבר נתקבל</w:t>
      </w:r>
      <w:r>
        <w:rPr>
          <w:rStyle w:val="default"/>
          <w:rFonts w:cs="FrankRuehl"/>
          <w:rtl/>
        </w:rPr>
        <w:t xml:space="preserve"> </w:t>
      </w:r>
      <w:r>
        <w:rPr>
          <w:rStyle w:val="default"/>
          <w:rFonts w:cs="FrankRuehl" w:hint="cs"/>
          <w:rtl/>
        </w:rPr>
        <w:t>ובין שלא נתקבל, ובין שניתן לו כבר פטנט בעד אמצאתו, ובין שלא ניתן לו פטנט כזה),</w:t>
      </w:r>
    </w:p>
    <w:p w:rsidR="008A663F" w:rsidRDefault="008A663F">
      <w:pPr>
        <w:pStyle w:val="P00"/>
        <w:spacing w:before="72"/>
        <w:ind w:left="0" w:right="1134"/>
        <w:rPr>
          <w:rFonts w:cs="FrankRuehl"/>
          <w:sz w:val="26"/>
          <w:rtl/>
        </w:rPr>
      </w:pPr>
      <w:r>
        <w:rPr>
          <w:rFonts w:cs="FrankRuehl"/>
          <w:sz w:val="26"/>
          <w:rtl/>
        </w:rPr>
        <w:t>יו</w:t>
      </w:r>
      <w:r>
        <w:rPr>
          <w:rFonts w:cs="FrankRuehl" w:hint="cs"/>
          <w:sz w:val="26"/>
          <w:rtl/>
        </w:rPr>
        <w:t>דיע הרשם את הדבר למבקש, ורש</w:t>
      </w:r>
      <w:r>
        <w:rPr>
          <w:rFonts w:cs="FrankRuehl"/>
          <w:sz w:val="26"/>
          <w:rtl/>
        </w:rPr>
        <w:t>אי</w:t>
      </w:r>
      <w:r>
        <w:rPr>
          <w:rFonts w:cs="FrankRuehl" w:hint="cs"/>
          <w:sz w:val="26"/>
          <w:rtl/>
        </w:rPr>
        <w:t xml:space="preserve"> הוא לדרוש מאתו להכניס כל תיקון שיהא צורך בו, בתנאי שבשום פנים לא יהא הדבר מחובתו של הרשם, לערוך ח</w:t>
      </w:r>
      <w:r>
        <w:rPr>
          <w:rFonts w:cs="FrankRuehl"/>
          <w:sz w:val="26"/>
          <w:rtl/>
        </w:rPr>
        <w:t>ק</w:t>
      </w:r>
      <w:r>
        <w:rPr>
          <w:rFonts w:cs="FrankRuehl" w:hint="cs"/>
          <w:sz w:val="26"/>
          <w:rtl/>
        </w:rPr>
        <w:t>ירה כדי לברר אם אמנם נתבעה או תוארה או נרשמה האמצאה הנתבעת כך.</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קום שלא תוקנו בקשה או פירוט, הרי תאריכה של הבקשה יהא בתאריך התיקון אם יורה הרשם כך.</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נוכח הרשם כי האמצאה הנתבעת ע"י המבקש כבר נתבעה או תוארה:</w:t>
      </w:r>
    </w:p>
    <w:p w:rsidR="008A663F" w:rsidRDefault="008A663F">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ב</w:t>
      </w:r>
      <w:r>
        <w:rPr>
          <w:rStyle w:val="default"/>
          <w:rFonts w:cs="FrankRuehl" w:hint="cs"/>
          <w:rtl/>
        </w:rPr>
        <w:t>כל פירוט שהוגש קודם לכן או בכל פטנט שנרשם קודם לכן, או</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פירוט או פטנט אשר להגנתם או לרישומם הוגשה בקשה הנותנת לכל אדם אחר זכות בכורה לפטנט או לרישום על פני המבקש, בתוקף הוראות סעיף </w:t>
      </w:r>
      <w:r>
        <w:rPr>
          <w:rStyle w:val="default"/>
          <w:rFonts w:cs="FrankRuehl"/>
          <w:rtl/>
        </w:rPr>
        <w:t>52 ל</w:t>
      </w:r>
      <w:r>
        <w:rPr>
          <w:rStyle w:val="default"/>
          <w:rFonts w:cs="FrankRuehl" w:hint="cs"/>
          <w:rtl/>
        </w:rPr>
        <w:t xml:space="preserve">פקודה זו (בין שפירוטו של המבקש כבר נתקבל ובין שלא נתקבל, ובין שניתן לו כבר פטנט בעד אמצאתו ובין </w:t>
      </w:r>
      <w:r>
        <w:rPr>
          <w:rStyle w:val="default"/>
          <w:rFonts w:cs="FrankRuehl"/>
          <w:rtl/>
        </w:rPr>
        <w:t>ש</w:t>
      </w:r>
      <w:r>
        <w:rPr>
          <w:rStyle w:val="default"/>
          <w:rFonts w:cs="FrankRuehl" w:hint="cs"/>
          <w:rtl/>
        </w:rPr>
        <w:t>לא ניתן לו פטנט כזה),</w:t>
      </w:r>
    </w:p>
    <w:p w:rsidR="008A663F" w:rsidRDefault="008A663F">
      <w:pPr>
        <w:pStyle w:val="P00"/>
        <w:spacing w:before="72"/>
        <w:ind w:left="0" w:right="1134"/>
        <w:rPr>
          <w:rFonts w:cs="FrankRuehl"/>
          <w:sz w:val="26"/>
          <w:rtl/>
        </w:rPr>
      </w:pPr>
      <w:r>
        <w:rPr>
          <w:rFonts w:cs="FrankRuehl"/>
          <w:sz w:val="26"/>
          <w:rtl/>
        </w:rPr>
        <w:t>הר</w:t>
      </w:r>
      <w:r>
        <w:rPr>
          <w:rFonts w:cs="FrankRuehl" w:hint="cs"/>
          <w:sz w:val="26"/>
          <w:rtl/>
        </w:rPr>
        <w:t>י, חוץ אם תסולק ההתנגדות ע"י תיקונו של הפירוט כדי הנחת דעתו, יחליט הרשם אם בפירוטו של המבקש שיפורסם בצורת הודעה לקהל יש להסתמך על כ</w:t>
      </w:r>
      <w:r>
        <w:rPr>
          <w:rFonts w:cs="FrankRuehl"/>
          <w:sz w:val="26"/>
          <w:rtl/>
        </w:rPr>
        <w:t xml:space="preserve">ל </w:t>
      </w:r>
      <w:r>
        <w:rPr>
          <w:rFonts w:cs="FrankRuehl" w:hint="cs"/>
          <w:sz w:val="26"/>
          <w:rtl/>
        </w:rPr>
        <w:t>פירוט אחר, ואם כך הדבר, על איזה פירוט יש להסתמך, בתנאי שאם הוכח לרשם כי האמצאה הנתבעת נתבעה כולה ו</w:t>
      </w:r>
      <w:r>
        <w:rPr>
          <w:rFonts w:cs="FrankRuehl"/>
          <w:sz w:val="26"/>
          <w:rtl/>
        </w:rPr>
        <w:t>ב</w:t>
      </w:r>
      <w:r>
        <w:rPr>
          <w:rFonts w:cs="FrankRuehl" w:hint="cs"/>
          <w:sz w:val="26"/>
          <w:rtl/>
        </w:rPr>
        <w:t>מיוחד בכל פירוט שכבר הוגש קודם לכן, יסרב הרשם לקבל את הפירוט לאותה אמצאה.</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רשם יסרב לקבל כל בקשה ופירוט לאמצאה שהשימוש בהם יהא לדעתו מתנגד לחוק, או למ</w:t>
      </w:r>
      <w:r>
        <w:rPr>
          <w:rStyle w:val="default"/>
          <w:rFonts w:cs="FrankRuehl"/>
          <w:rtl/>
        </w:rPr>
        <w:t>וס</w:t>
      </w:r>
      <w:r>
        <w:rPr>
          <w:rStyle w:val="default"/>
          <w:rFonts w:cs="FrankRuehl" w:hint="cs"/>
          <w:rtl/>
        </w:rPr>
        <w:t>ר או לסדרי הציבור.</w:t>
      </w:r>
    </w:p>
    <w:p w:rsidR="00C90CB3" w:rsidRPr="004239FB" w:rsidRDefault="00C90CB3" w:rsidP="00C90CB3">
      <w:pPr>
        <w:pStyle w:val="P00"/>
        <w:spacing w:before="0"/>
        <w:ind w:left="0" w:right="1134"/>
        <w:rPr>
          <w:rStyle w:val="default"/>
          <w:rFonts w:cs="FrankRuehl" w:hint="cs"/>
          <w:vanish/>
          <w:color w:val="FF0000"/>
          <w:sz w:val="20"/>
          <w:szCs w:val="20"/>
          <w:shd w:val="clear" w:color="auto" w:fill="FFFF99"/>
          <w:rtl/>
        </w:rPr>
      </w:pPr>
      <w:bookmarkStart w:id="22" w:name="Rov103"/>
      <w:r w:rsidRPr="004239FB">
        <w:rPr>
          <w:rStyle w:val="default"/>
          <w:rFonts w:cs="FrankRuehl" w:hint="cs"/>
          <w:vanish/>
          <w:color w:val="FF0000"/>
          <w:sz w:val="20"/>
          <w:szCs w:val="20"/>
          <w:shd w:val="clear" w:color="auto" w:fill="FFFF99"/>
          <w:rtl/>
        </w:rPr>
        <w:t>מיום 22.1.1937</w:t>
      </w:r>
    </w:p>
    <w:p w:rsidR="00C90CB3" w:rsidRPr="004239FB" w:rsidRDefault="00C90CB3" w:rsidP="00C90CB3">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 לשנת 1937</w:t>
      </w:r>
    </w:p>
    <w:p w:rsidR="00C90CB3" w:rsidRPr="004239FB" w:rsidRDefault="00C90CB3" w:rsidP="00C90CB3">
      <w:pPr>
        <w:pStyle w:val="P00"/>
        <w:spacing w:before="0"/>
        <w:ind w:left="0" w:right="1134"/>
        <w:rPr>
          <w:rStyle w:val="default"/>
          <w:rFonts w:cs="FrankRuehl" w:hint="cs"/>
          <w:vanish/>
          <w:sz w:val="20"/>
          <w:szCs w:val="20"/>
          <w:shd w:val="clear" w:color="auto" w:fill="FFFF99"/>
          <w:rtl/>
        </w:rPr>
      </w:pPr>
      <w:hyperlink r:id="rId20" w:history="1">
        <w:r w:rsidRPr="004239FB">
          <w:rPr>
            <w:rStyle w:val="Hyperlink"/>
            <w:rFonts w:cs="FrankRuehl" w:hint="cs"/>
            <w:vanish/>
            <w:szCs w:val="20"/>
            <w:shd w:val="clear" w:color="auto" w:fill="FFFF99"/>
            <w:rtl/>
          </w:rPr>
          <w:t>ע"ר מס' 660</w:t>
        </w:r>
      </w:hyperlink>
      <w:r w:rsidRPr="004239FB">
        <w:rPr>
          <w:rStyle w:val="default"/>
          <w:rFonts w:cs="FrankRuehl" w:hint="cs"/>
          <w:vanish/>
          <w:sz w:val="20"/>
          <w:szCs w:val="20"/>
          <w:shd w:val="clear" w:color="auto" w:fill="FFFF99"/>
          <w:rtl/>
        </w:rPr>
        <w:t xml:space="preserve"> מיום 22.1.1937 תוס' 1 עמ' 80</w:t>
      </w:r>
    </w:p>
    <w:p w:rsidR="00C90CB3" w:rsidRPr="004239FB" w:rsidRDefault="00C90CB3" w:rsidP="00C90CB3">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החלפת סעיף 8</w:t>
      </w:r>
    </w:p>
    <w:p w:rsidR="00C90CB3" w:rsidRPr="004239FB" w:rsidRDefault="00C90CB3" w:rsidP="00C90CB3">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C90CB3" w:rsidRPr="004239FB" w:rsidRDefault="00C90CB3" w:rsidP="00C90CB3">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בדיקת הפירוט וקבלת הבקשה או דחיתה</w:t>
      </w:r>
    </w:p>
    <w:p w:rsidR="00C90CB3" w:rsidRPr="004239FB" w:rsidRDefault="00C90CB3" w:rsidP="00C90CB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8.</w:t>
      </w:r>
      <w:r w:rsidRPr="004239FB">
        <w:rPr>
          <w:rStyle w:val="default"/>
          <w:rFonts w:cs="FrankRuehl" w:hint="cs"/>
          <w:strike/>
          <w:vanish/>
          <w:sz w:val="22"/>
          <w:szCs w:val="22"/>
          <w:shd w:val="clear" w:color="auto" w:fill="FFFF99"/>
          <w:rtl/>
        </w:rPr>
        <w:tab/>
        <w:t>(1)</w:t>
      </w:r>
      <w:r w:rsidRPr="004239FB">
        <w:rPr>
          <w:rStyle w:val="default"/>
          <w:rFonts w:cs="FrankRuehl" w:hint="cs"/>
          <w:strike/>
          <w:vanish/>
          <w:sz w:val="22"/>
          <w:szCs w:val="22"/>
          <w:shd w:val="clear" w:color="auto" w:fill="FFFF99"/>
          <w:rtl/>
        </w:rPr>
        <w:tab/>
        <w:t>יכול הרושם בכל עת לפני קבלו את הפירוט לדרוש מאת המבקש להכניס בבקשה או בפירוט אותם התקונים שיהא צורך בהם לשם קיום הוראות הסעיפים 5 ו-6.</w:t>
      </w:r>
    </w:p>
    <w:p w:rsidR="00C90CB3" w:rsidRPr="004239FB" w:rsidRDefault="00C90CB3" w:rsidP="00C90CB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(2)</w:t>
      </w:r>
      <w:r w:rsidRPr="004239FB">
        <w:rPr>
          <w:rStyle w:val="default"/>
          <w:rFonts w:cs="FrankRuehl" w:hint="cs"/>
          <w:strike/>
          <w:vanish/>
          <w:sz w:val="22"/>
          <w:szCs w:val="22"/>
          <w:shd w:val="clear" w:color="auto" w:fill="FFFF99"/>
          <w:rtl/>
        </w:rPr>
        <w:tab/>
        <w:t>אם נראה לרושם כי האמצאה שתובעים אותה כבר תבעוה או כבר תיארוה בפירוט שהוגש אליו קודם לכן או בפטנט שנרשם קודם לכן, חייב הוא להודיע זאת למבקש ויכול הוא לדרוש לעשות כל אותם התיקונים שיהא צורך בהם:</w:t>
      </w:r>
    </w:p>
    <w:p w:rsidR="00C90CB3" w:rsidRPr="004239FB" w:rsidRDefault="00C90CB3" w:rsidP="00C90CB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בתנאי שלעולם לא תהא זו מחובתו של הרושם לערוך כל חקירה כדי לברר אם האמצאה הנתבעת כבר תבעוה, תיאורה או רשמוה.</w:t>
      </w:r>
    </w:p>
    <w:p w:rsidR="00C90CB3" w:rsidRPr="004239FB" w:rsidRDefault="00C90CB3" w:rsidP="00C90CB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(3)</w:t>
      </w:r>
      <w:r w:rsidRPr="004239FB">
        <w:rPr>
          <w:rStyle w:val="default"/>
          <w:rFonts w:cs="FrankRuehl" w:hint="cs"/>
          <w:strike/>
          <w:vanish/>
          <w:sz w:val="22"/>
          <w:szCs w:val="22"/>
          <w:shd w:val="clear" w:color="auto" w:fill="FFFF99"/>
          <w:rtl/>
        </w:rPr>
        <w:tab/>
        <w:t>אם הכניסו תקונים בבקשה או בפירוט, רושמין את הבקשה בתאריך שבו נעשה התקון, אם יצוה כך הרושם.</w:t>
      </w:r>
    </w:p>
    <w:p w:rsidR="00C90CB3" w:rsidRPr="004239FB" w:rsidRDefault="00C90CB3" w:rsidP="00C90CB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(4)</w:t>
      </w:r>
      <w:r w:rsidRPr="004239FB">
        <w:rPr>
          <w:rStyle w:val="default"/>
          <w:rFonts w:cs="FrankRuehl" w:hint="cs"/>
          <w:strike/>
          <w:vanish/>
          <w:sz w:val="22"/>
          <w:szCs w:val="22"/>
          <w:shd w:val="clear" w:color="auto" w:fill="FFFF99"/>
          <w:rtl/>
        </w:rPr>
        <w:tab/>
      </w:r>
      <w:r w:rsidR="00A824A4" w:rsidRPr="004239FB">
        <w:rPr>
          <w:rStyle w:val="default"/>
          <w:rFonts w:cs="FrankRuehl" w:hint="cs"/>
          <w:strike/>
          <w:vanish/>
          <w:sz w:val="22"/>
          <w:szCs w:val="22"/>
          <w:shd w:val="clear" w:color="auto" w:fill="FFFF99"/>
          <w:rtl/>
        </w:rPr>
        <w:t>אם יתברר לרושם כי האמצאה הנתבעת כבר תבעוה או כבר תארוה בפירוט שהוגש אליו קודם לכן, הרי אם לא סולקה התנגדות לאחר תקון הפירוט כדי הנחת דעתו, עליו להחליט אם צריך להזכיר בפירוט את אחד הפירוטים הקודמים בדרך הודעה לצבור:</w:t>
      </w:r>
    </w:p>
    <w:p w:rsidR="00A824A4" w:rsidRPr="004239FB" w:rsidRDefault="00A824A4" w:rsidP="00C90CB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בתנאי שאם נתברר לרושם כי האמצאה הנתבעת כבר נתבעה כולה ובפירוש באחד הפירוטים, עליו לסרב לקבל את הפירוט.</w:t>
      </w:r>
    </w:p>
    <w:p w:rsidR="00A824A4" w:rsidRPr="00A824A4" w:rsidRDefault="00A824A4" w:rsidP="00A824A4">
      <w:pPr>
        <w:pStyle w:val="P00"/>
        <w:spacing w:before="0"/>
        <w:ind w:left="0" w:right="1134"/>
        <w:rPr>
          <w:rStyle w:val="default"/>
          <w:rFonts w:cs="FrankRuehl" w:hint="cs"/>
          <w:sz w:val="2"/>
          <w:szCs w:val="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(5)</w:t>
      </w:r>
      <w:r w:rsidRPr="004239FB">
        <w:rPr>
          <w:rStyle w:val="default"/>
          <w:rFonts w:cs="FrankRuehl" w:hint="cs"/>
          <w:strike/>
          <w:vanish/>
          <w:sz w:val="22"/>
          <w:szCs w:val="22"/>
          <w:shd w:val="clear" w:color="auto" w:fill="FFFF99"/>
          <w:rtl/>
        </w:rPr>
        <w:tab/>
        <w:t>על הרושם לסרב לקבל כל בקשה ופירוט לאמצאה שהשמוש בה יהיה, לפי דעתו, נגד החוק או נגד המוסר או נגד סדרי הצבור.</w:t>
      </w:r>
      <w:bookmarkEnd w:id="22"/>
    </w:p>
    <w:p w:rsidR="008A663F" w:rsidRDefault="008A663F" w:rsidP="00780B63">
      <w:pPr>
        <w:pStyle w:val="P00"/>
        <w:spacing w:before="72"/>
        <w:ind w:left="0" w:right="1134"/>
        <w:rPr>
          <w:rStyle w:val="default"/>
          <w:rFonts w:cs="FrankRuehl" w:hint="cs"/>
          <w:rtl/>
        </w:rPr>
      </w:pPr>
      <w:bookmarkStart w:id="23" w:name="Seif2"/>
      <w:bookmarkEnd w:id="23"/>
      <w:r>
        <w:rPr>
          <w:lang w:val="he-IL"/>
        </w:rPr>
        <w:pict>
          <v:rect id="_x0000_s1040" style="position:absolute;left:0;text-align:left;margin-left:464.5pt;margin-top:8.05pt;width:75.05pt;height:20.9pt;z-index:251619840" o:allowincell="f" filled="f" stroked="f" strokecolor="lime" strokeweight=".25pt">
            <v:textbox style="mso-next-textbox:#_x0000_s1040" inset="0,0,0,0">
              <w:txbxContent>
                <w:p w:rsidR="00055268" w:rsidRDefault="00055268">
                  <w:pPr>
                    <w:spacing w:line="160" w:lineRule="exact"/>
                    <w:jc w:val="left"/>
                    <w:rPr>
                      <w:rFonts w:cs="Miriam"/>
                      <w:noProof/>
                      <w:sz w:val="18"/>
                      <w:szCs w:val="18"/>
                      <w:rtl/>
                    </w:rPr>
                  </w:pPr>
                  <w:r>
                    <w:rPr>
                      <w:rFonts w:cs="Miriam"/>
                      <w:sz w:val="18"/>
                      <w:szCs w:val="18"/>
                      <w:rtl/>
                    </w:rPr>
                    <w:t>בק</w:t>
                  </w:r>
                  <w:r>
                    <w:rPr>
                      <w:rFonts w:cs="Miriam" w:hint="cs"/>
                      <w:sz w:val="18"/>
                      <w:szCs w:val="18"/>
                      <w:rtl/>
                    </w:rPr>
                    <w:t>שה לפטנטים בעלי ערך צבאי</w:t>
                  </w:r>
                </w:p>
              </w:txbxContent>
            </v:textbox>
            <w10:anchorlock/>
          </v:rect>
        </w:pict>
      </w:r>
      <w:r>
        <w:rPr>
          <w:rStyle w:val="big-number"/>
          <w:rFonts w:cs="Miriam"/>
          <w:rtl/>
        </w:rPr>
        <w:t>9.</w:t>
      </w:r>
      <w:r>
        <w:rPr>
          <w:rStyle w:val="big-number"/>
          <w:rFonts w:cs="Miriam"/>
          <w:rtl/>
        </w:rPr>
        <w:tab/>
      </w:r>
      <w:r>
        <w:rPr>
          <w:rStyle w:val="default"/>
          <w:rFonts w:cs="FrankRuehl"/>
          <w:rtl/>
        </w:rPr>
        <w:t>אם</w:t>
      </w:r>
      <w:r>
        <w:rPr>
          <w:rStyle w:val="default"/>
          <w:rFonts w:cs="FrankRuehl" w:hint="cs"/>
          <w:rtl/>
        </w:rPr>
        <w:t xml:space="preserve"> סבור הרשם כי האמצאה המתוארת בבקשה ובפירוט נוגעת למכשירי מלחמה או לכלי מלחמה או שהיא בעלת ערך צבאי, עליו להעביר את הבקשה אל שר המשפטים, ולאחר שיערוך שר המשפטים אותה חקירה אשר יראה צורך בה, יוכל, -</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צוות שלא יינתן פטנט, אם סבו</w:t>
      </w:r>
      <w:r>
        <w:rPr>
          <w:rStyle w:val="default"/>
          <w:rFonts w:cs="FrankRuehl"/>
          <w:rtl/>
        </w:rPr>
        <w:t xml:space="preserve">ר </w:t>
      </w:r>
      <w:r>
        <w:rPr>
          <w:rStyle w:val="default"/>
          <w:rFonts w:cs="FrankRuehl" w:hint="cs"/>
          <w:rtl/>
        </w:rPr>
        <w:t>הוא כי טובת הציבור מחייבת לבלי תת פטנט;</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צוות לקבל את הבקשה, אלא </w:t>
      </w:r>
      <w:r>
        <w:rPr>
          <w:rStyle w:val="default"/>
          <w:rFonts w:cs="FrankRuehl"/>
          <w:rtl/>
        </w:rPr>
        <w:t>ל</w:t>
      </w:r>
      <w:r>
        <w:rPr>
          <w:rStyle w:val="default"/>
          <w:rFonts w:cs="FrankRuehl" w:hint="cs"/>
          <w:rtl/>
        </w:rPr>
        <w:t>תת את הפטנט באותם התנאים, בדבר נתינת רשיונות לממשלה או בדבר זכות הקניה ע"י הממשלה, ככל אשר ימצא לראוי.</w:t>
      </w:r>
    </w:p>
    <w:p w:rsidR="008A663F" w:rsidRDefault="008A663F" w:rsidP="00780B63">
      <w:pPr>
        <w:pStyle w:val="P00"/>
        <w:spacing w:before="72"/>
        <w:ind w:left="0" w:right="1134"/>
        <w:rPr>
          <w:rStyle w:val="default"/>
          <w:rFonts w:cs="FrankRuehl"/>
          <w:rtl/>
        </w:rPr>
      </w:pPr>
      <w:bookmarkStart w:id="24" w:name="Seif3"/>
      <w:bookmarkEnd w:id="24"/>
      <w:r>
        <w:rPr>
          <w:lang w:val="he-IL"/>
        </w:rPr>
        <w:pict>
          <v:rect id="_x0000_s1041" style="position:absolute;left:0;text-align:left;margin-left:464.5pt;margin-top:8.05pt;width:75.05pt;height:22.05pt;z-index:25162086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פר</w:t>
                  </w:r>
                  <w:r>
                    <w:rPr>
                      <w:rFonts w:cs="Miriam" w:hint="cs"/>
                      <w:sz w:val="18"/>
                      <w:szCs w:val="18"/>
                      <w:rtl/>
                    </w:rPr>
                    <w:t>סום הודעה על קבלת פירוט</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ק</w:t>
      </w:r>
      <w:r>
        <w:rPr>
          <w:rStyle w:val="default"/>
          <w:rFonts w:cs="FrankRuehl" w:hint="cs"/>
          <w:rtl/>
        </w:rPr>
        <w:t>יבל הרשם פירוט, יודיע למבקש את דבר הקבלה.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שנתקבל הפירוט, בין שנתק</w:t>
      </w:r>
      <w:r>
        <w:rPr>
          <w:rStyle w:val="default"/>
          <w:rFonts w:cs="FrankRuehl"/>
          <w:rtl/>
        </w:rPr>
        <w:t>בל</w:t>
      </w:r>
      <w:r>
        <w:rPr>
          <w:rStyle w:val="default"/>
          <w:rFonts w:cs="FrankRuehl" w:hint="cs"/>
          <w:rtl/>
        </w:rPr>
        <w:t xml:space="preserve"> ע"י הרשם ובין שנתקבל לאחר ערעור על החלטת</w:t>
      </w:r>
      <w:r>
        <w:rPr>
          <w:rStyle w:val="default"/>
          <w:rFonts w:cs="FrankRuehl"/>
          <w:rtl/>
        </w:rPr>
        <w:t xml:space="preserve"> </w:t>
      </w:r>
      <w:r>
        <w:rPr>
          <w:rStyle w:val="default"/>
          <w:rFonts w:cs="FrankRuehl" w:hint="cs"/>
          <w:rtl/>
        </w:rPr>
        <w:t>הרשם בהתאם לסעיף 51, יפרסם הרשם את דבר קבלת הפירוט, והבקשה והפירוט בצירוף השרטוטים, אם יש שרטוטים, יהיו גלויים לבקורת הקהל.</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אחר קבלת הפירוט ועד לחיתום הפטנט על הפירוט או כעבור מועד החיתום, תהיינה למבקש אותן</w:t>
      </w:r>
      <w:r>
        <w:rPr>
          <w:rStyle w:val="default"/>
          <w:rFonts w:cs="FrankRuehl"/>
          <w:rtl/>
        </w:rPr>
        <w:t xml:space="preserve"> ז</w:t>
      </w:r>
      <w:r>
        <w:rPr>
          <w:rStyle w:val="default"/>
          <w:rFonts w:cs="FrankRuehl" w:hint="cs"/>
          <w:rtl/>
        </w:rPr>
        <w:t>כויות יתר וזכויות אחרות שהיו לו אילו נחתם</w:t>
      </w:r>
      <w:r>
        <w:rPr>
          <w:rStyle w:val="default"/>
          <w:rFonts w:cs="FrankRuehl"/>
          <w:rtl/>
        </w:rPr>
        <w:t xml:space="preserve"> </w:t>
      </w:r>
      <w:r>
        <w:rPr>
          <w:rStyle w:val="default"/>
          <w:rFonts w:cs="FrankRuehl" w:hint="cs"/>
          <w:rtl/>
        </w:rPr>
        <w:t>הפטנט על האמצאה ביום קבלת הפירוט: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שלא יהא מבקש זכאי להגיש משפט על הפרת פטנט עד שלא ניתן לו פטנט על האמצאה.</w:t>
      </w:r>
    </w:p>
    <w:p w:rsidR="008A663F" w:rsidRDefault="008A663F" w:rsidP="00780B63">
      <w:pPr>
        <w:pStyle w:val="P00"/>
        <w:spacing w:before="72"/>
        <w:ind w:left="0" w:right="1134"/>
        <w:rPr>
          <w:rStyle w:val="default"/>
          <w:rFonts w:cs="FrankRuehl" w:hint="cs"/>
          <w:rtl/>
        </w:rPr>
      </w:pPr>
      <w:bookmarkStart w:id="25" w:name="Seif4"/>
      <w:bookmarkEnd w:id="25"/>
      <w:r>
        <w:rPr>
          <w:lang w:val="he-IL"/>
        </w:rPr>
        <w:pict>
          <v:rect id="_x0000_s1042" style="position:absolute;left:0;text-align:left;margin-left:464.5pt;margin-top:8.05pt;width:75.05pt;height:11.4pt;z-index:25162188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הת</w:t>
                  </w:r>
                  <w:r>
                    <w:rPr>
                      <w:rFonts w:cs="Miriam" w:hint="cs"/>
                      <w:sz w:val="18"/>
                      <w:szCs w:val="18"/>
                      <w:rtl/>
                    </w:rPr>
                    <w:t>נגדות למתן פטנט</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תוך שני חדשים מיום התפרסם דבר קבלת הפירוט, רשאי כל אדם להודיע לרשם את התנגדותו למתן הפטנ</w:t>
      </w:r>
      <w:r>
        <w:rPr>
          <w:rStyle w:val="default"/>
          <w:rFonts w:cs="FrankRuehl"/>
          <w:rtl/>
        </w:rPr>
        <w:t xml:space="preserve">ט </w:t>
      </w:r>
      <w:r>
        <w:rPr>
          <w:rStyle w:val="default"/>
          <w:rFonts w:cs="FrankRuehl" w:hint="cs"/>
          <w:rtl/>
        </w:rPr>
        <w:t>מפני אחד הנימוקים דלק</w:t>
      </w:r>
      <w:r>
        <w:rPr>
          <w:rStyle w:val="default"/>
          <w:rFonts w:cs="FrankRuehl"/>
          <w:rtl/>
        </w:rPr>
        <w:t>מ</w:t>
      </w:r>
      <w:r>
        <w:rPr>
          <w:rStyle w:val="default"/>
          <w:rFonts w:cs="FrankRuehl" w:hint="cs"/>
          <w:rtl/>
        </w:rPr>
        <w:t xml:space="preserve">ן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השיג המבקש את האמצאה ממנו או מאחד האנשים שהוא נציגו החוקי;</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תבעו את האמצאה בפירוט שהוגש לשם קבלת פטנט ישראלי ואשר תאריכו הוא או יהא קודם לתאריך הפטנט שמתנגדים לנתינתו;</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פטנט לאמצאה הנתבעת </w:t>
      </w:r>
      <w:r>
        <w:rPr>
          <w:rStyle w:val="default"/>
          <w:rFonts w:cs="FrankRuehl"/>
          <w:rtl/>
        </w:rPr>
        <w:t>כב</w:t>
      </w:r>
      <w:r>
        <w:rPr>
          <w:rStyle w:val="default"/>
          <w:rFonts w:cs="FrankRuehl" w:hint="cs"/>
          <w:rtl/>
        </w:rPr>
        <w:t>ר נרשם ע"י המתנגד בהתאם למודעה הרשמית מס' 136 מיום 30 בספטמבר, 1919;</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האמצאה ניתנה לשימוש הקהל ע"י פרסום במסמך כל-שהוא שפורסם בישראל קודם לבקשה;</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המתנגד הוא בעל פטנט עותומני לאמצאה הנתבעת וכי הפטנט ראוי לרישום בהתאם להוראות סעיף 55, וכי הוגשה בקש</w:t>
      </w:r>
      <w:r>
        <w:rPr>
          <w:rStyle w:val="default"/>
          <w:rFonts w:cs="FrankRuehl"/>
          <w:rtl/>
        </w:rPr>
        <w:t xml:space="preserve">ה </w:t>
      </w:r>
      <w:r>
        <w:rPr>
          <w:rStyle w:val="default"/>
          <w:rFonts w:cs="FrankRuehl" w:hint="cs"/>
          <w:rtl/>
        </w:rPr>
        <w:t>לאותו רישום;</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טיב</w:t>
      </w:r>
      <w:r>
        <w:rPr>
          <w:rStyle w:val="default"/>
          <w:rFonts w:cs="FrankRuehl"/>
          <w:rtl/>
        </w:rPr>
        <w:t xml:space="preserve"> </w:t>
      </w:r>
      <w:r>
        <w:rPr>
          <w:rStyle w:val="default"/>
          <w:rFonts w:cs="FrankRuehl" w:hint="cs"/>
          <w:rtl/>
        </w:rPr>
        <w:t>האמצאה או האופן שבו תבוצע אינם מבוארים ומתוארים בפירוט די הצורך;</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ם היתה זו בקשה המוגשת עפ"י סעיף 52 -</w:t>
      </w:r>
      <w:r>
        <w:rPr>
          <w:rStyle w:val="default"/>
          <w:rFonts w:cs="FrankRuehl"/>
          <w:rtl/>
        </w:rPr>
        <w:t xml:space="preserve"> </w:t>
      </w:r>
      <w:r>
        <w:rPr>
          <w:rStyle w:val="default"/>
          <w:rFonts w:cs="FrankRuehl" w:hint="cs"/>
          <w:rtl/>
        </w:rPr>
        <w:t>שהפירוט מתאר או תובע אמצאה אחרת ולא את זו שביקשו עליה הגנה במדינה נכריה, וכי אותה האמצאה היא נושא לבקשה שהוגשה ע"י המתנגד בימ</w:t>
      </w:r>
      <w:r>
        <w:rPr>
          <w:rStyle w:val="default"/>
          <w:rFonts w:cs="FrankRuehl"/>
          <w:rtl/>
        </w:rPr>
        <w:t>ים</w:t>
      </w:r>
      <w:r>
        <w:rPr>
          <w:rStyle w:val="default"/>
          <w:rFonts w:cs="FrankRuehl" w:hint="cs"/>
          <w:rtl/>
        </w:rPr>
        <w:t xml:space="preserve"> שבין הגשת הבקשה במדי</w:t>
      </w:r>
      <w:r>
        <w:rPr>
          <w:rStyle w:val="default"/>
          <w:rFonts w:cs="FrankRuehl"/>
          <w:rtl/>
        </w:rPr>
        <w:t>נ</w:t>
      </w:r>
      <w:r>
        <w:rPr>
          <w:rStyle w:val="default"/>
          <w:rFonts w:cs="FrankRuehl" w:hint="cs"/>
          <w:rtl/>
        </w:rPr>
        <w:t>ה נכריה ובין הגשת הבקשה בישראל.</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גיש אדם הודעת התנגדות ימסור הרשם את ההודעה למבקש. וכעבור שני חדשים ולאחר שישמע את טענותיהם של בעל הבקשה ומתנגדו, אם רוצים הם להשמיע את טענותיהם יחליט הרשם בדבר.</w:t>
      </w:r>
    </w:p>
    <w:p w:rsidR="008A663F" w:rsidRDefault="008A663F" w:rsidP="00780B63">
      <w:pPr>
        <w:pStyle w:val="P00"/>
        <w:spacing w:before="72"/>
        <w:ind w:left="0" w:right="1134"/>
        <w:rPr>
          <w:rStyle w:val="default"/>
          <w:rFonts w:cs="FrankRuehl"/>
          <w:rtl/>
        </w:rPr>
      </w:pPr>
      <w:bookmarkStart w:id="26" w:name="Seif5"/>
      <w:bookmarkEnd w:id="26"/>
      <w:r>
        <w:rPr>
          <w:lang w:val="he-IL"/>
        </w:rPr>
        <w:pict>
          <v:rect id="_x0000_s1043" style="position:absolute;left:0;text-align:left;margin-left:464.5pt;margin-top:8.05pt;width:75.05pt;height:12.75pt;z-index:25162291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מת</w:t>
                  </w:r>
                  <w:r>
                    <w:rPr>
                      <w:rFonts w:cs="Miriam" w:hint="cs"/>
                      <w:sz w:val="18"/>
                      <w:szCs w:val="18"/>
                      <w:rtl/>
                    </w:rPr>
                    <w:t>ן הפטנט וחיתומו</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א הוגשה התנגדות, או הוג</w:t>
      </w:r>
      <w:r>
        <w:rPr>
          <w:rStyle w:val="default"/>
          <w:rFonts w:cs="FrankRuehl"/>
          <w:rtl/>
        </w:rPr>
        <w:t>שה</w:t>
      </w:r>
      <w:r>
        <w:rPr>
          <w:rStyle w:val="default"/>
          <w:rFonts w:cs="FrankRuehl" w:hint="cs"/>
          <w:rtl/>
        </w:rPr>
        <w:t xml:space="preserve"> </w:t>
      </w:r>
      <w:r>
        <w:rPr>
          <w:rStyle w:val="default"/>
          <w:rFonts w:cs="FrankRuehl"/>
          <w:rtl/>
        </w:rPr>
        <w:t>ה</w:t>
      </w:r>
      <w:r>
        <w:rPr>
          <w:rStyle w:val="default"/>
          <w:rFonts w:cs="FrankRuehl" w:hint="cs"/>
          <w:rtl/>
        </w:rPr>
        <w:t>תנגדות והוחלט לתת פטנט, הרי לאחר תשלום המס הקבוע יינתן פטנט למבקש או -</w:t>
      </w:r>
      <w:r>
        <w:rPr>
          <w:rStyle w:val="default"/>
          <w:rFonts w:cs="FrankRuehl"/>
          <w:rtl/>
        </w:rPr>
        <w:t xml:space="preserve"> </w:t>
      </w:r>
      <w:r>
        <w:rPr>
          <w:rStyle w:val="default"/>
          <w:rFonts w:cs="FrankRuehl" w:hint="cs"/>
          <w:rtl/>
        </w:rPr>
        <w:t>אם היתה הבקשה משותפת לאנשים אחדים -</w:t>
      </w:r>
      <w:r>
        <w:rPr>
          <w:rStyle w:val="default"/>
          <w:rFonts w:cs="FrankRuehl"/>
          <w:rtl/>
        </w:rPr>
        <w:t xml:space="preserve"> </w:t>
      </w:r>
      <w:r>
        <w:rPr>
          <w:rStyle w:val="default"/>
          <w:rFonts w:cs="FrankRuehl" w:hint="cs"/>
          <w:rtl/>
        </w:rPr>
        <w:t>למבקשים, והרשם יצווה לחתום את הפטנט בחותם משרד הרישום של הפטנטים.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יתום הפטנט ייעשה בהקדם האפשרי, אבל לא לאחר שמונה עשר חודש מיום הבקשה;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בתנא</w:t>
      </w:r>
      <w:r>
        <w:rPr>
          <w:rStyle w:val="default"/>
          <w:rFonts w:cs="FrankRuehl" w:hint="cs"/>
          <w:rtl/>
        </w:rPr>
        <w:t>י</w:t>
      </w:r>
      <w:r>
        <w:rPr>
          <w:rStyle w:val="default"/>
          <w:rFonts w:cs="FrankRuehl"/>
          <w:rtl/>
        </w:rPr>
        <w:t xml:space="preserve"> </w:t>
      </w:r>
      <w:r>
        <w:rPr>
          <w:rStyle w:val="default"/>
          <w:rFonts w:cs="FrankRuehl" w:hint="cs"/>
          <w:rtl/>
        </w:rPr>
        <w:t>שאם נתעכב החיתום מפאת ערעור או התנגדות אפשר לחתום את הפטנט בזמן שיצווה בית המשפט המחוזי או הרשם, הכל לפי הענין.</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ת מבקש לפני חיתום הפטנט, וניתן הפטנט לנציגו החוקי, אפשר לחתום את הפטנט בכל עת בתוך שנים עשר חודש לאחר מות המבקש.</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אי אפשר, מאיז</w:t>
      </w:r>
      <w:r>
        <w:rPr>
          <w:rStyle w:val="default"/>
          <w:rFonts w:cs="FrankRuehl"/>
          <w:rtl/>
        </w:rPr>
        <w:t xml:space="preserve">ו </w:t>
      </w:r>
      <w:r>
        <w:rPr>
          <w:rStyle w:val="default"/>
          <w:rFonts w:cs="FrankRuehl" w:hint="cs"/>
          <w:rtl/>
        </w:rPr>
        <w:t>סיבה שהיא לחתום את הפטנט במועד הקצוב בסעיף זה אפשר להאריך את המועד לאחר תשלום האגרה שתיקבע לכך ולאחר שייקיימו את התנאים הקבועים.</w:t>
      </w:r>
    </w:p>
    <w:p w:rsidR="008A663F" w:rsidRDefault="008A663F" w:rsidP="00780B63">
      <w:pPr>
        <w:pStyle w:val="P00"/>
        <w:spacing w:before="72"/>
        <w:ind w:left="0" w:right="1134"/>
        <w:rPr>
          <w:rStyle w:val="default"/>
          <w:rFonts w:cs="FrankRuehl"/>
          <w:rtl/>
        </w:rPr>
      </w:pPr>
      <w:bookmarkStart w:id="27" w:name="Seif6"/>
      <w:bookmarkEnd w:id="27"/>
      <w:r>
        <w:rPr>
          <w:lang w:val="he-IL"/>
        </w:rPr>
        <w:pict>
          <v:rect id="_x0000_s1044" style="position:absolute;left:0;text-align:left;margin-left:464.5pt;margin-top:8.05pt;width:75.05pt;height:14.5pt;z-index:25162393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תא</w:t>
                  </w:r>
                  <w:r>
                    <w:rPr>
                      <w:rFonts w:cs="Miriam" w:hint="cs"/>
                      <w:sz w:val="18"/>
                      <w:szCs w:val="18"/>
                      <w:rtl/>
                    </w:rPr>
                    <w:t>ריכו של פטנט</w:t>
                  </w:r>
                </w:p>
              </w:txbxContent>
            </v:textbox>
            <w10:anchorlock/>
          </v:rect>
        </w:pict>
      </w:r>
      <w:r>
        <w:rPr>
          <w:rStyle w:val="big-number"/>
          <w:rFonts w:cs="Miriam"/>
          <w:rtl/>
        </w:rPr>
        <w:t>13.</w:t>
      </w:r>
      <w:r>
        <w:rPr>
          <w:rStyle w:val="big-number"/>
          <w:rFonts w:cs="Miriam"/>
          <w:rtl/>
        </w:rPr>
        <w:tab/>
      </w:r>
      <w:r>
        <w:rPr>
          <w:rStyle w:val="default"/>
          <w:rFonts w:cs="FrankRuehl"/>
          <w:rtl/>
        </w:rPr>
        <w:t>תא</w:t>
      </w:r>
      <w:r>
        <w:rPr>
          <w:rStyle w:val="default"/>
          <w:rFonts w:cs="FrankRuehl" w:hint="cs"/>
          <w:rtl/>
        </w:rPr>
        <w:t>ריכו וחיתומו של פטנט יהיו כתאריך הבקשה חוץ אם הותנה בפירוש אחרת בפקודה זו:</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שאין להגיש משפט בשל הפ</w:t>
      </w:r>
      <w:r>
        <w:rPr>
          <w:rStyle w:val="default"/>
          <w:rFonts w:cs="FrankRuehl"/>
          <w:rtl/>
        </w:rPr>
        <w:t>ר</w:t>
      </w:r>
      <w:r>
        <w:rPr>
          <w:rStyle w:val="default"/>
          <w:rFonts w:cs="FrankRuehl" w:hint="cs"/>
          <w:rtl/>
        </w:rPr>
        <w:t>ה שנעשתה לפני</w:t>
      </w:r>
      <w:r>
        <w:rPr>
          <w:rStyle w:val="default"/>
          <w:rFonts w:cs="FrankRuehl"/>
          <w:rtl/>
        </w:rPr>
        <w:t xml:space="preserve"> ק</w:t>
      </w:r>
      <w:r>
        <w:rPr>
          <w:rStyle w:val="default"/>
          <w:rFonts w:cs="FrankRuehl" w:hint="cs"/>
          <w:rtl/>
        </w:rPr>
        <w:t>בלת הפירוט.</w:t>
      </w:r>
    </w:p>
    <w:p w:rsidR="008A663F" w:rsidRDefault="008A663F" w:rsidP="00780B63">
      <w:pPr>
        <w:pStyle w:val="P00"/>
        <w:spacing w:before="72"/>
        <w:ind w:left="0" w:right="1134"/>
        <w:rPr>
          <w:rFonts w:cs="FrankRuehl"/>
          <w:sz w:val="26"/>
          <w:rtl/>
        </w:rPr>
      </w:pPr>
      <w:bookmarkStart w:id="28" w:name="Seif7"/>
      <w:bookmarkEnd w:id="28"/>
      <w:r>
        <w:rPr>
          <w:lang w:val="he-IL"/>
        </w:rPr>
        <w:pict>
          <v:rect id="_x0000_s1045" style="position:absolute;left:0;text-align:left;margin-left:464.5pt;margin-top:8.05pt;width:75.05pt;height:22.75pt;z-index:25162496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תק</w:t>
                  </w:r>
                  <w:r>
                    <w:rPr>
                      <w:rFonts w:cs="Miriam" w:hint="cs"/>
                      <w:sz w:val="18"/>
                      <w:szCs w:val="18"/>
                      <w:rtl/>
                    </w:rPr>
                    <w:t>פו, היקפו וטופסו של פטנט</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 xml:space="preserve">טנט שנחתם בחותם משרד הרישום של הפטנטים יהיה בר תוקף בכל רחבי ישראל: </w:t>
      </w:r>
      <w:r>
        <w:rPr>
          <w:rStyle w:val="default"/>
          <w:rFonts w:cs="FrankRuehl"/>
          <w:rtl/>
        </w:rPr>
        <w:t>בת</w:t>
      </w:r>
      <w:r>
        <w:rPr>
          <w:rStyle w:val="default"/>
          <w:rFonts w:cs="FrankRuehl" w:hint="cs"/>
          <w:rtl/>
        </w:rPr>
        <w:t xml:space="preserve">נאי שרשאי בעל פטנט לייחד את הפטנט שלו לאחד המקומות או החבלים </w:t>
      </w:r>
      <w:r>
        <w:rPr>
          <w:rFonts w:cs="FrankRuehl"/>
          <w:sz w:val="26"/>
          <w:rtl/>
        </w:rPr>
        <w:t>של</w:t>
      </w:r>
      <w:r>
        <w:rPr>
          <w:rFonts w:cs="FrankRuehl" w:hint="cs"/>
          <w:sz w:val="26"/>
          <w:rtl/>
        </w:rPr>
        <w:t xml:space="preserve"> ישראל, ויהא לו אותו תוקף כאילו ניתן הפטנט בעיקרו על מנת שלא יחול אלא ע</w:t>
      </w:r>
      <w:r>
        <w:rPr>
          <w:rFonts w:cs="FrankRuehl"/>
          <w:sz w:val="26"/>
          <w:rtl/>
        </w:rPr>
        <w:t xml:space="preserve">ל </w:t>
      </w:r>
      <w:r>
        <w:rPr>
          <w:rFonts w:cs="FrankRuehl" w:hint="cs"/>
          <w:sz w:val="26"/>
          <w:rtl/>
        </w:rPr>
        <w:t>אותו המקום או החבל בלבד.</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פטנט יהיה ערוך בטופס הקבוע ולא יהא ניתן אלא לאמצאה אחת בלבד, אלא שיכול הפירוט לכלול בו יותר מתביעה אחת, ואם הוגש משפט, לא יוכל איש לבוא ולהגיש התנגדות לפטנט מחמת שהפטנט ניתן ליות</w:t>
      </w:r>
      <w:r>
        <w:rPr>
          <w:rStyle w:val="default"/>
          <w:rFonts w:cs="FrankRuehl"/>
          <w:rtl/>
        </w:rPr>
        <w:t>ר</w:t>
      </w:r>
      <w:r>
        <w:rPr>
          <w:rStyle w:val="default"/>
          <w:rFonts w:cs="FrankRuehl" w:hint="cs"/>
          <w:rtl/>
        </w:rPr>
        <w:t xml:space="preserve"> מלהמצאה אחת.</w:t>
      </w:r>
    </w:p>
    <w:p w:rsidR="008A663F" w:rsidRDefault="008A663F" w:rsidP="00780B63">
      <w:pPr>
        <w:pStyle w:val="P00"/>
        <w:spacing w:before="72"/>
        <w:ind w:left="0" w:right="1134"/>
        <w:rPr>
          <w:rStyle w:val="default"/>
          <w:rFonts w:cs="FrankRuehl"/>
          <w:rtl/>
        </w:rPr>
      </w:pPr>
      <w:bookmarkStart w:id="29" w:name="Seif8"/>
      <w:bookmarkEnd w:id="29"/>
      <w:r>
        <w:rPr>
          <w:lang w:val="he-IL"/>
        </w:rPr>
        <w:pict>
          <v:rect id="_x0000_s1046" style="position:absolute;left:0;text-align:left;margin-left:464.5pt;margin-top:8.05pt;width:75.05pt;height:13.4pt;z-index:25162598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תק</w:t>
                  </w:r>
                  <w:r>
                    <w:rPr>
                      <w:rFonts w:cs="Miriam" w:hint="cs"/>
                      <w:sz w:val="18"/>
                      <w:szCs w:val="18"/>
                      <w:rtl/>
                    </w:rPr>
                    <w:t>ופת הפטנט</w:t>
                  </w:r>
                </w:p>
              </w:txbxContent>
            </v:textbox>
            <w10:anchorlock/>
          </v:rect>
        </w:pict>
      </w:r>
      <w:r>
        <w:rPr>
          <w:rStyle w:val="big-number"/>
          <w:rFonts w:cs="Miriam"/>
          <w:rtl/>
        </w:rPr>
        <w:t>15.</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מועד הקצוב לכל פטנ</w:t>
      </w:r>
      <w:r>
        <w:rPr>
          <w:rStyle w:val="default"/>
          <w:rFonts w:cs="FrankRuehl"/>
          <w:rtl/>
        </w:rPr>
        <w:t xml:space="preserve">ט </w:t>
      </w:r>
      <w:r>
        <w:rPr>
          <w:rStyle w:val="default"/>
          <w:rFonts w:cs="FrankRuehl" w:hint="cs"/>
          <w:rtl/>
        </w:rPr>
        <w:t>שיש לו תוקף יהא שש עשרה שנה מתאריך הפטנט, חוץ אם נאמר בפירוש אחרת בפקודה זו.</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וחו של פטנט יפוג, אם לא ישלם בעליו את האגרה הדרושה תוך הזמן הקבוע לכך:</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שעל פי בקשת המבקש ולאחר תשלום האגרה הנוספת הדרושה, יאריך הרשם את הזמן כמבוקש בבקשה אך לא למעל</w:t>
      </w:r>
      <w:r>
        <w:rPr>
          <w:rStyle w:val="default"/>
          <w:rFonts w:cs="FrankRuehl"/>
          <w:rtl/>
        </w:rPr>
        <w:t xml:space="preserve">ה </w:t>
      </w:r>
      <w:r>
        <w:rPr>
          <w:rStyle w:val="default"/>
          <w:rFonts w:cs="FrankRuehl" w:hint="cs"/>
          <w:rtl/>
        </w:rPr>
        <w:t>משלושה חדשים.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וגש משפט על הפרת פטנט שנעשתה לאחר שבעל הפטנט סירב לשלם את האגרה תוך המועד הקבוע ובטרם ניתנה לו ארכה לתשלום האגרה, רשאי בית המשפט אשר לפניו מובא המשפט, לסרב לפסוק לו דמי נזק בשל </w:t>
      </w:r>
      <w:r>
        <w:rPr>
          <w:rStyle w:val="default"/>
          <w:rFonts w:cs="FrankRuehl"/>
          <w:rtl/>
        </w:rPr>
        <w:t>א</w:t>
      </w:r>
      <w:r>
        <w:rPr>
          <w:rStyle w:val="default"/>
          <w:rFonts w:cs="FrankRuehl" w:hint="cs"/>
          <w:rtl/>
        </w:rPr>
        <w:t>ותה הפרה, אם ימצא לראוי לעשות כן.</w:t>
      </w:r>
    </w:p>
    <w:p w:rsidR="008A663F" w:rsidRDefault="008A663F" w:rsidP="00780B63">
      <w:pPr>
        <w:pStyle w:val="P00"/>
        <w:spacing w:before="72"/>
        <w:ind w:left="0" w:right="1134"/>
        <w:rPr>
          <w:rStyle w:val="default"/>
          <w:rFonts w:cs="FrankRuehl"/>
          <w:rtl/>
        </w:rPr>
      </w:pPr>
      <w:bookmarkStart w:id="30" w:name="Seif9"/>
      <w:bookmarkEnd w:id="30"/>
      <w:r>
        <w:rPr>
          <w:lang w:val="he-IL"/>
        </w:rPr>
        <w:pict>
          <v:rect id="_x0000_s1047" style="position:absolute;left:0;text-align:left;margin-left:464.5pt;margin-top:8.05pt;width:75.05pt;height:17.8pt;z-index:25162700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פט</w:t>
                  </w:r>
                  <w:r>
                    <w:rPr>
                      <w:rFonts w:cs="Miriam" w:hint="cs"/>
                      <w:sz w:val="18"/>
                      <w:szCs w:val="18"/>
                      <w:rtl/>
                    </w:rPr>
                    <w:t>נט לתוספת אמצאה</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י שביקש או ק</w:t>
      </w:r>
      <w:r>
        <w:rPr>
          <w:rStyle w:val="default"/>
          <w:rFonts w:cs="FrankRuehl"/>
          <w:rtl/>
        </w:rPr>
        <w:t>יב</w:t>
      </w:r>
      <w:r>
        <w:rPr>
          <w:rStyle w:val="default"/>
          <w:rFonts w:cs="FrankRuehl" w:hint="cs"/>
          <w:rtl/>
        </w:rPr>
        <w:t>ל פטנט לאמצאה וחזר וביקש פטנט נוסף על שכלול או שינוי מעשה באמצעותו, רשאי הוא, אם ימצא לראוי, לבקש בבקשתו לפטנט נוסף, כי המועד הקצוב לפטנט הנוסף יהא כמועד הפטנט המקורי, או למשך ה</w:t>
      </w:r>
      <w:r>
        <w:rPr>
          <w:rStyle w:val="default"/>
          <w:rFonts w:cs="FrankRuehl"/>
          <w:rtl/>
        </w:rPr>
        <w:t>ז</w:t>
      </w:r>
      <w:r>
        <w:rPr>
          <w:rStyle w:val="default"/>
          <w:rFonts w:cs="FrankRuehl" w:hint="cs"/>
          <w:rtl/>
        </w:rPr>
        <w:t>מן שנותר עד לסיום מועד הפטנט המקורי.</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הגיש אדם בקשה שיש בה משאלה כזאת</w:t>
      </w:r>
      <w:r>
        <w:rPr>
          <w:rStyle w:val="default"/>
          <w:rFonts w:cs="FrankRuehl"/>
          <w:rtl/>
        </w:rPr>
        <w:t>, א</w:t>
      </w:r>
      <w:r>
        <w:rPr>
          <w:rStyle w:val="default"/>
          <w:rFonts w:cs="FrankRuehl" w:hint="cs"/>
          <w:rtl/>
        </w:rPr>
        <w:t>פשר ליתן לו פטנט (הקרוי בפקודה זאת "פטנט לתוספת אמצאה") למשך המועד האמור לעיל.</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פ</w:t>
      </w:r>
      <w:r>
        <w:rPr>
          <w:rStyle w:val="default"/>
          <w:rFonts w:cs="FrankRuehl" w:hint="cs"/>
          <w:rtl/>
        </w:rPr>
        <w:t>טנט לתוספת אמצאה יהא כוחו יפה כל זמן שיפה כוחו של פטנט האמצאה המקורית ולא יותר מכן, ואין מש</w:t>
      </w:r>
      <w:r>
        <w:rPr>
          <w:rStyle w:val="default"/>
          <w:rFonts w:cs="FrankRuehl"/>
          <w:rtl/>
        </w:rPr>
        <w:t>ל</w:t>
      </w:r>
      <w:r>
        <w:rPr>
          <w:rStyle w:val="default"/>
          <w:rFonts w:cs="FrankRuehl" w:hint="cs"/>
          <w:rtl/>
        </w:rPr>
        <w:t>מים שום אגרה בעד חידוש פטנט לתוספת אמצאה: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בוטל הפטנט לאמצאה המקור</w:t>
      </w:r>
      <w:r>
        <w:rPr>
          <w:rStyle w:val="default"/>
          <w:rFonts w:cs="FrankRuehl"/>
          <w:rtl/>
        </w:rPr>
        <w:t>ית</w:t>
      </w:r>
      <w:r>
        <w:rPr>
          <w:rStyle w:val="default"/>
          <w:rFonts w:cs="FrankRuehl" w:hint="cs"/>
          <w:rtl/>
        </w:rPr>
        <w:t>, הרי אם יצווה כך בית המשפט או הרשם, יהא הפטנט לתוספת אמצאה כפטנט בפני עצמו, והאגרות שצריך לפרעון וימי הפרעון של האגרות יקבעו עפ"י התאריך שלו, ואולם זמן תקפו לא יעלה על הזמן שנו</w:t>
      </w:r>
      <w:r>
        <w:rPr>
          <w:rStyle w:val="default"/>
          <w:rFonts w:cs="FrankRuehl"/>
          <w:rtl/>
        </w:rPr>
        <w:t>ת</w:t>
      </w:r>
      <w:r>
        <w:rPr>
          <w:rStyle w:val="default"/>
          <w:rFonts w:cs="FrankRuehl" w:hint="cs"/>
          <w:rtl/>
        </w:rPr>
        <w:t>ר לפטנט של האמצאה המקורית.</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תן פטנט לתוספת אמצאה ייחשב הוכחה מכרעת כי ה</w:t>
      </w:r>
      <w:r>
        <w:rPr>
          <w:rStyle w:val="default"/>
          <w:rFonts w:cs="FrankRuehl"/>
          <w:rtl/>
        </w:rPr>
        <w:t>אמ</w:t>
      </w:r>
      <w:r>
        <w:rPr>
          <w:rStyle w:val="default"/>
          <w:rFonts w:cs="FrankRuehl" w:hint="cs"/>
          <w:rtl/>
        </w:rPr>
        <w:t>צאה היא דבר הראוי לפטנט לתוספת אמצאה, ואין לחלוק על תקפו של הפטנט מתוך נימוק שהאמצאה צריכה היתה להיות ענין לפטנט בפני עצמו.</w:t>
      </w:r>
    </w:p>
    <w:p w:rsidR="008A663F" w:rsidRDefault="008A663F" w:rsidP="00780B63">
      <w:pPr>
        <w:pStyle w:val="P00"/>
        <w:spacing w:before="72"/>
        <w:ind w:left="0" w:right="1134"/>
        <w:rPr>
          <w:rStyle w:val="default"/>
          <w:rFonts w:cs="FrankRuehl"/>
          <w:rtl/>
        </w:rPr>
      </w:pPr>
      <w:bookmarkStart w:id="31" w:name="Seif10"/>
      <w:bookmarkEnd w:id="31"/>
      <w:r>
        <w:rPr>
          <w:lang w:val="he-IL"/>
        </w:rPr>
        <w:pict>
          <v:rect id="_x0000_s1048" style="position:absolute;left:0;text-align:left;margin-left:464.5pt;margin-top:8.05pt;width:75.05pt;height:21.65pt;z-index:25162803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הח</w:t>
                  </w:r>
                  <w:r>
                    <w:rPr>
                      <w:rFonts w:cs="Miriam" w:hint="cs"/>
                      <w:sz w:val="18"/>
                      <w:szCs w:val="18"/>
                      <w:rtl/>
                    </w:rPr>
                    <w:t>זרת פטנטים שעבר זמנם</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טנט שבוטל מחמת שבע</w:t>
      </w:r>
      <w:r>
        <w:rPr>
          <w:rStyle w:val="default"/>
          <w:rFonts w:cs="FrankRuehl"/>
          <w:rtl/>
        </w:rPr>
        <w:t>ל</w:t>
      </w:r>
      <w:r>
        <w:rPr>
          <w:rStyle w:val="default"/>
          <w:rFonts w:cs="FrankRuehl" w:hint="cs"/>
          <w:rtl/>
        </w:rPr>
        <w:t xml:space="preserve">יו לא שילם את האגרות הקבועות במועד הקבוע, יוכל בעל הפטנט להגיש לרשם בקשה באופן הקבוע ולבקש ממנו שיתן </w:t>
      </w:r>
      <w:r>
        <w:rPr>
          <w:rStyle w:val="default"/>
          <w:rFonts w:cs="FrankRuehl"/>
          <w:rtl/>
        </w:rPr>
        <w:t>צו</w:t>
      </w:r>
      <w:r>
        <w:rPr>
          <w:rStyle w:val="default"/>
          <w:rFonts w:cs="FrankRuehl" w:hint="cs"/>
          <w:rtl/>
        </w:rPr>
        <w:t xml:space="preserve"> להשיב לו את הפטנט.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בקשה כזאת צריכה להכיל הודעה בדבר הסיבות שגרמו לאי פרעון האגרות הדרושות.</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נראה מתוך ההודעה ההיא שאי-הפרעון לא נעשה בכו</w:t>
      </w:r>
      <w:r>
        <w:rPr>
          <w:rStyle w:val="default"/>
          <w:rFonts w:cs="FrankRuehl"/>
          <w:rtl/>
        </w:rPr>
        <w:t>ו</w:t>
      </w:r>
      <w:r>
        <w:rPr>
          <w:rStyle w:val="default"/>
          <w:rFonts w:cs="FrankRuehl" w:hint="cs"/>
          <w:rtl/>
        </w:rPr>
        <w:t>נה וכי לא היה איזה איחור יתר בהגשת הבקשה, יפרסם הרשם את הבקשה באופן הקבוע, וכל אדם רשאי למסור תוך זמן</w:t>
      </w:r>
      <w:r>
        <w:rPr>
          <w:rStyle w:val="default"/>
          <w:rFonts w:cs="FrankRuehl"/>
          <w:rtl/>
        </w:rPr>
        <w:t xml:space="preserve"> ק</w:t>
      </w:r>
      <w:r>
        <w:rPr>
          <w:rStyle w:val="default"/>
          <w:rFonts w:cs="FrankRuehl" w:hint="cs"/>
          <w:rtl/>
        </w:rPr>
        <w:t>בוע הודעת התנגדות למשרד הרישום של הפטנטים.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נ</w:t>
      </w:r>
      <w:r>
        <w:rPr>
          <w:rStyle w:val="default"/>
          <w:rFonts w:cs="FrankRuehl" w:hint="cs"/>
          <w:rtl/>
        </w:rPr>
        <w:t>יתנה הודעה כזאת, חייב הרשם להודיע את הדבר למבקש.</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כלות המועד הקבוע ידון הרשם בענין ויתן צו להחזיר את הפטנט או לדחות את הבקשה.</w:t>
      </w:r>
    </w:p>
    <w:p w:rsidR="008A663F" w:rsidRDefault="008A663F" w:rsidP="00780B63">
      <w:pPr>
        <w:pStyle w:val="P00"/>
        <w:spacing w:before="72"/>
        <w:ind w:left="0" w:right="1134"/>
        <w:rPr>
          <w:rStyle w:val="default"/>
          <w:rFonts w:cs="FrankRuehl"/>
          <w:rtl/>
        </w:rPr>
      </w:pPr>
      <w:bookmarkStart w:id="32" w:name="Seif11"/>
      <w:bookmarkEnd w:id="32"/>
      <w:r>
        <w:rPr>
          <w:lang w:val="he-IL"/>
        </w:rPr>
        <w:pict>
          <v:rect id="_x0000_s1049" style="position:absolute;left:0;text-align:left;margin-left:464.5pt;margin-top:8.05pt;width:75.05pt;height:8.9pt;z-index:25162905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תי</w:t>
                  </w:r>
                  <w:r>
                    <w:rPr>
                      <w:rFonts w:cs="Miriam" w:hint="cs"/>
                      <w:sz w:val="18"/>
                      <w:szCs w:val="18"/>
                      <w:rtl/>
                    </w:rPr>
                    <w:t>קוני פירוט</w:t>
                  </w:r>
                </w:p>
              </w:txbxContent>
            </v:textbox>
            <w10:anchorlock/>
          </v:rect>
        </w:pict>
      </w:r>
      <w:r>
        <w:rPr>
          <w:rStyle w:val="big-number"/>
          <w:rFonts w:cs="Miriam"/>
          <w:rtl/>
        </w:rPr>
        <w:t>18.</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מבקש או בעל פטנט להגיש בכל עת ובכ</w:t>
      </w:r>
      <w:r>
        <w:rPr>
          <w:rStyle w:val="default"/>
          <w:rFonts w:cs="FrankRuehl"/>
          <w:rtl/>
        </w:rPr>
        <w:t xml:space="preserve">ל </w:t>
      </w:r>
      <w:r>
        <w:rPr>
          <w:rStyle w:val="default"/>
          <w:rFonts w:cs="FrankRuehl" w:hint="cs"/>
          <w:rtl/>
        </w:rPr>
        <w:t>שעה בקשה בכתב למשרד רישום הפטנטים בה יבקש רשות לתקן את הפירוט, לרבות השרטוטים שהם חלק הימנו, בדרך ויתור, תיקון או ביאור, ויפרש את מהותו ש</w:t>
      </w:r>
      <w:r>
        <w:rPr>
          <w:rStyle w:val="default"/>
          <w:rFonts w:cs="FrankRuehl"/>
          <w:rtl/>
        </w:rPr>
        <w:t>ל</w:t>
      </w:r>
      <w:r>
        <w:rPr>
          <w:rStyle w:val="default"/>
          <w:rFonts w:cs="FrankRuehl" w:hint="cs"/>
          <w:rtl/>
        </w:rPr>
        <w:t xml:space="preserve"> התיקון המוצע ואת הטעמים שהמריצוהו לכך.</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ת הבקשה להכנסת התיקונים המוצעים ואת טיב התיקונים יפרסמו באופן הקבוע, ו</w:t>
      </w:r>
      <w:r>
        <w:rPr>
          <w:rStyle w:val="default"/>
          <w:rFonts w:cs="FrankRuehl"/>
          <w:rtl/>
        </w:rPr>
        <w:t>בת</w:t>
      </w:r>
      <w:r>
        <w:rPr>
          <w:rStyle w:val="default"/>
          <w:rFonts w:cs="FrankRuehl" w:hint="cs"/>
          <w:rtl/>
        </w:rPr>
        <w:t>וך חודש ימים מיום שנתפרסמה הבקשה לראשונה רשאי כל איש למסור למשרד רישום הפטנטים הודעת התנגדות לתיקונים.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נ</w:t>
      </w:r>
      <w:r>
        <w:rPr>
          <w:rStyle w:val="default"/>
          <w:rFonts w:cs="FrankRuehl" w:hint="cs"/>
          <w:rtl/>
        </w:rPr>
        <w:t xml:space="preserve">מסרה הודעה כזאת, יודיע הרשם </w:t>
      </w:r>
      <w:r>
        <w:rPr>
          <w:rStyle w:val="default"/>
          <w:rFonts w:cs="FrankRuehl"/>
          <w:rtl/>
        </w:rPr>
        <w:t>א</w:t>
      </w:r>
      <w:r>
        <w:rPr>
          <w:rStyle w:val="default"/>
          <w:rFonts w:cs="FrankRuehl" w:hint="cs"/>
          <w:rtl/>
        </w:rPr>
        <w:t>ת דבר ההתנגדות למגיש הבקשה וידון בענין ויחליט בו.</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א נמסרה הודעת התנגדות או נמסרה הודעת התנגדות ולא הופיע המתנג</w:t>
      </w:r>
      <w:r>
        <w:rPr>
          <w:rStyle w:val="default"/>
          <w:rFonts w:cs="FrankRuehl"/>
          <w:rtl/>
        </w:rPr>
        <w:t xml:space="preserve">ד, </w:t>
      </w:r>
      <w:r>
        <w:rPr>
          <w:rStyle w:val="default"/>
          <w:rFonts w:cs="FrankRuehl" w:hint="cs"/>
          <w:rtl/>
        </w:rPr>
        <w:t>יחליט הרשם אם יש להתיר את התיקונים, ובאלו תנאים.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ל</w:t>
      </w:r>
      <w:r>
        <w:rPr>
          <w:rStyle w:val="default"/>
          <w:rFonts w:cs="FrankRuehl" w:hint="cs"/>
          <w:rtl/>
        </w:rPr>
        <w:t>א יתירו שום תיקון שעל פיו יהא בפירוט משום תביעה לאמצאה רחבה יותר בעיקרה או שונה ב</w:t>
      </w:r>
      <w:r>
        <w:rPr>
          <w:rStyle w:val="default"/>
          <w:rFonts w:cs="FrankRuehl"/>
          <w:rtl/>
        </w:rPr>
        <w:t>ע</w:t>
      </w:r>
      <w:r>
        <w:rPr>
          <w:rStyle w:val="default"/>
          <w:rFonts w:cs="FrankRuehl" w:hint="cs"/>
          <w:rtl/>
        </w:rPr>
        <w:t>יקרה מן האמצאה שתבעוה בפירוט שלפני התיקון.</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ר</w:t>
      </w:r>
      <w:r>
        <w:rPr>
          <w:rStyle w:val="default"/>
          <w:rFonts w:cs="FrankRuehl" w:hint="cs"/>
          <w:rtl/>
        </w:rPr>
        <w:t>שות לתקן תהא עדות מכרעת על זכותו של הצד להכניס את התיקון המותר, פרט</w:t>
      </w:r>
      <w:r>
        <w:rPr>
          <w:rStyle w:val="default"/>
          <w:rFonts w:cs="FrankRuehl"/>
          <w:rtl/>
        </w:rPr>
        <w:t xml:space="preserve"> ל</w:t>
      </w:r>
      <w:r>
        <w:rPr>
          <w:rStyle w:val="default"/>
          <w:rFonts w:cs="FrankRuehl" w:hint="cs"/>
          <w:rtl/>
        </w:rPr>
        <w:t>מקרה תרמית, והתיקון יפורסם לפי האופן הקבוע וייחשב כחלק מן הפירוט: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שתהא הזכות לבית המשפט, בבואו לפרש את הפירוטים המתוקנים, להסתמך ע</w:t>
      </w:r>
      <w:r>
        <w:rPr>
          <w:rStyle w:val="default"/>
          <w:rFonts w:cs="FrankRuehl"/>
          <w:rtl/>
        </w:rPr>
        <w:t>ל</w:t>
      </w:r>
      <w:r>
        <w:rPr>
          <w:rStyle w:val="default"/>
          <w:rFonts w:cs="FrankRuehl" w:hint="cs"/>
          <w:rtl/>
        </w:rPr>
        <w:t xml:space="preserve"> הפירוט שנתקבל ונתפרסם.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ס</w:t>
      </w:r>
      <w:r>
        <w:rPr>
          <w:rStyle w:val="default"/>
          <w:rFonts w:cs="FrankRuehl" w:hint="cs"/>
          <w:rtl/>
        </w:rPr>
        <w:t>עיף זה לא יחול משהוגש משפט על הפרת הפטנט או כל זמן שמשפט נגד ביטול הפטנט תלוי ועומד בפ</w:t>
      </w:r>
      <w:r>
        <w:rPr>
          <w:rStyle w:val="default"/>
          <w:rFonts w:cs="FrankRuehl"/>
          <w:rtl/>
        </w:rPr>
        <w:t>ני</w:t>
      </w:r>
      <w:r>
        <w:rPr>
          <w:rStyle w:val="default"/>
          <w:rFonts w:cs="FrankRuehl" w:hint="cs"/>
          <w:rtl/>
        </w:rPr>
        <w:t xml:space="preserve"> בית המשפט.</w:t>
      </w:r>
    </w:p>
    <w:p w:rsidR="008A663F" w:rsidRDefault="008A663F" w:rsidP="00780B63">
      <w:pPr>
        <w:pStyle w:val="P00"/>
        <w:spacing w:before="72"/>
        <w:ind w:left="0" w:right="1134"/>
        <w:rPr>
          <w:rStyle w:val="default"/>
          <w:rFonts w:cs="FrankRuehl"/>
          <w:rtl/>
        </w:rPr>
      </w:pPr>
      <w:bookmarkStart w:id="33" w:name="Seif12"/>
      <w:bookmarkEnd w:id="33"/>
      <w:r>
        <w:rPr>
          <w:lang w:val="he-IL"/>
        </w:rPr>
        <w:pict>
          <v:rect id="_x0000_s1050" style="position:absolute;left:0;text-align:left;margin-left:464.5pt;margin-top:8.05pt;width:75.05pt;height:19.2pt;z-index:25163008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תי</w:t>
                  </w:r>
                  <w:r>
                    <w:rPr>
                      <w:rFonts w:cs="Miriam" w:hint="cs"/>
                      <w:sz w:val="18"/>
                      <w:szCs w:val="18"/>
                      <w:rtl/>
                    </w:rPr>
                    <w:t>קוני פירוט ע</w:t>
                  </w:r>
                  <w:r>
                    <w:rPr>
                      <w:rFonts w:cs="Miriam"/>
                      <w:sz w:val="18"/>
                      <w:szCs w:val="18"/>
                      <w:rtl/>
                    </w:rPr>
                    <w:t>"י</w:t>
                  </w:r>
                  <w:r>
                    <w:rPr>
                      <w:rFonts w:cs="Miriam" w:hint="cs"/>
                      <w:sz w:val="18"/>
                      <w:szCs w:val="18"/>
                      <w:rtl/>
                    </w:rPr>
                    <w:t xml:space="preserve"> בית המשפט</w:t>
                  </w:r>
                </w:p>
              </w:txbxContent>
            </v:textbox>
            <w10:anchorlock/>
          </v:rect>
        </w:pict>
      </w:r>
      <w:r>
        <w:rPr>
          <w:rStyle w:val="big-number"/>
          <w:rFonts w:cs="Miriam"/>
          <w:rtl/>
        </w:rPr>
        <w:t>19.</w:t>
      </w:r>
      <w:r>
        <w:rPr>
          <w:rStyle w:val="big-number"/>
          <w:rFonts w:cs="Miriam"/>
          <w:rtl/>
        </w:rPr>
        <w:tab/>
      </w:r>
      <w:r>
        <w:rPr>
          <w:rStyle w:val="default"/>
          <w:rFonts w:cs="FrankRuehl"/>
          <w:rtl/>
        </w:rPr>
        <w:t>בכ</w:t>
      </w:r>
      <w:r>
        <w:rPr>
          <w:rStyle w:val="default"/>
          <w:rFonts w:cs="FrankRuehl" w:hint="cs"/>
          <w:rtl/>
        </w:rPr>
        <w:t>ל משפט המוגש על הפרת פטנט או משפט שהובא לפני בית משפט לביטול פטנט, רשאי בית המשפט לתת צו בו ירשה את בעל הפטנט לתקן את הפירוט שלו, כפי שבית המשפט ימצא לראוי לקבוע, ולפי התנאים שיקבע ביחס לתשלום הוצאות המשפט, לפרסום או לענינים אחרים: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בתנא</w:t>
      </w:r>
      <w:r>
        <w:rPr>
          <w:rStyle w:val="default"/>
          <w:rFonts w:cs="FrankRuehl" w:hint="cs"/>
          <w:rtl/>
        </w:rPr>
        <w:t xml:space="preserve">י שלא יורשה שום תיקון אשר על פיו יהא בפירוט המתוקן משום תביעה לאמצאה שונה בעיקרה מהאמצאה שנדרשה בפירוט לפני </w:t>
      </w:r>
      <w:r>
        <w:rPr>
          <w:rStyle w:val="default"/>
          <w:rFonts w:cs="FrankRuehl"/>
          <w:rtl/>
        </w:rPr>
        <w:t>ש</w:t>
      </w:r>
      <w:r>
        <w:rPr>
          <w:rStyle w:val="default"/>
          <w:rFonts w:cs="FrankRuehl" w:hint="cs"/>
          <w:rtl/>
        </w:rPr>
        <w:t>הוכנסו בו התיקונים ואם הוגשה בקשה לתת צו כזה צריך להודיע את דבר הבקשה לרשם ותהא לו לרשם הזכות להופיע לפני בית המשפט ולטעון, ואם יצווה בית המשפט,</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א חייב להופיע לפניו.</w:t>
      </w:r>
    </w:p>
    <w:p w:rsidR="008A663F" w:rsidRDefault="008A663F" w:rsidP="00780B63">
      <w:pPr>
        <w:pStyle w:val="P00"/>
        <w:spacing w:before="72"/>
        <w:ind w:left="0" w:right="1134"/>
        <w:rPr>
          <w:rStyle w:val="default"/>
          <w:rFonts w:cs="FrankRuehl"/>
          <w:rtl/>
        </w:rPr>
      </w:pPr>
      <w:bookmarkStart w:id="34" w:name="Seif13"/>
      <w:bookmarkEnd w:id="34"/>
      <w:r>
        <w:rPr>
          <w:lang w:val="he-IL"/>
        </w:rPr>
        <w:pict>
          <v:rect id="_x0000_s1051" style="position:absolute;left:0;text-align:left;margin-left:464.5pt;margin-top:8.05pt;width:75.05pt;height:16.65pt;z-index:25163110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הג</w:t>
                  </w:r>
                  <w:r>
                    <w:rPr>
                      <w:rFonts w:cs="Miriam" w:hint="cs"/>
                      <w:sz w:val="18"/>
                      <w:szCs w:val="18"/>
                      <w:rtl/>
                    </w:rPr>
                    <w:t>בלה על גביית דמי נזק</w:t>
                  </w:r>
                </w:p>
              </w:txbxContent>
            </v:textbox>
            <w10:anchorlock/>
          </v:rect>
        </w:pict>
      </w:r>
      <w:r>
        <w:rPr>
          <w:rStyle w:val="big-number"/>
          <w:rFonts w:cs="Miriam"/>
          <w:rtl/>
        </w:rPr>
        <w:t>20.</w:t>
      </w:r>
      <w:r>
        <w:rPr>
          <w:rStyle w:val="big-number"/>
          <w:rFonts w:cs="Miriam"/>
          <w:rtl/>
        </w:rPr>
        <w:tab/>
      </w:r>
      <w:r>
        <w:rPr>
          <w:rStyle w:val="default"/>
          <w:rFonts w:cs="FrankRuehl"/>
          <w:rtl/>
        </w:rPr>
        <w:t>מק</w:t>
      </w:r>
      <w:r>
        <w:rPr>
          <w:rStyle w:val="default"/>
          <w:rFonts w:cs="FrankRuehl" w:hint="cs"/>
          <w:rtl/>
        </w:rPr>
        <w:t xml:space="preserve">ום שהתירו לתקן פירוט לפי פקודה זו והוגש משפט על השימוש </w:t>
      </w:r>
      <w:r>
        <w:rPr>
          <w:rStyle w:val="default"/>
          <w:rFonts w:cs="FrankRuehl"/>
          <w:rtl/>
        </w:rPr>
        <w:t>ב</w:t>
      </w:r>
      <w:r>
        <w:rPr>
          <w:rStyle w:val="default"/>
          <w:rFonts w:cs="FrankRuehl" w:hint="cs"/>
          <w:rtl/>
        </w:rPr>
        <w:t>אמצאה לפני מתן ההחלטה המתירה את התיקון, לא יפסוק בית המשפט כל דמי נזק, אלא אם הוכיח בעל הפטנט להנחת דעתו של בית המשפט כי תביעתו המקורית נערכה בתום לב ובמידה סבירה של מומח</w:t>
      </w:r>
      <w:r>
        <w:rPr>
          <w:rStyle w:val="default"/>
          <w:rFonts w:cs="FrankRuehl"/>
          <w:rtl/>
        </w:rPr>
        <w:t>יו</w:t>
      </w:r>
      <w:r>
        <w:rPr>
          <w:rStyle w:val="default"/>
          <w:rFonts w:cs="FrankRuehl" w:hint="cs"/>
          <w:rtl/>
        </w:rPr>
        <w:t>ת וידיעה.</w:t>
      </w:r>
    </w:p>
    <w:p w:rsidR="008A663F" w:rsidRDefault="008A663F" w:rsidP="00780B63">
      <w:pPr>
        <w:pStyle w:val="P00"/>
        <w:spacing w:before="72"/>
        <w:ind w:left="0" w:right="1134"/>
        <w:rPr>
          <w:rFonts w:hint="cs"/>
          <w:rtl/>
        </w:rPr>
      </w:pPr>
      <w:bookmarkStart w:id="35" w:name="Seif14"/>
      <w:bookmarkEnd w:id="35"/>
      <w:r>
        <w:rPr>
          <w:lang w:val="he-IL"/>
        </w:rPr>
        <w:pict>
          <v:rect id="_x0000_s1052" style="position:absolute;left:0;text-align:left;margin-left:464.5pt;margin-top:8.05pt;width:75.05pt;height:36.15pt;z-index:251632128" o:allowincell="f" filled="f" stroked="f" strokecolor="lime" strokeweight=".25pt">
            <v:textbox inset="0,0,0,0">
              <w:txbxContent>
                <w:p w:rsidR="00055268" w:rsidRDefault="00055268">
                  <w:pPr>
                    <w:spacing w:line="160" w:lineRule="exact"/>
                    <w:jc w:val="left"/>
                    <w:rPr>
                      <w:rFonts w:cs="Miriam" w:hint="cs"/>
                      <w:sz w:val="18"/>
                      <w:szCs w:val="18"/>
                      <w:rtl/>
                    </w:rPr>
                  </w:pPr>
                  <w:r>
                    <w:rPr>
                      <w:rFonts w:cs="Miriam"/>
                      <w:sz w:val="18"/>
                      <w:szCs w:val="18"/>
                      <w:rtl/>
                    </w:rPr>
                    <w:t>הצ</w:t>
                  </w:r>
                  <w:r>
                    <w:rPr>
                      <w:rFonts w:cs="Miriam" w:hint="cs"/>
                      <w:sz w:val="18"/>
                      <w:szCs w:val="18"/>
                      <w:rtl/>
                    </w:rPr>
                    <w:t>גת אמצאה אינה פוגעת בזכות על פטנט</w:t>
                  </w:r>
                </w:p>
                <w:p w:rsidR="00055268" w:rsidRDefault="00055268">
                  <w:pPr>
                    <w:spacing w:line="160" w:lineRule="exact"/>
                    <w:jc w:val="left"/>
                    <w:rPr>
                      <w:rFonts w:cs="Miriam"/>
                      <w:noProof/>
                      <w:sz w:val="18"/>
                      <w:szCs w:val="18"/>
                      <w:rtl/>
                    </w:rPr>
                  </w:pPr>
                  <w:r>
                    <w:rPr>
                      <w:rFonts w:cs="Miriam" w:hint="cs"/>
                      <w:sz w:val="18"/>
                      <w:szCs w:val="18"/>
                      <w:rtl/>
                    </w:rPr>
                    <w:t>מס' 1 לש' 1937</w:t>
                  </w:r>
                </w:p>
              </w:txbxContent>
            </v:textbox>
            <w10:anchorlock/>
          </v:rect>
        </w:pict>
      </w:r>
      <w:r>
        <w:rPr>
          <w:rStyle w:val="big-number"/>
          <w:rFonts w:cs="Miriam"/>
          <w:rtl/>
        </w:rPr>
        <w:t>20</w:t>
      </w:r>
      <w:r>
        <w:rPr>
          <w:rStyle w:val="default"/>
          <w:rFonts w:cs="FrankRuehl"/>
          <w:rtl/>
        </w:rPr>
        <w:t>א.</w:t>
      </w:r>
      <w:r>
        <w:rPr>
          <w:rStyle w:val="default"/>
          <w:rFonts w:cs="FrankRuehl"/>
          <w:rtl/>
        </w:rPr>
        <w:tab/>
        <w:t>ה</w:t>
      </w:r>
      <w:r>
        <w:rPr>
          <w:rStyle w:val="default"/>
          <w:rFonts w:cs="FrankRuehl" w:hint="cs"/>
          <w:rtl/>
        </w:rPr>
        <w:t xml:space="preserve">צגתה של אמצאה בתערוכה תעשייתית או בין-לאומית, או פרסומו של תאור של אמצאה בזמן שהתערוכה מתקיימת בו, או השימוש באמצאה לצורך התערוכה במקום שבו מתקיימת התערוכה או השימוש באמצאה בימי התערוכה ע"י כל אדם </w:t>
      </w:r>
      <w:r>
        <w:rPr>
          <w:rFonts w:cs="FrankRuehl"/>
          <w:rtl/>
        </w:rPr>
        <w:t>במ</w:t>
      </w:r>
      <w:r>
        <w:rPr>
          <w:rFonts w:cs="FrankRuehl" w:hint="cs"/>
          <w:rtl/>
        </w:rPr>
        <w:t>קום אחר, בל</w:t>
      </w:r>
      <w:r>
        <w:rPr>
          <w:rFonts w:cs="FrankRuehl"/>
          <w:rtl/>
        </w:rPr>
        <w:t xml:space="preserve">א </w:t>
      </w:r>
      <w:r>
        <w:rPr>
          <w:rFonts w:cs="FrankRuehl" w:hint="cs"/>
          <w:rtl/>
        </w:rPr>
        <w:t>שהממציא יסכים או ישתתף בכך, או</w:t>
      </w:r>
      <w:r>
        <w:rPr>
          <w:rFonts w:cs="FrankRuehl"/>
          <w:rtl/>
        </w:rPr>
        <w:t xml:space="preserve"> </w:t>
      </w:r>
      <w:r>
        <w:rPr>
          <w:rFonts w:cs="FrankRuehl" w:hint="cs"/>
          <w:rtl/>
        </w:rPr>
        <w:t xml:space="preserve">קריאת הרצאה ע"י הממציא בפני אגודה מדעית או פרסומה של ההרצאה בקובץ הפרוטוקולים של האגודה, לא יפגעו בזכותו של הממציא לבקש ולקבל פטנט בעד האמצאה או בתקפו של כל פטנט שניתן על יסוד הבקשה, בתנאי כי: </w:t>
      </w:r>
      <w:r>
        <w:rPr>
          <w:rFonts w:hint="cs"/>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מציג, בטרם יציג את האמצ</w:t>
      </w:r>
      <w:r>
        <w:rPr>
          <w:rStyle w:val="default"/>
          <w:rFonts w:cs="FrankRuehl"/>
          <w:rtl/>
        </w:rPr>
        <w:t>אה</w:t>
      </w:r>
      <w:r>
        <w:rPr>
          <w:rStyle w:val="default"/>
          <w:rFonts w:cs="FrankRuehl" w:hint="cs"/>
          <w:rtl/>
        </w:rPr>
        <w:t>, או האיש הקורא את ההרצאה או ה</w:t>
      </w:r>
      <w:r>
        <w:rPr>
          <w:rStyle w:val="default"/>
          <w:rFonts w:cs="FrankRuehl"/>
          <w:rtl/>
        </w:rPr>
        <w:t>מ</w:t>
      </w:r>
      <w:r>
        <w:rPr>
          <w:rStyle w:val="default"/>
          <w:rFonts w:cs="FrankRuehl" w:hint="cs"/>
          <w:rtl/>
        </w:rPr>
        <w:t>רשה את הפרסום, יתן לרשם את המודעה הקבועה על כוונתו לעשות כן, וכן</w:t>
      </w:r>
    </w:p>
    <w:p w:rsidR="008A663F" w:rsidRDefault="008A663F">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לפטנט תוגש לפני יום פתיחת התערוכה או יום קריאת ההרצאה או פרסומה או תוך ששה חדשים מיום זה.</w:t>
      </w:r>
    </w:p>
    <w:p w:rsidR="00A824A4" w:rsidRPr="004239FB" w:rsidRDefault="00A824A4" w:rsidP="00A824A4">
      <w:pPr>
        <w:pStyle w:val="P00"/>
        <w:spacing w:before="0"/>
        <w:ind w:left="0" w:right="1134"/>
        <w:rPr>
          <w:rStyle w:val="default"/>
          <w:rFonts w:cs="FrankRuehl" w:hint="cs"/>
          <w:vanish/>
          <w:color w:val="FF0000"/>
          <w:sz w:val="20"/>
          <w:szCs w:val="20"/>
          <w:shd w:val="clear" w:color="auto" w:fill="FFFF99"/>
          <w:rtl/>
        </w:rPr>
      </w:pPr>
      <w:bookmarkStart w:id="36" w:name="Rov104"/>
      <w:r w:rsidRPr="004239FB">
        <w:rPr>
          <w:rStyle w:val="default"/>
          <w:rFonts w:cs="FrankRuehl" w:hint="cs"/>
          <w:vanish/>
          <w:color w:val="FF0000"/>
          <w:sz w:val="20"/>
          <w:szCs w:val="20"/>
          <w:shd w:val="clear" w:color="auto" w:fill="FFFF99"/>
          <w:rtl/>
        </w:rPr>
        <w:t>מיום 22.1.1937</w:t>
      </w:r>
    </w:p>
    <w:p w:rsidR="00A824A4" w:rsidRPr="004239FB" w:rsidRDefault="00A824A4" w:rsidP="00A824A4">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 לשנת 1937</w:t>
      </w:r>
    </w:p>
    <w:p w:rsidR="00A824A4" w:rsidRPr="004239FB" w:rsidRDefault="00A824A4" w:rsidP="00A824A4">
      <w:pPr>
        <w:pStyle w:val="P00"/>
        <w:spacing w:before="0"/>
        <w:ind w:left="0" w:right="1134"/>
        <w:rPr>
          <w:rStyle w:val="default"/>
          <w:rFonts w:cs="FrankRuehl" w:hint="cs"/>
          <w:vanish/>
          <w:sz w:val="20"/>
          <w:szCs w:val="20"/>
          <w:shd w:val="clear" w:color="auto" w:fill="FFFF99"/>
          <w:rtl/>
        </w:rPr>
      </w:pPr>
      <w:hyperlink r:id="rId21" w:history="1">
        <w:r w:rsidRPr="004239FB">
          <w:rPr>
            <w:rStyle w:val="Hyperlink"/>
            <w:rFonts w:cs="FrankRuehl" w:hint="cs"/>
            <w:vanish/>
            <w:szCs w:val="20"/>
            <w:shd w:val="clear" w:color="auto" w:fill="FFFF99"/>
            <w:rtl/>
          </w:rPr>
          <w:t>ע"ר מס' 660</w:t>
        </w:r>
      </w:hyperlink>
      <w:r w:rsidRPr="004239FB">
        <w:rPr>
          <w:rStyle w:val="default"/>
          <w:rFonts w:cs="FrankRuehl" w:hint="cs"/>
          <w:vanish/>
          <w:sz w:val="20"/>
          <w:szCs w:val="20"/>
          <w:shd w:val="clear" w:color="auto" w:fill="FFFF99"/>
          <w:rtl/>
        </w:rPr>
        <w:t xml:space="preserve"> מיום 22.1.1937 תוס' 1 עמ' 80</w:t>
      </w:r>
    </w:p>
    <w:p w:rsidR="00A824A4" w:rsidRPr="00A824A4" w:rsidRDefault="00A824A4" w:rsidP="00A824A4">
      <w:pPr>
        <w:pStyle w:val="P00"/>
        <w:spacing w:before="0"/>
        <w:ind w:left="0" w:right="1134"/>
        <w:rPr>
          <w:rStyle w:val="default"/>
          <w:rFonts w:cs="FrankRuehl" w:hint="cs"/>
          <w:sz w:val="2"/>
          <w:szCs w:val="2"/>
          <w:shd w:val="clear" w:color="auto" w:fill="FFFF99"/>
          <w:rtl/>
        </w:rPr>
      </w:pPr>
      <w:r w:rsidRPr="004239FB">
        <w:rPr>
          <w:rStyle w:val="default"/>
          <w:rFonts w:cs="FrankRuehl" w:hint="cs"/>
          <w:b/>
          <w:bCs/>
          <w:vanish/>
          <w:sz w:val="20"/>
          <w:szCs w:val="20"/>
          <w:shd w:val="clear" w:color="auto" w:fill="FFFF99"/>
          <w:rtl/>
        </w:rPr>
        <w:t>הוספת סעיף 20א</w:t>
      </w:r>
      <w:bookmarkEnd w:id="36"/>
    </w:p>
    <w:p w:rsidR="008A663F" w:rsidRDefault="008A663F" w:rsidP="00780B63">
      <w:pPr>
        <w:pStyle w:val="P00"/>
        <w:spacing w:before="72"/>
        <w:ind w:left="0" w:right="1134"/>
        <w:rPr>
          <w:rStyle w:val="default"/>
          <w:rFonts w:cs="FrankRuehl"/>
          <w:rtl/>
        </w:rPr>
      </w:pPr>
      <w:bookmarkStart w:id="37" w:name="Seif15"/>
      <w:bookmarkEnd w:id="37"/>
      <w:r>
        <w:rPr>
          <w:lang w:val="he-IL"/>
        </w:rPr>
        <w:pict>
          <v:rect id="_x0000_s1053" style="position:absolute;left:0;text-align:left;margin-left:464.5pt;margin-top:8.05pt;width:75.05pt;height:16pt;z-index:25163315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רש</w:t>
                  </w:r>
                  <w:r>
                    <w:rPr>
                      <w:rFonts w:cs="Miriam" w:hint="cs"/>
                      <w:sz w:val="18"/>
                      <w:szCs w:val="18"/>
                      <w:rtl/>
                    </w:rPr>
                    <w:t>יונות חובה וביטול פטנטים</w:t>
                  </w:r>
                </w:p>
              </w:txbxContent>
            </v:textbox>
            <w10:anchorlock/>
          </v:rect>
        </w:pict>
      </w:r>
      <w:r>
        <w:rPr>
          <w:rStyle w:val="big-number"/>
          <w:rFonts w:cs="Miriam"/>
          <w:rtl/>
        </w:rPr>
        <w:t>21.</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כל אדם הנוגע בדבר</w:t>
      </w:r>
      <w:r>
        <w:rPr>
          <w:rStyle w:val="default"/>
          <w:rFonts w:cs="FrankRuehl"/>
          <w:rtl/>
        </w:rPr>
        <w:t xml:space="preserve"> ל</w:t>
      </w:r>
      <w:r>
        <w:rPr>
          <w:rStyle w:val="default"/>
          <w:rFonts w:cs="FrankRuehl" w:hint="cs"/>
          <w:rtl/>
        </w:rPr>
        <w:t>הגיש בקשה לרשם ובה יטען שלא סופקו דרישותיו הסבירות של הציבור בקשר לאמצאה שניתן עליה פטנט ויבקש שיתנו רשיון חובה, ולא -</w:t>
      </w:r>
      <w:r>
        <w:rPr>
          <w:rStyle w:val="default"/>
          <w:rFonts w:cs="FrankRuehl"/>
          <w:rtl/>
        </w:rPr>
        <w:t xml:space="preserve"> </w:t>
      </w:r>
      <w:r>
        <w:rPr>
          <w:rStyle w:val="default"/>
          <w:rFonts w:cs="FrankRuehl" w:hint="cs"/>
          <w:rtl/>
        </w:rPr>
        <w:t>לבטל את הפטנט.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ל הרשם לעיין בבקשה, ואם לא יבואו הצדדים לכלל הסכם ביניהם לבין עצמם, ונתברר לו שיש לה לבקשה על מה שתסמו</w:t>
      </w:r>
      <w:r>
        <w:rPr>
          <w:rStyle w:val="default"/>
          <w:rFonts w:cs="FrankRuehl"/>
          <w:rtl/>
        </w:rPr>
        <w:t>ך</w:t>
      </w:r>
      <w:r>
        <w:rPr>
          <w:rStyle w:val="default"/>
          <w:rFonts w:cs="FrankRuehl" w:hint="cs"/>
          <w:rtl/>
        </w:rPr>
        <w:t>, יהא זה מח</w:t>
      </w:r>
      <w:r>
        <w:rPr>
          <w:rStyle w:val="default"/>
          <w:rFonts w:cs="FrankRuehl"/>
          <w:rtl/>
        </w:rPr>
        <w:t>וב</w:t>
      </w:r>
      <w:r>
        <w:rPr>
          <w:rStyle w:val="default"/>
          <w:rFonts w:cs="FrankRuehl" w:hint="cs"/>
          <w:rtl/>
        </w:rPr>
        <w:t>תו להביא את הבקשה לפני בית המשפט המחוזי.</w:t>
      </w:r>
    </w:p>
    <w:p w:rsidR="008A663F" w:rsidRDefault="008A663F">
      <w:pPr>
        <w:pStyle w:val="P00"/>
        <w:spacing w:before="72"/>
        <w:ind w:left="0" w:right="1134"/>
        <w:rPr>
          <w:rStyle w:val="default"/>
          <w:rFonts w:cs="FrankRuehl"/>
          <w:rtl/>
        </w:rPr>
      </w:pPr>
      <w:r>
        <w:rPr>
          <w:rFonts w:cs="FrankRuehl"/>
          <w:rtl/>
          <w:lang w:val="he-IL"/>
        </w:rPr>
        <w:pict>
          <v:shape id="_x0000_s1140" type="#_x0000_t202" style="position:absolute;left:0;text-align:left;margin-left:470.25pt;margin-top:7.1pt;width:1in;height:16.8pt;z-index:251695616" filled="f" stroked="f">
            <v:textbox inset="1mm,0,1mm,0">
              <w:txbxContent>
                <w:p w:rsidR="00055268" w:rsidRDefault="00055268">
                  <w:pPr>
                    <w:spacing w:line="160" w:lineRule="exact"/>
                    <w:jc w:val="left"/>
                    <w:rPr>
                      <w:rFonts w:cs="Miriam" w:hint="cs"/>
                      <w:noProof/>
                      <w:sz w:val="18"/>
                      <w:szCs w:val="18"/>
                      <w:rtl/>
                    </w:rPr>
                  </w:pPr>
                  <w:r>
                    <w:rPr>
                      <w:rFonts w:cs="Miriam" w:hint="cs"/>
                      <w:sz w:val="18"/>
                      <w:szCs w:val="18"/>
                      <w:rtl/>
                    </w:rPr>
                    <w:t>(תיקון מס' 3) תשכ"א-</w:t>
                  </w:r>
                  <w:r>
                    <w:rPr>
                      <w:rFonts w:cs="Miriam"/>
                      <w:sz w:val="18"/>
                      <w:szCs w:val="18"/>
                      <w:rtl/>
                    </w:rPr>
                    <w:t>196</w:t>
                  </w:r>
                  <w:r>
                    <w:rPr>
                      <w:rFonts w:cs="Miriam" w:hint="cs"/>
                      <w:sz w:val="18"/>
                      <w:szCs w:val="18"/>
                      <w:rtl/>
                    </w:rPr>
                    <w:t>1</w:t>
                  </w:r>
                </w:p>
              </w:txbxContent>
            </v:textbox>
          </v:shape>
        </w:pict>
      </w:r>
      <w:r>
        <w:rPr>
          <w:rFonts w:cs="FrankRuehl"/>
          <w:sz w:val="26"/>
          <w:rtl/>
        </w:rPr>
        <w:tab/>
      </w:r>
      <w:r>
        <w:rPr>
          <w:rStyle w:val="default"/>
          <w:rFonts w:cs="FrankRuehl"/>
          <w:rtl/>
        </w:rPr>
        <w:t>(3)</w:t>
      </w:r>
      <w:r>
        <w:rPr>
          <w:rStyle w:val="default"/>
          <w:rFonts w:cs="FrankRuehl"/>
          <w:rtl/>
        </w:rPr>
        <w:tab/>
        <w:t>ה</w:t>
      </w:r>
      <w:r>
        <w:rPr>
          <w:rStyle w:val="default"/>
          <w:rFonts w:cs="FrankRuehl" w:hint="cs"/>
          <w:rtl/>
        </w:rPr>
        <w:t>ובאה בקשה כזאת ע"י הרשם לפני בית המשפט והוכח כדי הנחת דעתו של בית המשפט שלא סופקו דרישותיו הסבירות של הציבור בקשר עם האמצאה שניתן עליה פטנט, רשאי בית המשפט לצוות על בעל הפטנט לתת רשיונות באותם הת</w:t>
      </w:r>
      <w:r>
        <w:rPr>
          <w:rStyle w:val="default"/>
          <w:rFonts w:cs="FrankRuehl"/>
          <w:rtl/>
        </w:rPr>
        <w:t>נ</w:t>
      </w:r>
      <w:r>
        <w:rPr>
          <w:rStyle w:val="default"/>
          <w:rFonts w:cs="FrankRuehl" w:hint="cs"/>
          <w:rtl/>
        </w:rPr>
        <w:t xml:space="preserve">אים שיצדקו </w:t>
      </w:r>
      <w:r>
        <w:rPr>
          <w:rStyle w:val="default"/>
          <w:rFonts w:cs="FrankRuehl"/>
          <w:rtl/>
        </w:rPr>
        <w:t>בע</w:t>
      </w:r>
      <w:r>
        <w:rPr>
          <w:rStyle w:val="default"/>
          <w:rFonts w:cs="FrankRuehl" w:hint="cs"/>
          <w:rtl/>
        </w:rPr>
        <w:t>יני בית המשפט, ואם סבור בית המשפט שלא יהא במתן רשיונות סיפוק דרישותיו הסבירות של הציבור, רשאי הוא לתת צו לבטל את הפטנט:</w:t>
      </w:r>
    </w:p>
    <w:p w:rsidR="008A663F" w:rsidRDefault="008A663F">
      <w:pPr>
        <w:pStyle w:val="P00"/>
        <w:spacing w:before="72"/>
        <w:ind w:left="0" w:right="1134"/>
        <w:rPr>
          <w:rFonts w:cs="FrankRuehl" w:hint="cs"/>
          <w:sz w:val="26"/>
          <w:rtl/>
        </w:rPr>
      </w:pPr>
      <w:r>
        <w:rPr>
          <w:rFonts w:cs="FrankRuehl"/>
          <w:sz w:val="26"/>
          <w:rtl/>
        </w:rPr>
        <w:t>וב</w:t>
      </w:r>
      <w:r>
        <w:rPr>
          <w:rFonts w:cs="FrankRuehl" w:hint="cs"/>
          <w:sz w:val="26"/>
          <w:rtl/>
        </w:rPr>
        <w:t xml:space="preserve">לבד </w:t>
      </w:r>
      <w:r>
        <w:rPr>
          <w:rFonts w:cs="FrankRuehl"/>
          <w:sz w:val="26"/>
          <w:rtl/>
        </w:rPr>
        <w:t>–</w:t>
      </w:r>
    </w:p>
    <w:p w:rsidR="008A663F" w:rsidRDefault="008A663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אין להביא לפני בית המשפט בקשה לרשיון חובה לפני תום שלוש שנים מיום חיתום הפטנט;</w:t>
      </w:r>
    </w:p>
    <w:p w:rsidR="008A663F" w:rsidRDefault="008A663F">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לא יינתן צו לביטול פטנט ל</w:t>
      </w:r>
      <w:r>
        <w:rPr>
          <w:rStyle w:val="default"/>
          <w:rFonts w:cs="FrankRuehl"/>
          <w:rtl/>
        </w:rPr>
        <w:t>פ</w:t>
      </w:r>
      <w:r>
        <w:rPr>
          <w:rStyle w:val="default"/>
          <w:rFonts w:cs="FrankRuehl" w:hint="cs"/>
          <w:rtl/>
        </w:rPr>
        <w:t xml:space="preserve">ני תום שתי </w:t>
      </w:r>
      <w:r>
        <w:rPr>
          <w:rStyle w:val="default"/>
          <w:rFonts w:cs="FrankRuehl"/>
          <w:rtl/>
        </w:rPr>
        <w:t>שנ</w:t>
      </w:r>
      <w:r>
        <w:rPr>
          <w:rStyle w:val="default"/>
          <w:rFonts w:cs="FrankRuehl" w:hint="cs"/>
          <w:rtl/>
        </w:rPr>
        <w:t>ים מיום מתן רשיון החובה הראשון לשימוש באמצאה שעליה ניתן הפטנט;</w:t>
      </w:r>
    </w:p>
    <w:p w:rsidR="008A663F" w:rsidRDefault="008A663F">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לא יינתן רשיון חובה או צו לביטול פטנט אם נתן בעל הפטנט נימוקים סבירים מדוע לא סופקו דרישותיו הסבירות של הציבור.</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שדנים בבקשה עפ"י סעיף זה ייעשו בעל הפטנט וכל איש התובע ז</w:t>
      </w:r>
      <w:r>
        <w:rPr>
          <w:rStyle w:val="default"/>
          <w:rFonts w:cs="FrankRuehl"/>
          <w:rtl/>
        </w:rPr>
        <w:t>כ</w:t>
      </w:r>
      <w:r>
        <w:rPr>
          <w:rStyle w:val="default"/>
          <w:rFonts w:cs="FrankRuehl" w:hint="cs"/>
          <w:rtl/>
        </w:rPr>
        <w:t xml:space="preserve">ויות בפטנט </w:t>
      </w:r>
      <w:r>
        <w:rPr>
          <w:rStyle w:val="default"/>
          <w:rFonts w:cs="FrankRuehl"/>
          <w:rtl/>
        </w:rPr>
        <w:t>בי</w:t>
      </w:r>
      <w:r>
        <w:rPr>
          <w:rStyle w:val="default"/>
          <w:rFonts w:cs="FrankRuehl" w:hint="cs"/>
          <w:rtl/>
        </w:rPr>
        <w:t>ן כבעל רשיון יחידי ובין באופן אחר, צדדים במשפט, וליועץ המשפטי לממשלה תהיה הזכות להשמיע את טענותיו.</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ל</w:t>
      </w:r>
      <w:r>
        <w:rPr>
          <w:rStyle w:val="default"/>
          <w:rFonts w:cs="FrankRuehl" w:hint="cs"/>
          <w:rtl/>
        </w:rPr>
        <w:t xml:space="preserve">צורך סעיף זה תיחשבנה דרישותיו הסבירות של הציבור כדרישות שלא סופקו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אין בעל הפטנט מעבד די הצורך חפץ שיש לו פטנט עליו, ואינו מספקו </w:t>
      </w:r>
      <w:r>
        <w:rPr>
          <w:rStyle w:val="default"/>
          <w:rFonts w:cs="FrankRuehl"/>
          <w:rtl/>
        </w:rPr>
        <w:t>ב</w:t>
      </w:r>
      <w:r>
        <w:rPr>
          <w:rStyle w:val="default"/>
          <w:rFonts w:cs="FrankRuehl" w:hint="cs"/>
          <w:rtl/>
        </w:rPr>
        <w:t>מידה הדרושה</w:t>
      </w:r>
      <w:r>
        <w:rPr>
          <w:rStyle w:val="default"/>
          <w:rFonts w:cs="FrankRuehl"/>
          <w:rtl/>
        </w:rPr>
        <w:t xml:space="preserve"> ו</w:t>
      </w:r>
      <w:r>
        <w:rPr>
          <w:rStyle w:val="default"/>
          <w:rFonts w:cs="FrankRuehl" w:hint="cs"/>
          <w:rtl/>
        </w:rPr>
        <w:t>בתנאים סבירים ומחמת כך סובלת שלא כדין אחת המלאכות או אחת התעשיות בישראל או שאין מספיקים די הצורך את הביקוש לחפץ שיש עליו פטנט או לחפץ המיוצר ע"י התהליך שניתן לו פטנט;</w:t>
      </w:r>
    </w:p>
    <w:p w:rsidR="008A663F" w:rsidRDefault="008A663F">
      <w:pPr>
        <w:pStyle w:val="page"/>
        <w:widowControl/>
        <w:ind w:right="1134"/>
        <w:rPr>
          <w:rFonts w:cs="David"/>
          <w:position w:val="0"/>
          <w:sz w:val="22"/>
          <w:rtl/>
        </w:rPr>
      </w:pPr>
      <w:r>
        <w:rPr>
          <w:rFonts w:cs="David"/>
          <w:position w:val="0"/>
          <w:sz w:val="22"/>
          <w:rtl/>
        </w:rPr>
        <w:t xml:space="preserve"> </w:t>
      </w:r>
    </w:p>
    <w:p w:rsidR="008A663F" w:rsidRDefault="008A663F">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ם סובלת אחת המלאכות או התעשיות בישראל שלא כדין מחמת התנ</w:t>
      </w:r>
      <w:r>
        <w:rPr>
          <w:rStyle w:val="default"/>
          <w:rFonts w:cs="FrankRuehl"/>
          <w:rtl/>
        </w:rPr>
        <w:t>אי</w:t>
      </w:r>
      <w:r>
        <w:rPr>
          <w:rStyle w:val="default"/>
          <w:rFonts w:cs="FrankRuehl" w:hint="cs"/>
          <w:rtl/>
        </w:rPr>
        <w:t>ם שהעמיד בעל הפטנט לקניית החפץ שיש לו פטנט עליו או לשימוש בו או לניצולו של תהליך הפטנט.</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ם בעל הפטנט אינו מייצר בישראל את המוצר, שעליו או על ההליכים לייצורו ניתן לו פטנט, והוא מסרב ליתן, בתנאים סבירים, רשיון ליצרן מקומי לייצר את המוצר או </w:t>
      </w:r>
      <w:r>
        <w:rPr>
          <w:rStyle w:val="default"/>
          <w:rFonts w:cs="FrankRuehl"/>
          <w:rtl/>
        </w:rPr>
        <w:t>ל</w:t>
      </w:r>
      <w:r>
        <w:rPr>
          <w:rStyle w:val="default"/>
          <w:rFonts w:cs="FrankRuehl" w:hint="cs"/>
          <w:rtl/>
        </w:rPr>
        <w:t>השתמש בתהלי</w:t>
      </w:r>
      <w:r>
        <w:rPr>
          <w:rStyle w:val="default"/>
          <w:rFonts w:cs="FrankRuehl"/>
          <w:rtl/>
        </w:rPr>
        <w:t>ך.</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(6)</w:t>
      </w:r>
      <w:r>
        <w:rPr>
          <w:rStyle w:val="default"/>
          <w:rFonts w:cs="FrankRuehl"/>
          <w:rtl/>
        </w:rPr>
        <w:tab/>
        <w:t>צ</w:t>
      </w:r>
      <w:r>
        <w:rPr>
          <w:rStyle w:val="default"/>
          <w:rFonts w:cs="FrankRuehl" w:hint="cs"/>
          <w:rtl/>
        </w:rPr>
        <w:t>ו בית המשפט המצווה לתת רשיון עפ"י סעיף זה יהא כוחו יפה כאילו נכלל ברשיון שנערך כהלכה בין הצדדים שבמשפט.</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38" w:name="Rov111"/>
      <w:r w:rsidRPr="004239FB">
        <w:rPr>
          <w:rStyle w:val="default"/>
          <w:rFonts w:cs="FrankRuehl" w:hint="cs"/>
          <w:vanish/>
          <w:color w:val="FF0000"/>
          <w:sz w:val="20"/>
          <w:szCs w:val="20"/>
          <w:shd w:val="clear" w:color="auto" w:fill="FFFF99"/>
          <w:rtl/>
        </w:rPr>
        <w:t>מיום 4.1.1961</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3</w:t>
      </w:r>
    </w:p>
    <w:p w:rsidR="008A663F" w:rsidRPr="004239FB" w:rsidRDefault="008A663F">
      <w:pPr>
        <w:pStyle w:val="P00"/>
        <w:spacing w:before="0"/>
        <w:ind w:left="0" w:right="1134"/>
        <w:rPr>
          <w:rStyle w:val="default"/>
          <w:rFonts w:cs="FrankRuehl" w:hint="cs"/>
          <w:vanish/>
          <w:sz w:val="20"/>
          <w:szCs w:val="20"/>
          <w:shd w:val="clear" w:color="auto" w:fill="FFFF99"/>
          <w:rtl/>
        </w:rPr>
      </w:pPr>
      <w:hyperlink r:id="rId22"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תשכ"א מס' 323</w:t>
        </w:r>
      </w:hyperlink>
      <w:r w:rsidRPr="004239FB">
        <w:rPr>
          <w:rFonts w:cs="FrankRuehl" w:hint="cs"/>
          <w:vanish/>
          <w:szCs w:val="20"/>
          <w:shd w:val="clear" w:color="auto" w:fill="FFFF99"/>
          <w:rtl/>
        </w:rPr>
        <w:t xml:space="preserve"> מיום 4.1.1961 עמ' 16 (</w:t>
      </w:r>
      <w:hyperlink r:id="rId23" w:history="1">
        <w:r w:rsidRPr="004239FB">
          <w:rPr>
            <w:rStyle w:val="Hyperlink"/>
            <w:rFonts w:cs="FrankRuehl" w:hint="cs"/>
            <w:vanish/>
            <w:szCs w:val="20"/>
            <w:shd w:val="clear" w:color="auto" w:fill="FFFF99"/>
            <w:rtl/>
          </w:rPr>
          <w:t>ה"ח 429</w:t>
        </w:r>
      </w:hyperlink>
      <w:r w:rsidRPr="004239FB">
        <w:rPr>
          <w:rFonts w:cs="FrankRuehl" w:hint="cs"/>
          <w:vanish/>
          <w:szCs w:val="20"/>
          <w:shd w:val="clear" w:color="auto" w:fill="FFFF99"/>
          <w:rtl/>
        </w:rPr>
        <w:t>)</w:t>
      </w:r>
    </w:p>
    <w:p w:rsidR="008A663F" w:rsidRPr="004239FB" w:rsidRDefault="008A663F">
      <w:pPr>
        <w:pStyle w:val="P00"/>
        <w:ind w:left="0" w:right="1134"/>
        <w:rPr>
          <w:rStyle w:val="default"/>
          <w:rFonts w:cs="FrankRuehl"/>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(3)</w:t>
      </w:r>
      <w:r w:rsidRPr="004239FB">
        <w:rPr>
          <w:rStyle w:val="default"/>
          <w:rFonts w:cs="FrankRuehl"/>
          <w:vanish/>
          <w:sz w:val="22"/>
          <w:szCs w:val="22"/>
          <w:shd w:val="clear" w:color="auto" w:fill="FFFF99"/>
          <w:rtl/>
        </w:rPr>
        <w:tab/>
        <w:t>ה</w:t>
      </w:r>
      <w:r w:rsidRPr="004239FB">
        <w:rPr>
          <w:rStyle w:val="default"/>
          <w:rFonts w:cs="FrankRuehl" w:hint="cs"/>
          <w:vanish/>
          <w:sz w:val="22"/>
          <w:szCs w:val="22"/>
          <w:shd w:val="clear" w:color="auto" w:fill="FFFF99"/>
          <w:rtl/>
        </w:rPr>
        <w:t>ובאה בקשה כזאת ע"י הרשם לפני בית המשפט והוכח כדי הנחת דעתו של בית המשפט שלא סופקו דרישותיו הסבירות של הציבור בקשר עם האמצאה שניתן עליה פטנט, רשאי בית המשפט לצוות על בעל הפטנט לתת רשיונות באותם הת</w:t>
      </w:r>
      <w:r w:rsidRPr="004239FB">
        <w:rPr>
          <w:rStyle w:val="default"/>
          <w:rFonts w:cs="FrankRuehl"/>
          <w:vanish/>
          <w:sz w:val="22"/>
          <w:szCs w:val="22"/>
          <w:shd w:val="clear" w:color="auto" w:fill="FFFF99"/>
          <w:rtl/>
        </w:rPr>
        <w:t>נ</w:t>
      </w:r>
      <w:r w:rsidRPr="004239FB">
        <w:rPr>
          <w:rStyle w:val="default"/>
          <w:rFonts w:cs="FrankRuehl" w:hint="cs"/>
          <w:vanish/>
          <w:sz w:val="22"/>
          <w:szCs w:val="22"/>
          <w:shd w:val="clear" w:color="auto" w:fill="FFFF99"/>
          <w:rtl/>
        </w:rPr>
        <w:t xml:space="preserve">אים שיצדקו </w:t>
      </w:r>
      <w:r w:rsidRPr="004239FB">
        <w:rPr>
          <w:rStyle w:val="default"/>
          <w:rFonts w:cs="FrankRuehl"/>
          <w:vanish/>
          <w:sz w:val="22"/>
          <w:szCs w:val="22"/>
          <w:shd w:val="clear" w:color="auto" w:fill="FFFF99"/>
          <w:rtl/>
        </w:rPr>
        <w:t>בע</w:t>
      </w:r>
      <w:r w:rsidRPr="004239FB">
        <w:rPr>
          <w:rStyle w:val="default"/>
          <w:rFonts w:cs="FrankRuehl" w:hint="cs"/>
          <w:vanish/>
          <w:sz w:val="22"/>
          <w:szCs w:val="22"/>
          <w:shd w:val="clear" w:color="auto" w:fill="FFFF99"/>
          <w:rtl/>
        </w:rPr>
        <w:t>יני בית המשפט, ואם סבור בית המשפט שלא יהא במתן רשיונות סיפוק דרישותיו הסבירות של הציבור, רשאי הוא לתת צו לבטל את הפטנט:</w:t>
      </w:r>
    </w:p>
    <w:p w:rsidR="008A663F" w:rsidRPr="004239FB" w:rsidRDefault="008A663F">
      <w:pPr>
        <w:pStyle w:val="P00"/>
        <w:spacing w:before="0"/>
        <w:ind w:left="0" w:right="1134"/>
        <w:rPr>
          <w:rStyle w:val="default"/>
          <w:rFonts w:cs="FrankRuehl" w:hint="cs"/>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hint="cs"/>
          <w:strike/>
          <w:vanish/>
          <w:sz w:val="22"/>
          <w:szCs w:val="22"/>
          <w:shd w:val="clear" w:color="auto" w:fill="FFFF99"/>
          <w:rtl/>
        </w:rPr>
        <w:t>בתנאי שלא יתן בית המשפט צו עפ"י סעיף זה אלא אם עברו שלוש שנים מיום מתן הפטנט, וכן לא ינתן צו כזה אם נתן בעל הפטנט נימוקים המניחים את הדעת לאי סיפוק דרישות הצבור ההוגנות.</w:t>
      </w:r>
    </w:p>
    <w:p w:rsidR="008A663F" w:rsidRPr="004239FB" w:rsidRDefault="008A663F">
      <w:pPr>
        <w:pStyle w:val="P00"/>
        <w:spacing w:before="0"/>
        <w:ind w:left="0" w:right="1134"/>
        <w:rPr>
          <w:rFonts w:cs="FrankRuehl" w:hint="cs"/>
          <w:vanish/>
          <w:sz w:val="22"/>
          <w:szCs w:val="22"/>
          <w:u w:val="single"/>
          <w:shd w:val="clear" w:color="auto" w:fill="FFFF99"/>
          <w:rtl/>
        </w:rPr>
      </w:pPr>
      <w:r w:rsidRPr="004239FB">
        <w:rPr>
          <w:rFonts w:cs="FrankRuehl"/>
          <w:vanish/>
          <w:sz w:val="22"/>
          <w:szCs w:val="22"/>
          <w:u w:val="single"/>
          <w:shd w:val="clear" w:color="auto" w:fill="FFFF99"/>
          <w:rtl/>
        </w:rPr>
        <w:t>וב</w:t>
      </w:r>
      <w:r w:rsidRPr="004239FB">
        <w:rPr>
          <w:rFonts w:cs="FrankRuehl" w:hint="cs"/>
          <w:vanish/>
          <w:sz w:val="22"/>
          <w:szCs w:val="22"/>
          <w:u w:val="single"/>
          <w:shd w:val="clear" w:color="auto" w:fill="FFFF99"/>
          <w:rtl/>
        </w:rPr>
        <w:t xml:space="preserve">לבד </w:t>
      </w:r>
      <w:r w:rsidRPr="004239FB">
        <w:rPr>
          <w:rFonts w:cs="FrankRuehl"/>
          <w:vanish/>
          <w:sz w:val="22"/>
          <w:szCs w:val="22"/>
          <w:u w:val="single"/>
          <w:shd w:val="clear" w:color="auto" w:fill="FFFF99"/>
          <w:rtl/>
        </w:rPr>
        <w:t>–</w:t>
      </w:r>
    </w:p>
    <w:p w:rsidR="008A663F" w:rsidRPr="004239FB" w:rsidRDefault="008A663F">
      <w:pPr>
        <w:pStyle w:val="P22"/>
        <w:spacing w:before="0"/>
        <w:ind w:left="1021" w:right="1134"/>
        <w:rPr>
          <w:rStyle w:val="default"/>
          <w:rFonts w:cs="FrankRuehl"/>
          <w:vanish/>
          <w:sz w:val="22"/>
          <w:szCs w:val="22"/>
          <w:u w:val="single"/>
          <w:shd w:val="clear" w:color="auto" w:fill="FFFF99"/>
          <w:rtl/>
        </w:rPr>
      </w:pPr>
      <w:r w:rsidRPr="004239FB">
        <w:rPr>
          <w:rStyle w:val="default"/>
          <w:rFonts w:cs="FrankRuehl"/>
          <w:vanish/>
          <w:sz w:val="22"/>
          <w:szCs w:val="22"/>
          <w:u w:val="single"/>
          <w:shd w:val="clear" w:color="auto" w:fill="FFFF99"/>
          <w:rtl/>
        </w:rPr>
        <w:t>(1)</w:t>
      </w:r>
      <w:r w:rsidRPr="004239FB">
        <w:rPr>
          <w:rStyle w:val="default"/>
          <w:rFonts w:cs="FrankRuehl"/>
          <w:vanish/>
          <w:sz w:val="22"/>
          <w:szCs w:val="22"/>
          <w:u w:val="single"/>
          <w:shd w:val="clear" w:color="auto" w:fill="FFFF99"/>
          <w:rtl/>
        </w:rPr>
        <w:tab/>
        <w:t>ש</w:t>
      </w:r>
      <w:r w:rsidRPr="004239FB">
        <w:rPr>
          <w:rStyle w:val="default"/>
          <w:rFonts w:cs="FrankRuehl" w:hint="cs"/>
          <w:vanish/>
          <w:sz w:val="22"/>
          <w:szCs w:val="22"/>
          <w:u w:val="single"/>
          <w:shd w:val="clear" w:color="auto" w:fill="FFFF99"/>
          <w:rtl/>
        </w:rPr>
        <w:t>אין להביא לפני בית המשפט בקשה לרשיון חובה לפני תום שלוש שנים מיום חיתום הפטנט;</w:t>
      </w:r>
    </w:p>
    <w:p w:rsidR="008A663F" w:rsidRPr="004239FB" w:rsidRDefault="008A663F">
      <w:pPr>
        <w:pStyle w:val="P22"/>
        <w:spacing w:before="0"/>
        <w:ind w:left="1021" w:right="1134"/>
        <w:rPr>
          <w:rStyle w:val="default"/>
          <w:rFonts w:cs="FrankRuehl"/>
          <w:vanish/>
          <w:sz w:val="22"/>
          <w:szCs w:val="22"/>
          <w:u w:val="single"/>
          <w:shd w:val="clear" w:color="auto" w:fill="FFFF99"/>
          <w:rtl/>
        </w:rPr>
      </w:pPr>
      <w:r w:rsidRPr="004239FB">
        <w:rPr>
          <w:rStyle w:val="default"/>
          <w:rFonts w:cs="FrankRuehl" w:hint="cs"/>
          <w:vanish/>
          <w:sz w:val="22"/>
          <w:szCs w:val="22"/>
          <w:u w:val="single"/>
          <w:shd w:val="clear" w:color="auto" w:fill="FFFF99"/>
          <w:rtl/>
        </w:rPr>
        <w:t>(2)</w:t>
      </w:r>
      <w:r w:rsidRPr="004239FB">
        <w:rPr>
          <w:rStyle w:val="default"/>
          <w:rFonts w:cs="FrankRuehl"/>
          <w:vanish/>
          <w:sz w:val="22"/>
          <w:szCs w:val="22"/>
          <w:u w:val="single"/>
          <w:shd w:val="clear" w:color="auto" w:fill="FFFF99"/>
          <w:rtl/>
        </w:rPr>
        <w:tab/>
        <w:t>ש</w:t>
      </w:r>
      <w:r w:rsidRPr="004239FB">
        <w:rPr>
          <w:rStyle w:val="default"/>
          <w:rFonts w:cs="FrankRuehl" w:hint="cs"/>
          <w:vanish/>
          <w:sz w:val="22"/>
          <w:szCs w:val="22"/>
          <w:u w:val="single"/>
          <w:shd w:val="clear" w:color="auto" w:fill="FFFF99"/>
          <w:rtl/>
        </w:rPr>
        <w:t>לא יינתן צו לביטול פטנט ל</w:t>
      </w:r>
      <w:r w:rsidRPr="004239FB">
        <w:rPr>
          <w:rStyle w:val="default"/>
          <w:rFonts w:cs="FrankRuehl"/>
          <w:vanish/>
          <w:sz w:val="22"/>
          <w:szCs w:val="22"/>
          <w:u w:val="single"/>
          <w:shd w:val="clear" w:color="auto" w:fill="FFFF99"/>
          <w:rtl/>
        </w:rPr>
        <w:t>פ</w:t>
      </w:r>
      <w:r w:rsidRPr="004239FB">
        <w:rPr>
          <w:rStyle w:val="default"/>
          <w:rFonts w:cs="FrankRuehl" w:hint="cs"/>
          <w:vanish/>
          <w:sz w:val="22"/>
          <w:szCs w:val="22"/>
          <w:u w:val="single"/>
          <w:shd w:val="clear" w:color="auto" w:fill="FFFF99"/>
          <w:rtl/>
        </w:rPr>
        <w:t xml:space="preserve">ני תום שתי </w:t>
      </w:r>
      <w:r w:rsidRPr="004239FB">
        <w:rPr>
          <w:rStyle w:val="default"/>
          <w:rFonts w:cs="FrankRuehl"/>
          <w:vanish/>
          <w:sz w:val="22"/>
          <w:szCs w:val="22"/>
          <w:u w:val="single"/>
          <w:shd w:val="clear" w:color="auto" w:fill="FFFF99"/>
          <w:rtl/>
        </w:rPr>
        <w:t>שנ</w:t>
      </w:r>
      <w:r w:rsidRPr="004239FB">
        <w:rPr>
          <w:rStyle w:val="default"/>
          <w:rFonts w:cs="FrankRuehl" w:hint="cs"/>
          <w:vanish/>
          <w:sz w:val="22"/>
          <w:szCs w:val="22"/>
          <w:u w:val="single"/>
          <w:shd w:val="clear" w:color="auto" w:fill="FFFF99"/>
          <w:rtl/>
        </w:rPr>
        <w:t>ים מיום מתן רשיון החובה הראשון לשימוש באמצאה שעליה ניתן הפטנט;</w:t>
      </w:r>
    </w:p>
    <w:p w:rsidR="008A663F" w:rsidRDefault="008A663F">
      <w:pPr>
        <w:pStyle w:val="P22"/>
        <w:spacing w:before="0"/>
        <w:ind w:left="1021" w:right="1134"/>
        <w:rPr>
          <w:rStyle w:val="default"/>
          <w:rFonts w:cs="FrankRuehl"/>
          <w:sz w:val="2"/>
          <w:szCs w:val="2"/>
          <w:u w:val="single"/>
          <w:shd w:val="clear" w:color="auto" w:fill="FFFF99"/>
          <w:rtl/>
        </w:rPr>
      </w:pPr>
      <w:r w:rsidRPr="004239FB">
        <w:rPr>
          <w:rStyle w:val="default"/>
          <w:rFonts w:cs="FrankRuehl" w:hint="cs"/>
          <w:vanish/>
          <w:sz w:val="22"/>
          <w:szCs w:val="22"/>
          <w:u w:val="single"/>
          <w:shd w:val="clear" w:color="auto" w:fill="FFFF99"/>
          <w:rtl/>
        </w:rPr>
        <w:t>(3)</w:t>
      </w:r>
      <w:r w:rsidRPr="004239FB">
        <w:rPr>
          <w:rStyle w:val="default"/>
          <w:rFonts w:cs="FrankRuehl"/>
          <w:vanish/>
          <w:sz w:val="22"/>
          <w:szCs w:val="22"/>
          <w:u w:val="single"/>
          <w:shd w:val="clear" w:color="auto" w:fill="FFFF99"/>
          <w:rtl/>
        </w:rPr>
        <w:tab/>
        <w:t>ש</w:t>
      </w:r>
      <w:r w:rsidRPr="004239FB">
        <w:rPr>
          <w:rStyle w:val="default"/>
          <w:rFonts w:cs="FrankRuehl" w:hint="cs"/>
          <w:vanish/>
          <w:sz w:val="22"/>
          <w:szCs w:val="22"/>
          <w:u w:val="single"/>
          <w:shd w:val="clear" w:color="auto" w:fill="FFFF99"/>
          <w:rtl/>
        </w:rPr>
        <w:t>לא יינתן רשיון חובה או צו לביטול פטנט אם נתן בעל הפטנט נימוקים סבירים מדוע לא סופקו דרישותיו הסבירות של הציבור.</w:t>
      </w:r>
      <w:bookmarkEnd w:id="38"/>
    </w:p>
    <w:p w:rsidR="008A663F" w:rsidRDefault="008A663F" w:rsidP="00780B63">
      <w:pPr>
        <w:pStyle w:val="P00"/>
        <w:spacing w:before="72"/>
        <w:ind w:left="0" w:right="1134"/>
        <w:rPr>
          <w:rStyle w:val="default"/>
          <w:rFonts w:cs="FrankRuehl"/>
          <w:rtl/>
        </w:rPr>
      </w:pPr>
      <w:bookmarkStart w:id="39" w:name="Seif16"/>
      <w:bookmarkEnd w:id="39"/>
      <w:r>
        <w:rPr>
          <w:lang w:val="he-IL"/>
        </w:rPr>
        <w:pict>
          <v:rect id="_x0000_s1054" style="position:absolute;left:0;text-align:left;margin-left:464.5pt;margin-top:8.05pt;width:75.05pt;height:17.1pt;z-index:25163417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בי</w:t>
                  </w:r>
                  <w:r>
                    <w:rPr>
                      <w:rFonts w:cs="Miriam" w:hint="cs"/>
                      <w:sz w:val="18"/>
                      <w:szCs w:val="18"/>
                      <w:rtl/>
                    </w:rPr>
                    <w:t>טול פטנטים</w:t>
                  </w:r>
                </w:p>
              </w:txbxContent>
            </v:textbox>
            <w10:anchorlock/>
          </v:rect>
        </w:pict>
      </w:r>
      <w:r>
        <w:rPr>
          <w:rStyle w:val="big-number"/>
          <w:rFonts w:cs="Miriam"/>
          <w:rtl/>
        </w:rPr>
        <w:t>22.</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טנט ניתן לביטול ע"י הגשת בקשה לבית המשפט המחוזי.</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קשה לביטול פטנט רשאים להגישה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יועץ המשפטי לממ</w:t>
      </w:r>
      <w:r>
        <w:rPr>
          <w:rStyle w:val="default"/>
          <w:rFonts w:cs="FrankRuehl"/>
          <w:rtl/>
        </w:rPr>
        <w:t>ש</w:t>
      </w:r>
      <w:r>
        <w:rPr>
          <w:rStyle w:val="default"/>
          <w:rFonts w:cs="FrankRuehl" w:hint="cs"/>
          <w:rtl/>
        </w:rPr>
        <w:t>לה; או</w:t>
      </w:r>
    </w:p>
    <w:p w:rsidR="008A663F" w:rsidRDefault="008A663F">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אדם הטוען </w:t>
      </w:r>
      <w:r>
        <w:rPr>
          <w:rStyle w:val="default"/>
          <w:rFonts w:cs="FrankRuehl"/>
          <w:rtl/>
        </w:rPr>
        <w:t>–</w:t>
      </w:r>
    </w:p>
    <w:p w:rsidR="008A663F" w:rsidRDefault="008A663F">
      <w:pPr>
        <w:pStyle w:val="P33"/>
        <w:spacing w:before="72"/>
        <w:ind w:left="147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הפטנט נתקבל מתוך מעשי תרמית מצד בעל הפטנט לגבי זכויותיו של המבקש או לגבי זכויותיו של אדם אחר שהוא תובע מטעמו או מכוחו;</w:t>
      </w:r>
    </w:p>
    <w:p w:rsidR="008A663F" w:rsidRDefault="008A663F">
      <w:pPr>
        <w:pStyle w:val="P33"/>
        <w:spacing w:before="72"/>
        <w:ind w:left="147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הוא או כל איש שהוא טוען מטעמו או מכוחו היה הממציא האמיתי של כל אמצאה הנכללת בתביעת בעל הפטנט; או</w:t>
      </w:r>
    </w:p>
    <w:p w:rsidR="008A663F" w:rsidRDefault="008A663F">
      <w:pPr>
        <w:pStyle w:val="P33"/>
        <w:spacing w:before="72"/>
        <w:ind w:left="147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כל איש אחר שהוא תובע מטעמ</w:t>
      </w:r>
      <w:r>
        <w:rPr>
          <w:rStyle w:val="default"/>
          <w:rFonts w:cs="FrankRuehl"/>
          <w:rtl/>
        </w:rPr>
        <w:t xml:space="preserve">ו </w:t>
      </w:r>
      <w:r>
        <w:rPr>
          <w:rStyle w:val="default"/>
          <w:rFonts w:cs="FrankRuehl" w:hint="cs"/>
          <w:rtl/>
        </w:rPr>
        <w:t>או מכוחו טובת הנאה בכל מסחר, עסק, או תעשיה, ייצר או ניצל או מכר בפומבי בישראל, עוד לפני יום הפטנט, דבר שבעל הפטנט טוען שהוא המציאו.</w:t>
      </w:r>
    </w:p>
    <w:p w:rsidR="008A663F" w:rsidRDefault="008A663F" w:rsidP="00780B63">
      <w:pPr>
        <w:pStyle w:val="P00"/>
        <w:spacing w:before="72"/>
        <w:ind w:left="0" w:right="1134"/>
        <w:rPr>
          <w:rStyle w:val="default"/>
          <w:rFonts w:cs="FrankRuehl"/>
          <w:rtl/>
        </w:rPr>
      </w:pPr>
      <w:bookmarkStart w:id="40" w:name="Seif17"/>
      <w:bookmarkEnd w:id="40"/>
      <w:r>
        <w:rPr>
          <w:lang w:val="he-IL"/>
        </w:rPr>
        <w:pict>
          <v:rect id="_x0000_s1055" style="position:absolute;left:0;text-align:left;margin-left:464.5pt;margin-top:8.05pt;width:75.05pt;height:21pt;z-index:25163520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פט בשיתוף </w:t>
                  </w:r>
                  <w:r>
                    <w:rPr>
                      <w:rFonts w:cs="Miriam"/>
                      <w:sz w:val="18"/>
                      <w:szCs w:val="18"/>
                      <w:rtl/>
                    </w:rPr>
                    <w:br/>
                  </w:r>
                  <w:r>
                    <w:rPr>
                      <w:rFonts w:cs="Miriam" w:hint="cs"/>
                      <w:sz w:val="18"/>
                      <w:szCs w:val="18"/>
                      <w:rtl/>
                    </w:rPr>
                    <w:t>חבר-יועץ</w:t>
                  </w:r>
                </w:p>
              </w:txbxContent>
            </v:textbox>
            <w10:anchorlock/>
          </v:rect>
        </w:pict>
      </w:r>
      <w:r>
        <w:rPr>
          <w:rStyle w:val="big-number"/>
          <w:rFonts w:cs="Miriam"/>
          <w:rtl/>
        </w:rPr>
        <w:t>23.</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כל תביעה או הליך על הפרת פטנט או ביטולו רשאי בי</w:t>
      </w:r>
      <w:r>
        <w:rPr>
          <w:rStyle w:val="default"/>
          <w:rFonts w:cs="FrankRuehl"/>
          <w:rtl/>
        </w:rPr>
        <w:t>ת</w:t>
      </w:r>
      <w:r>
        <w:rPr>
          <w:rStyle w:val="default"/>
          <w:rFonts w:cs="FrankRuehl" w:hint="cs"/>
          <w:rtl/>
        </w:rPr>
        <w:t xml:space="preserve"> המשפט, אם ימצא לראוי, לבקש את עזרתו של חבר-יועץ </w:t>
      </w:r>
      <w:r>
        <w:rPr>
          <w:rStyle w:val="default"/>
          <w:rFonts w:cs="FrankRuehl"/>
          <w:rtl/>
        </w:rPr>
        <w:t>בע</w:t>
      </w:r>
      <w:r>
        <w:rPr>
          <w:rStyle w:val="default"/>
          <w:rFonts w:cs="FrankRuehl" w:hint="cs"/>
          <w:rtl/>
        </w:rPr>
        <w:t>ל הכשרה מיוחדת.</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ישולם שכר לחבר-יועץ עפ"י סעיף זה, ייקבע השכר ע"י בית המשפט וייפרע כפי שייקבע.</w:t>
      </w:r>
    </w:p>
    <w:p w:rsidR="008A663F" w:rsidRDefault="008A663F" w:rsidP="00780B63">
      <w:pPr>
        <w:pStyle w:val="P00"/>
        <w:spacing w:before="72"/>
        <w:ind w:left="0" w:right="1134"/>
        <w:rPr>
          <w:rStyle w:val="default"/>
          <w:rFonts w:cs="FrankRuehl"/>
          <w:rtl/>
        </w:rPr>
      </w:pPr>
      <w:bookmarkStart w:id="41" w:name="Seif18"/>
      <w:bookmarkEnd w:id="41"/>
      <w:r>
        <w:rPr>
          <w:lang w:val="he-IL"/>
        </w:rPr>
        <w:pict>
          <v:rect id="_x0000_s1056" style="position:absolute;left:0;text-align:left;margin-left:464.5pt;margin-top:8.05pt;width:75.05pt;height:14.5pt;z-index:25163622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מניעה</w:t>
                  </w:r>
                </w:p>
              </w:txbxContent>
            </v:textbox>
            <w10:anchorlock/>
          </v:rect>
        </w:pict>
      </w:r>
      <w:r>
        <w:rPr>
          <w:rStyle w:val="big-number"/>
          <w:rFonts w:cs="Miriam"/>
          <w:rtl/>
        </w:rPr>
        <w:t>24.</w:t>
      </w:r>
      <w:r>
        <w:rPr>
          <w:rStyle w:val="big-number"/>
          <w:rFonts w:cs="Miriam"/>
          <w:rtl/>
        </w:rPr>
        <w:tab/>
      </w:r>
      <w:r>
        <w:rPr>
          <w:rStyle w:val="default"/>
          <w:rFonts w:cs="FrankRuehl"/>
          <w:rtl/>
        </w:rPr>
        <w:t>במ</w:t>
      </w:r>
      <w:r>
        <w:rPr>
          <w:rStyle w:val="default"/>
          <w:rFonts w:cs="FrankRuehl" w:hint="cs"/>
          <w:rtl/>
        </w:rPr>
        <w:t>שפט על הפרת פטנט יהא התובע זכאי לסעד בדרך צו מניעה ודמי נזק:</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שלא יהא בעל הפטנט זכאי לגבות דמי נזק בגין הפרת פטנט שניתן אחרי תאריך תחילת פק</w:t>
      </w:r>
      <w:r>
        <w:rPr>
          <w:rStyle w:val="default"/>
          <w:rFonts w:cs="FrankRuehl"/>
          <w:rtl/>
        </w:rPr>
        <w:t>וד</w:t>
      </w:r>
      <w:r>
        <w:rPr>
          <w:rStyle w:val="default"/>
          <w:rFonts w:cs="FrankRuehl" w:hint="cs"/>
          <w:rtl/>
        </w:rPr>
        <w:t>ה זו מכל נתבע שיוכיח כי בשעת ההפרה לא ידע ממציאותו של הפטנט.</w:t>
      </w:r>
    </w:p>
    <w:p w:rsidR="008A663F" w:rsidRDefault="008A663F" w:rsidP="00780B63">
      <w:pPr>
        <w:pStyle w:val="P00"/>
        <w:spacing w:before="72"/>
        <w:ind w:left="0" w:right="1134"/>
        <w:rPr>
          <w:rStyle w:val="default"/>
          <w:rFonts w:cs="FrankRuehl" w:hint="cs"/>
          <w:rtl/>
        </w:rPr>
      </w:pPr>
      <w:bookmarkStart w:id="42" w:name="Seif19"/>
      <w:bookmarkEnd w:id="42"/>
      <w:r>
        <w:rPr>
          <w:lang w:val="he-IL"/>
        </w:rPr>
        <w:pict>
          <v:rect id="_x0000_s1057" style="position:absolute;left:0;text-align:left;margin-left:464.5pt;margin-top:8.05pt;width:75.05pt;height:20.95pt;z-index:25163724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מס' 36 לש' </w:t>
                  </w:r>
                  <w:r>
                    <w:rPr>
                      <w:rFonts w:cs="Miriam"/>
                      <w:sz w:val="18"/>
                      <w:szCs w:val="18"/>
                      <w:rtl/>
                    </w:rPr>
                    <w:br/>
                  </w:r>
                  <w:r>
                    <w:rPr>
                      <w:rFonts w:cs="Miriam" w:hint="cs"/>
                      <w:sz w:val="18"/>
                      <w:szCs w:val="18"/>
                      <w:rtl/>
                    </w:rPr>
                    <w:t>תש"ח-</w:t>
                  </w:r>
                  <w:r>
                    <w:rPr>
                      <w:rFonts w:cs="Miriam"/>
                      <w:sz w:val="18"/>
                      <w:szCs w:val="18"/>
                      <w:rtl/>
                    </w:rPr>
                    <w:t>1948</w:t>
                  </w:r>
                </w:p>
              </w:txbxContent>
            </v:textbox>
            <w10:anchorlock/>
          </v:rect>
        </w:pict>
      </w:r>
      <w:r>
        <w:rPr>
          <w:rStyle w:val="big-number"/>
          <w:rFonts w:cs="Miriam"/>
          <w:rtl/>
        </w:rPr>
        <w:t>25.</w:t>
      </w:r>
      <w:r>
        <w:rPr>
          <w:rStyle w:val="big-number"/>
          <w:rFonts w:cs="Miriam"/>
          <w:rtl/>
        </w:rPr>
        <w:tab/>
      </w:r>
      <w:r>
        <w:rPr>
          <w:rStyle w:val="default"/>
          <w:rFonts w:cs="FrankRuehl"/>
          <w:rtl/>
        </w:rPr>
        <w:t>(ב</w:t>
      </w:r>
      <w:r>
        <w:rPr>
          <w:rStyle w:val="default"/>
          <w:rFonts w:cs="FrankRuehl" w:hint="cs"/>
          <w:rtl/>
        </w:rPr>
        <w:t>וטל).</w:t>
      </w:r>
    </w:p>
    <w:p w:rsidR="00474B38" w:rsidRPr="004239FB" w:rsidRDefault="00474B38" w:rsidP="00474B38">
      <w:pPr>
        <w:pStyle w:val="P00"/>
        <w:spacing w:before="0"/>
        <w:ind w:left="0" w:right="1134"/>
        <w:rPr>
          <w:rStyle w:val="default"/>
          <w:rFonts w:cs="FrankRuehl" w:hint="cs"/>
          <w:vanish/>
          <w:color w:val="FF0000"/>
          <w:sz w:val="20"/>
          <w:szCs w:val="20"/>
          <w:shd w:val="clear" w:color="auto" w:fill="FFFF99"/>
          <w:rtl/>
        </w:rPr>
      </w:pPr>
      <w:bookmarkStart w:id="43" w:name="Rov101"/>
      <w:r w:rsidRPr="004239FB">
        <w:rPr>
          <w:rStyle w:val="default"/>
          <w:rFonts w:cs="FrankRuehl" w:hint="cs"/>
          <w:vanish/>
          <w:color w:val="FF0000"/>
          <w:sz w:val="20"/>
          <w:szCs w:val="20"/>
          <w:shd w:val="clear" w:color="auto" w:fill="FFFF99"/>
          <w:rtl/>
        </w:rPr>
        <w:t>מיום 15.5.1948</w:t>
      </w:r>
    </w:p>
    <w:p w:rsidR="00474B38" w:rsidRPr="004239FB" w:rsidRDefault="00474B38" w:rsidP="00474B3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36 לשנת תש"ח-1948</w:t>
      </w:r>
    </w:p>
    <w:p w:rsidR="00474B38" w:rsidRPr="004239FB" w:rsidRDefault="00474B38" w:rsidP="00474B38">
      <w:pPr>
        <w:pStyle w:val="P00"/>
        <w:spacing w:before="0"/>
        <w:ind w:left="0" w:right="1134"/>
        <w:rPr>
          <w:rStyle w:val="default"/>
          <w:rFonts w:cs="FrankRuehl" w:hint="cs"/>
          <w:vanish/>
          <w:sz w:val="20"/>
          <w:szCs w:val="20"/>
          <w:shd w:val="clear" w:color="auto" w:fill="FFFF99"/>
          <w:rtl/>
        </w:rPr>
      </w:pPr>
      <w:hyperlink r:id="rId24" w:history="1">
        <w:r w:rsidRPr="004239FB">
          <w:rPr>
            <w:rStyle w:val="Hyperlink"/>
            <w:rFonts w:cs="FrankRuehl" w:hint="cs"/>
            <w:vanish/>
            <w:szCs w:val="20"/>
            <w:shd w:val="clear" w:color="auto" w:fill="FFFF99"/>
            <w:rtl/>
          </w:rPr>
          <w:t>ע"ר מס' 25</w:t>
        </w:r>
      </w:hyperlink>
      <w:r w:rsidRPr="004239FB">
        <w:rPr>
          <w:rStyle w:val="default"/>
          <w:rFonts w:cs="FrankRuehl" w:hint="cs"/>
          <w:vanish/>
          <w:sz w:val="20"/>
          <w:szCs w:val="20"/>
          <w:shd w:val="clear" w:color="auto" w:fill="FFFF99"/>
          <w:rtl/>
        </w:rPr>
        <w:t xml:space="preserve"> מיום 1.10.1948 תוס' א עמ' 91</w:t>
      </w:r>
    </w:p>
    <w:p w:rsidR="00474B38" w:rsidRPr="004239FB" w:rsidRDefault="00474B38" w:rsidP="00474B3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ביטול סעיף 25</w:t>
      </w:r>
    </w:p>
    <w:p w:rsidR="00474B38" w:rsidRPr="004239FB" w:rsidRDefault="00474B38" w:rsidP="00474B38">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474B38" w:rsidRPr="004239FB" w:rsidRDefault="00474B38" w:rsidP="00474B38">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רישום פטנטים שניתנו בממלכה המאוחדת</w:t>
      </w:r>
    </w:p>
    <w:p w:rsidR="00474B38" w:rsidRPr="004239FB" w:rsidRDefault="00474B38"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25.</w:t>
      </w:r>
      <w:r w:rsidRPr="004239FB">
        <w:rPr>
          <w:rStyle w:val="default"/>
          <w:rFonts w:cs="FrankRuehl" w:hint="cs"/>
          <w:strike/>
          <w:vanish/>
          <w:sz w:val="22"/>
          <w:szCs w:val="22"/>
          <w:shd w:val="clear" w:color="auto" w:fill="FFFF99"/>
          <w:rtl/>
        </w:rPr>
        <w:tab/>
        <w:t>(1)</w:t>
      </w:r>
      <w:r w:rsidRPr="004239FB">
        <w:rPr>
          <w:rStyle w:val="default"/>
          <w:rFonts w:cs="FrankRuehl" w:hint="cs"/>
          <w:strike/>
          <w:vanish/>
          <w:sz w:val="22"/>
          <w:szCs w:val="22"/>
          <w:shd w:val="clear" w:color="auto" w:fill="FFFF99"/>
          <w:rtl/>
        </w:rPr>
        <w:tab/>
        <w:t xml:space="preserve">כל שקבל פטנט </w:t>
      </w:r>
      <w:r w:rsidR="00177D19" w:rsidRPr="004239FB">
        <w:rPr>
          <w:rStyle w:val="default"/>
          <w:rFonts w:cs="FrankRuehl" w:hint="cs"/>
          <w:strike/>
          <w:vanish/>
          <w:sz w:val="22"/>
          <w:szCs w:val="22"/>
          <w:shd w:val="clear" w:color="auto" w:fill="FFFF99"/>
          <w:rtl/>
        </w:rPr>
        <w:t>בממלכה המאוחדת וכל שקבל את זכויותיו מבעל הפטנט מכוח הנחלה, העברה או מכוח כל אמצעי חוקי אחר, יוכל לפנות בטופס הקבוע אל הרושם במשך שנה אחת מתאריך מתן הפטנט, בבקשה לרשום את הפטנט בפלשתינה (א"י).</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(2)</w:t>
      </w:r>
      <w:r w:rsidRPr="004239FB">
        <w:rPr>
          <w:rStyle w:val="default"/>
          <w:rFonts w:cs="FrankRuehl" w:hint="cs"/>
          <w:strike/>
          <w:vanish/>
          <w:sz w:val="22"/>
          <w:szCs w:val="22"/>
          <w:shd w:val="clear" w:color="auto" w:fill="FFFF99"/>
          <w:rtl/>
        </w:rPr>
        <w:tab/>
        <w:t>לכל בקשה כזאת יש לצרף שתי העתקות מקוימות של הפירוט או הפירוטים לרבות השרטוטים, אם יש שרטוטים, של הפטנט שניתן בממלכה המאוחדת ותעודה מאת המנהל הכללי של הפטנטים וסימני האמצאה וסימני המסחר של הממלכה המאוחדת, המוסרת פרטים מלאים על דבר מתן הפטנט על יסוד הפירוט או הפירוטים.</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(3)</w:t>
      </w:r>
      <w:r w:rsidRPr="004239FB">
        <w:rPr>
          <w:rStyle w:val="default"/>
          <w:rFonts w:cs="FrankRuehl" w:hint="cs"/>
          <w:strike/>
          <w:vanish/>
          <w:sz w:val="22"/>
          <w:szCs w:val="22"/>
          <w:shd w:val="clear" w:color="auto" w:fill="FFFF99"/>
          <w:rtl/>
        </w:rPr>
        <w:tab/>
        <w:t>הרושם יפרסם את הבקשה לתעודת רישום באותו האופן שיקבע ובמשך שני חדשים מיום הפרסום רשאי כל אדם למסור לרושם הודעת התנגדות להוצאת תעודת רישום על יסוד נימוק מן הנימוקים הנזכרים בסעיף 11.</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(4)</w:t>
      </w:r>
      <w:r w:rsidRPr="004239FB">
        <w:rPr>
          <w:rStyle w:val="default"/>
          <w:rFonts w:cs="FrankRuehl" w:hint="cs"/>
          <w:strike/>
          <w:vanish/>
          <w:sz w:val="22"/>
          <w:szCs w:val="22"/>
          <w:shd w:val="clear" w:color="auto" w:fill="FFFF99"/>
          <w:rtl/>
        </w:rPr>
        <w:tab/>
        <w:t>אם נמסרה הודעת התנגדות, ימסור הרושם את ההודעה למבקש וכעבור שני חדשים ולאחר שישמע את טענות המבקש והמתנגד, אם יש ברצונם להשמיע את טענותיהם, יחליט הרושם בענין.</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(5)</w:t>
      </w:r>
      <w:r w:rsidRPr="004239FB">
        <w:rPr>
          <w:rStyle w:val="default"/>
          <w:rFonts w:cs="FrankRuehl" w:hint="cs"/>
          <w:strike/>
          <w:vanish/>
          <w:sz w:val="22"/>
          <w:szCs w:val="22"/>
          <w:shd w:val="clear" w:color="auto" w:fill="FFFF99"/>
          <w:rtl/>
        </w:rPr>
        <w:tab/>
        <w:t>לא הוגשה התנגדות, או הוגשה התנגדות והוחלט לתת את תעודת הרישום, יצוה הרושם לתת את תעודת הרישום.</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(6)</w:t>
      </w:r>
      <w:r w:rsidRPr="004239FB">
        <w:rPr>
          <w:rStyle w:val="default"/>
          <w:rFonts w:cs="FrankRuehl" w:hint="cs"/>
          <w:strike/>
          <w:vanish/>
          <w:sz w:val="22"/>
          <w:szCs w:val="22"/>
          <w:shd w:val="clear" w:color="auto" w:fill="FFFF99"/>
          <w:rtl/>
        </w:rPr>
        <w:tab/>
        <w:t>מתן תעודת רישום יקנה לבעליה אותן זכויות היחיד שהיה נהנה מהן אילו ניתן לו פטנט לפי הוראות פקודה זו, ויחולו עליה כל אותם התנאים וההגבלות החלים על פטנט שניתן עפ"י פקודה זו.</w:t>
      </w:r>
    </w:p>
    <w:p w:rsidR="00177D19" w:rsidRPr="00177D19" w:rsidRDefault="00177D19" w:rsidP="00177D19">
      <w:pPr>
        <w:pStyle w:val="P00"/>
        <w:spacing w:before="0"/>
        <w:ind w:left="0" w:right="1134"/>
        <w:rPr>
          <w:rStyle w:val="default"/>
          <w:rFonts w:cs="FrankRuehl" w:hint="cs"/>
          <w:sz w:val="2"/>
          <w:szCs w:val="2"/>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(7)</w:t>
      </w:r>
      <w:r w:rsidRPr="004239FB">
        <w:rPr>
          <w:rStyle w:val="default"/>
          <w:rFonts w:cs="FrankRuehl" w:hint="cs"/>
          <w:strike/>
          <w:vanish/>
          <w:sz w:val="22"/>
          <w:szCs w:val="22"/>
          <w:shd w:val="clear" w:color="auto" w:fill="FFFF99"/>
          <w:rtl/>
        </w:rPr>
        <w:tab/>
        <w:t>זכויות היחיד שרכשון כך תחולנה למן היום שבו ניתן הפטנט באנגליה, ואולם אין הן באות לקצץ או לפגוע במשהו בזכותו של כל אדם היושב ישיבת קבע בפלשתינה (א"י) או של סוכנו או יורשו בעסק, להוסיף וליצר או למכור כל דבר או להשתמש בכל דבר אם כבר החל בכך לפני התפרסם הודעת הפירוט ע"י משרד הפטנטים של הממלכה המאוחדת, ואם הוסיף אותו אדם ליצר אותו דבר או להשתמש בו או למכרו או למכור מכשירים שנולדו מאותו ייצור או שמוש או להשתמש בהם לא יהא בפעולותיו אלה כדי הפרת זכויות היחיד שמישהו נהנה מהן עפ"י תעודת הרישום.</w:t>
      </w:r>
      <w:bookmarkEnd w:id="43"/>
    </w:p>
    <w:p w:rsidR="008A663F" w:rsidRDefault="008A663F" w:rsidP="00780B63">
      <w:pPr>
        <w:pStyle w:val="P00"/>
        <w:spacing w:before="72"/>
        <w:ind w:left="0" w:right="1134"/>
        <w:rPr>
          <w:rFonts w:cs="FrankRuehl"/>
          <w:sz w:val="26"/>
          <w:rtl/>
        </w:rPr>
      </w:pPr>
      <w:bookmarkStart w:id="44" w:name="Seif20"/>
      <w:bookmarkEnd w:id="44"/>
      <w:r>
        <w:rPr>
          <w:lang w:val="he-IL"/>
        </w:rPr>
        <w:pict>
          <v:rect id="_x0000_s1058" style="position:absolute;left:0;text-align:left;margin-left:464.5pt;margin-top:8.05pt;width:75.05pt;height:23.65pt;z-index:25163827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הו</w:t>
                  </w:r>
                  <w:r>
                    <w:rPr>
                      <w:rFonts w:cs="Miriam" w:hint="cs"/>
                      <w:sz w:val="18"/>
                      <w:szCs w:val="18"/>
                      <w:rtl/>
                    </w:rPr>
                    <w:t>ראות בדבר פטנט שנתפרסם קודם זמנו</w:t>
                  </w:r>
                </w:p>
              </w:txbxContent>
            </v:textbox>
            <w10:anchorlock/>
          </v:rect>
        </w:pict>
      </w:r>
      <w:r>
        <w:rPr>
          <w:rStyle w:val="big-number"/>
          <w:rFonts w:cs="Miriam"/>
          <w:rtl/>
        </w:rPr>
        <w:t>26.</w:t>
      </w:r>
      <w:r>
        <w:rPr>
          <w:rStyle w:val="big-number"/>
          <w:rFonts w:cs="Miriam"/>
          <w:rtl/>
        </w:rPr>
        <w:tab/>
      </w:r>
      <w:r>
        <w:rPr>
          <w:rStyle w:val="default"/>
          <w:rFonts w:cs="FrankRuehl"/>
          <w:rtl/>
        </w:rPr>
        <w:t>פט</w:t>
      </w:r>
      <w:r>
        <w:rPr>
          <w:rStyle w:val="default"/>
          <w:rFonts w:cs="FrankRuehl" w:hint="cs"/>
          <w:rtl/>
        </w:rPr>
        <w:t>נט לא ייחשב מחוסר תוקף מחמת זה בלבד שהאמצאה שב</w:t>
      </w:r>
      <w:r>
        <w:rPr>
          <w:rStyle w:val="default"/>
          <w:rFonts w:cs="FrankRuehl"/>
          <w:rtl/>
        </w:rPr>
        <w:t>ג</w:t>
      </w:r>
      <w:r>
        <w:rPr>
          <w:rStyle w:val="default"/>
          <w:rFonts w:cs="FrankRuehl" w:hint="cs"/>
          <w:rtl/>
        </w:rPr>
        <w:t>ינה ניתן הפטנט או חלק הימנה נתפרסמו לפני תאריך הפטנט, ובלבד שיוכיח בעל הפטנט לבית המשפט שהפרסום היה שלא בידיעתו ושלא בהס</w:t>
      </w:r>
      <w:r>
        <w:rPr>
          <w:rStyle w:val="default"/>
          <w:rFonts w:cs="FrankRuehl"/>
          <w:rtl/>
        </w:rPr>
        <w:t>כמ</w:t>
      </w:r>
      <w:r>
        <w:rPr>
          <w:rStyle w:val="default"/>
          <w:rFonts w:cs="FrankRuehl" w:hint="cs"/>
          <w:rtl/>
        </w:rPr>
        <w:t xml:space="preserve">תו וכי החומר שנתפרסם הושג או נתקבל ממנו, ואם נודע לו דבר הפרסום לפני שהגיש את הבקשה לפטנט, </w:t>
      </w:r>
      <w:r>
        <w:rPr>
          <w:rFonts w:cs="FrankRuehl"/>
          <w:sz w:val="26"/>
          <w:rtl/>
        </w:rPr>
        <w:t>על</w:t>
      </w:r>
      <w:r>
        <w:rPr>
          <w:rFonts w:cs="FrankRuehl" w:hint="cs"/>
          <w:sz w:val="26"/>
          <w:rtl/>
        </w:rPr>
        <w:t xml:space="preserve">יו גם להוכיח </w:t>
      </w:r>
      <w:r>
        <w:rPr>
          <w:rFonts w:cs="FrankRuehl"/>
          <w:sz w:val="26"/>
          <w:rtl/>
        </w:rPr>
        <w:t>ש</w:t>
      </w:r>
      <w:r>
        <w:rPr>
          <w:rFonts w:cs="FrankRuehl" w:hint="cs"/>
          <w:sz w:val="26"/>
          <w:rtl/>
        </w:rPr>
        <w:t>משנודע לו דבר הפרסום ביקש וקיבל בכל הזריזות הראויה הגנה לאמצאתו.</w:t>
      </w:r>
    </w:p>
    <w:p w:rsidR="008A663F" w:rsidRDefault="008A663F" w:rsidP="00780B63">
      <w:pPr>
        <w:pStyle w:val="P00"/>
        <w:spacing w:before="72"/>
        <w:ind w:left="0" w:right="1134"/>
        <w:rPr>
          <w:rStyle w:val="default"/>
          <w:rFonts w:cs="FrankRuehl"/>
          <w:rtl/>
        </w:rPr>
      </w:pPr>
      <w:bookmarkStart w:id="45" w:name="Seif21"/>
      <w:bookmarkEnd w:id="45"/>
      <w:r>
        <w:rPr>
          <w:lang w:val="he-IL"/>
        </w:rPr>
        <w:pict>
          <v:rect id="_x0000_s1059" style="position:absolute;left:0;text-align:left;margin-left:464.5pt;margin-top:8.05pt;width:75.05pt;height:36.25pt;z-index:25163929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נט כשהבקשה מוגשת </w:t>
                  </w:r>
                  <w:r>
                    <w:rPr>
                      <w:rFonts w:cs="Miriam"/>
                      <w:sz w:val="18"/>
                      <w:szCs w:val="18"/>
                      <w:rtl/>
                    </w:rPr>
                    <w:t>ע"</w:t>
                  </w:r>
                  <w:r>
                    <w:rPr>
                      <w:rFonts w:cs="Miriam" w:hint="cs"/>
                      <w:sz w:val="18"/>
                      <w:szCs w:val="18"/>
                      <w:rtl/>
                    </w:rPr>
                    <w:t xml:space="preserve">י נציגו החוקי של </w:t>
                  </w:r>
                  <w:r>
                    <w:rPr>
                      <w:rFonts w:cs="Miriam"/>
                      <w:sz w:val="18"/>
                      <w:szCs w:val="18"/>
                      <w:rtl/>
                    </w:rPr>
                    <w:t>ממ</w:t>
                  </w:r>
                  <w:r>
                    <w:rPr>
                      <w:rFonts w:cs="Miriam" w:hint="cs"/>
                      <w:sz w:val="18"/>
                      <w:szCs w:val="18"/>
                      <w:rtl/>
                    </w:rPr>
                    <w:t>ציא שמת</w:t>
                  </w:r>
                </w:p>
              </w:txbxContent>
            </v:textbox>
            <w10:anchorlock/>
          </v:rect>
        </w:pict>
      </w:r>
      <w:r>
        <w:rPr>
          <w:rStyle w:val="big-number"/>
          <w:rFonts w:cs="Miriam"/>
          <w:rtl/>
        </w:rPr>
        <w:t>27.</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י שטען שהוא ממציא אמצאה ומת בלא להגיש בקשה למ</w:t>
      </w:r>
      <w:r>
        <w:rPr>
          <w:rStyle w:val="default"/>
          <w:rFonts w:cs="FrankRuehl"/>
          <w:rtl/>
        </w:rPr>
        <w:t>תן</w:t>
      </w:r>
      <w:r>
        <w:rPr>
          <w:rStyle w:val="default"/>
          <w:rFonts w:cs="FrankRuehl" w:hint="cs"/>
          <w:rtl/>
        </w:rPr>
        <w:t xml:space="preserve"> פטנט לאמצאה, רשאי נציגו החוקי להגיש בקשה ואפשר ליתן לו פטנט.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בקשה כזאת צריכה להכיל הצהרה מאת נציגו החוקי, האומרת כי הוא מאמין שהמת היה הממציא האמיתי והראשון של האמצאה.</w:t>
      </w:r>
    </w:p>
    <w:p w:rsidR="008A663F" w:rsidRDefault="008A663F" w:rsidP="00780B63">
      <w:pPr>
        <w:pStyle w:val="P00"/>
        <w:spacing w:before="72"/>
        <w:ind w:left="0" w:right="1134"/>
        <w:rPr>
          <w:rStyle w:val="default"/>
          <w:rFonts w:cs="FrankRuehl"/>
          <w:rtl/>
        </w:rPr>
      </w:pPr>
      <w:bookmarkStart w:id="46" w:name="Seif22"/>
      <w:bookmarkEnd w:id="46"/>
      <w:r>
        <w:rPr>
          <w:lang w:val="he-IL"/>
        </w:rPr>
        <w:pict>
          <v:rect id="_x0000_s1060" style="position:absolute;left:0;text-align:left;margin-left:464.5pt;margin-top:8.05pt;width:75.05pt;height:16pt;z-index:25164032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נט שאבד </w:t>
                  </w:r>
                  <w:r>
                    <w:rPr>
                      <w:rFonts w:cs="Miriam"/>
                      <w:sz w:val="18"/>
                      <w:szCs w:val="18"/>
                      <w:rtl/>
                    </w:rPr>
                    <w:t>או</w:t>
                  </w:r>
                  <w:r>
                    <w:rPr>
                      <w:rFonts w:cs="Miriam" w:hint="cs"/>
                      <w:sz w:val="18"/>
                      <w:szCs w:val="18"/>
                      <w:rtl/>
                    </w:rPr>
                    <w:t xml:space="preserve"> נשמד</w:t>
                  </w:r>
                </w:p>
              </w:txbxContent>
            </v:textbox>
            <w10:anchorlock/>
          </v:rect>
        </w:pict>
      </w:r>
      <w:r>
        <w:rPr>
          <w:rStyle w:val="big-number"/>
          <w:rFonts w:cs="Miriam"/>
          <w:rtl/>
        </w:rPr>
        <w:t>28.</w:t>
      </w:r>
      <w:r>
        <w:rPr>
          <w:rStyle w:val="big-number"/>
          <w:rFonts w:cs="Miriam"/>
          <w:rtl/>
        </w:rPr>
        <w:tab/>
      </w:r>
      <w:r>
        <w:rPr>
          <w:rStyle w:val="default"/>
          <w:rFonts w:cs="FrankRuehl"/>
          <w:rtl/>
        </w:rPr>
        <w:t>פט</w:t>
      </w:r>
      <w:r>
        <w:rPr>
          <w:rStyle w:val="default"/>
          <w:rFonts w:cs="FrankRuehl" w:hint="cs"/>
          <w:rtl/>
        </w:rPr>
        <w:t>נט שאבד או נשמד או שלא הראו אותו מסיבה המניחה את דעת הרשם, רשאי הרשם ב</w:t>
      </w:r>
      <w:r>
        <w:rPr>
          <w:rStyle w:val="default"/>
          <w:rFonts w:cs="FrankRuehl"/>
          <w:rtl/>
        </w:rPr>
        <w:t>כל</w:t>
      </w:r>
      <w:r>
        <w:rPr>
          <w:rStyle w:val="default"/>
          <w:rFonts w:cs="FrankRuehl" w:hint="cs"/>
          <w:rtl/>
        </w:rPr>
        <w:t xml:space="preserve"> עת לטבוע חותם על העתק שני הימנו.</w:t>
      </w:r>
    </w:p>
    <w:p w:rsidR="008A663F" w:rsidRDefault="008A663F" w:rsidP="00780B63">
      <w:pPr>
        <w:pStyle w:val="P00"/>
        <w:spacing w:before="72"/>
        <w:ind w:left="0" w:right="1134"/>
        <w:rPr>
          <w:rStyle w:val="default"/>
          <w:rFonts w:cs="FrankRuehl"/>
          <w:rtl/>
        </w:rPr>
      </w:pPr>
      <w:bookmarkStart w:id="47" w:name="Seif23"/>
      <w:bookmarkEnd w:id="47"/>
      <w:r>
        <w:rPr>
          <w:lang w:val="he-IL"/>
        </w:rPr>
        <w:pict>
          <v:rect id="_x0000_s1061" style="position:absolute;left:0;text-align:left;margin-left:464.5pt;margin-top:8.05pt;width:75.05pt;height:24.85pt;z-index:25164134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פר</w:t>
                  </w:r>
                  <w:r>
                    <w:rPr>
                      <w:rFonts w:cs="Miriam" w:hint="cs"/>
                      <w:sz w:val="18"/>
                      <w:szCs w:val="18"/>
                      <w:rtl/>
                    </w:rPr>
                    <w:t>סום הבקשה והפירוט ברשומות</w:t>
                  </w:r>
                </w:p>
              </w:txbxContent>
            </v:textbox>
            <w10:anchorlock/>
          </v:rect>
        </w:pict>
      </w:r>
      <w:r>
        <w:rPr>
          <w:rStyle w:val="big-number"/>
          <w:rFonts w:cs="Miriam"/>
          <w:rtl/>
        </w:rPr>
        <w:t>29.</w:t>
      </w:r>
      <w:r>
        <w:rPr>
          <w:rStyle w:val="big-number"/>
          <w:rFonts w:cs="Miriam"/>
          <w:rtl/>
        </w:rPr>
        <w:tab/>
      </w:r>
      <w:r>
        <w:rPr>
          <w:rStyle w:val="default"/>
          <w:rFonts w:cs="FrankRuehl"/>
          <w:rtl/>
        </w:rPr>
        <w:t>רש</w:t>
      </w:r>
      <w:r>
        <w:rPr>
          <w:rStyle w:val="default"/>
          <w:rFonts w:cs="FrankRuehl" w:hint="cs"/>
          <w:rtl/>
        </w:rPr>
        <w:t>אי הרשם לפרסם בכל עת ברשומות או בעתון אחר שייקבע לכך תאור ופרטים של כל אמצאה שניתן עליה פטנט ופרסום כזה יהא על חשבון בעל הפטנט.</w:t>
      </w:r>
    </w:p>
    <w:p w:rsidR="008A663F" w:rsidRDefault="008A663F">
      <w:pPr>
        <w:pStyle w:val="medium2-header"/>
        <w:keepLines w:val="0"/>
        <w:spacing w:before="72"/>
        <w:ind w:left="0" w:right="1134"/>
        <w:rPr>
          <w:rFonts w:cs="FrankRuehl"/>
          <w:noProof/>
          <w:rtl/>
        </w:rPr>
      </w:pPr>
      <w:bookmarkStart w:id="48" w:name="med2"/>
      <w:bookmarkEnd w:id="48"/>
      <w:r>
        <w:rPr>
          <w:rFonts w:cs="FrankRuehl"/>
          <w:noProof/>
          <w:rtl/>
        </w:rPr>
        <w:t>חל</w:t>
      </w:r>
      <w:r>
        <w:rPr>
          <w:rFonts w:cs="FrankRuehl" w:hint="cs"/>
          <w:noProof/>
          <w:rtl/>
        </w:rPr>
        <w:t xml:space="preserve">ק ג' </w:t>
      </w:r>
      <w:r>
        <w:rPr>
          <w:rFonts w:cs="FrankRuehl"/>
          <w:noProof/>
          <w:rtl/>
        </w:rPr>
        <w:t xml:space="preserve">– </w:t>
      </w:r>
      <w:r>
        <w:rPr>
          <w:rFonts w:cs="FrankRuehl" w:hint="cs"/>
          <w:noProof/>
          <w:rtl/>
        </w:rPr>
        <w:t>מדגמים</w:t>
      </w:r>
    </w:p>
    <w:p w:rsidR="008A663F" w:rsidRDefault="008A663F" w:rsidP="00780B63">
      <w:pPr>
        <w:pStyle w:val="P00"/>
        <w:spacing w:before="72"/>
        <w:ind w:left="0" w:right="1134"/>
        <w:rPr>
          <w:rStyle w:val="default"/>
          <w:rFonts w:cs="FrankRuehl"/>
          <w:rtl/>
        </w:rPr>
      </w:pPr>
      <w:bookmarkStart w:id="49" w:name="Seif24"/>
      <w:bookmarkEnd w:id="49"/>
      <w:r>
        <w:rPr>
          <w:lang w:val="he-IL"/>
        </w:rPr>
        <w:pict>
          <v:rect id="_x0000_s1062" style="position:absolute;left:0;text-align:left;margin-left:464.5pt;margin-top:8.05pt;width:75.05pt;height:19.3pt;z-index:25164236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בק</w:t>
                  </w:r>
                  <w:r>
                    <w:rPr>
                      <w:rFonts w:cs="Miriam" w:hint="cs"/>
                      <w:sz w:val="18"/>
                      <w:szCs w:val="18"/>
                      <w:rtl/>
                    </w:rPr>
                    <w:t>שה לרישום מדגמים</w:t>
                  </w:r>
                </w:p>
              </w:txbxContent>
            </v:textbox>
            <w10:anchorlock/>
          </v:rect>
        </w:pict>
      </w:r>
      <w:r>
        <w:rPr>
          <w:rStyle w:val="big-number"/>
          <w:rFonts w:cs="Miriam"/>
          <w:rtl/>
        </w:rPr>
        <w:t>30.</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גיש אדם בקשה בטופס ובצורה הקבועים וטען בה כי הוא בעליו של כ</w:t>
      </w:r>
      <w:r>
        <w:rPr>
          <w:rStyle w:val="default"/>
          <w:rFonts w:cs="FrankRuehl"/>
          <w:rtl/>
        </w:rPr>
        <w:t xml:space="preserve">ל </w:t>
      </w:r>
      <w:r>
        <w:rPr>
          <w:rStyle w:val="default"/>
          <w:rFonts w:cs="FrankRuehl" w:hint="cs"/>
          <w:rtl/>
        </w:rPr>
        <w:t xml:space="preserve">מדגם חדש או </w:t>
      </w:r>
      <w:r>
        <w:rPr>
          <w:rStyle w:val="default"/>
          <w:rFonts w:cs="FrankRuehl"/>
          <w:rtl/>
        </w:rPr>
        <w:t>מ</w:t>
      </w:r>
      <w:r>
        <w:rPr>
          <w:rStyle w:val="default"/>
          <w:rFonts w:cs="FrankRuehl" w:hint="cs"/>
          <w:rtl/>
        </w:rPr>
        <w:t>קורי שלא נתפרסם קודם לכן בישראל, רשאי הרשם לרשום את המדגם עפ"י חלק זה.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ותר לרשום אותו מדגם בסוגים אחדים, ואם יש ספק על אודות הסוג שיש לרשום בו את המדגם יחליט הרשם בענין.</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ר</w:t>
      </w:r>
      <w:r>
        <w:rPr>
          <w:rStyle w:val="default"/>
          <w:rFonts w:cs="FrankRuehl" w:hint="cs"/>
          <w:rtl/>
        </w:rPr>
        <w:t>שאי הרשם, אם ימצא לראוי, לסרב לרשום מדגם שהוגש אליו לרישום,</w:t>
      </w:r>
      <w:r>
        <w:rPr>
          <w:rStyle w:val="default"/>
          <w:rFonts w:cs="FrankRuehl"/>
          <w:rtl/>
        </w:rPr>
        <w:t xml:space="preserve"> ו</w:t>
      </w:r>
      <w:r>
        <w:rPr>
          <w:rStyle w:val="default"/>
          <w:rFonts w:cs="FrankRuehl" w:hint="cs"/>
          <w:rtl/>
        </w:rPr>
        <w:t>חובה עליו לסרב לרשום מדגם אם סבור הוא כי בשימושו יהא מתנגד לחוק, למוסר או לסדרי הציבור.</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קשה שמחמת אשמתו, או רשלנותו של המבקש לא הושלמה עד כדי כך שתהא אפשרות לרשמה במועד הקבוע, תיחשב כאילו הסתלקו הימנה.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ם נרשם מדגם יהא תאריך רישומו כתאריך הבקש</w:t>
      </w:r>
      <w:r>
        <w:rPr>
          <w:rStyle w:val="default"/>
          <w:rFonts w:cs="FrankRuehl"/>
          <w:rtl/>
        </w:rPr>
        <w:t xml:space="preserve">ה </w:t>
      </w:r>
      <w:r>
        <w:rPr>
          <w:rStyle w:val="default"/>
          <w:rFonts w:cs="FrankRuehl" w:hint="cs"/>
          <w:rtl/>
        </w:rPr>
        <w:t>לרישום.</w:t>
      </w:r>
    </w:p>
    <w:p w:rsidR="008A663F" w:rsidRDefault="008A663F" w:rsidP="00780B63">
      <w:pPr>
        <w:pStyle w:val="P00"/>
        <w:spacing w:before="72"/>
        <w:ind w:left="0" w:right="1134"/>
        <w:rPr>
          <w:rStyle w:val="default"/>
          <w:rFonts w:cs="FrankRuehl" w:hint="cs"/>
          <w:rtl/>
        </w:rPr>
      </w:pPr>
      <w:bookmarkStart w:id="50" w:name="Seif25"/>
      <w:bookmarkEnd w:id="50"/>
      <w:r>
        <w:rPr>
          <w:lang w:val="he-IL"/>
        </w:rPr>
        <w:pict>
          <v:rect id="_x0000_s1063" style="position:absolute;left:0;text-align:left;margin-left:464.5pt;margin-top:8.05pt;width:75.05pt;height:21pt;z-index:25164339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רי</w:t>
                  </w:r>
                  <w:r>
                    <w:rPr>
                      <w:rFonts w:cs="Miriam" w:hint="cs"/>
                      <w:sz w:val="18"/>
                      <w:szCs w:val="18"/>
                      <w:rtl/>
                    </w:rPr>
                    <w:t>שו</w:t>
                  </w:r>
                  <w:r>
                    <w:rPr>
                      <w:rFonts w:cs="Miriam"/>
                      <w:sz w:val="18"/>
                      <w:szCs w:val="18"/>
                      <w:rtl/>
                    </w:rPr>
                    <w:t>ם</w:t>
                  </w:r>
                  <w:r>
                    <w:rPr>
                      <w:rFonts w:cs="Miriam" w:hint="cs"/>
                      <w:sz w:val="18"/>
                      <w:szCs w:val="18"/>
                      <w:rtl/>
                    </w:rPr>
                    <w:t xml:space="preserve"> מדגם בסוגים חדשים</w:t>
                  </w:r>
                </w:p>
              </w:txbxContent>
            </v:textbox>
            <w10:anchorlock/>
          </v:rect>
        </w:pict>
      </w:r>
      <w:r>
        <w:rPr>
          <w:rStyle w:val="big-number"/>
          <w:rFonts w:cs="Miriam"/>
          <w:rtl/>
        </w:rPr>
        <w:t>31.</w:t>
      </w:r>
      <w:r>
        <w:rPr>
          <w:rStyle w:val="big-number"/>
          <w:rFonts w:cs="Miriam"/>
          <w:rtl/>
        </w:rPr>
        <w:tab/>
      </w:r>
      <w:r>
        <w:rPr>
          <w:rStyle w:val="default"/>
          <w:rFonts w:cs="FrankRuehl"/>
          <w:rtl/>
        </w:rPr>
        <w:t>מד</w:t>
      </w:r>
      <w:r>
        <w:rPr>
          <w:rStyle w:val="default"/>
          <w:rFonts w:cs="FrankRuehl" w:hint="cs"/>
          <w:rtl/>
        </w:rPr>
        <w:t xml:space="preserve">גם שנרשם בסוג אחד או בסוגים אחדים של סחורות ובעליו עורך בקשה לרשום אותו בעד סוג אחר או סוגים אחרים, לא יסרבו לבקשתו ולא יבוטל הרישום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שום שהמדגם אינו חדש או אינו מקורי, מחמת זה בלבד שכבר נרשם קודם לכן; או</w:t>
      </w:r>
    </w:p>
    <w:p w:rsidR="008A663F" w:rsidRDefault="008A663F">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שום שהמדגם נתפרסם קודם לכן בישראל, מחמת זה בלבד שייחדוהו לסחורה מסוג שנרשם בו מדגם קודם לכך:</w:t>
      </w:r>
    </w:p>
    <w:p w:rsidR="008A663F" w:rsidRDefault="008A663F" w:rsidP="00805B50">
      <w:pPr>
        <w:pStyle w:val="P00"/>
        <w:spacing w:before="72"/>
        <w:ind w:left="0" w:right="1134"/>
        <w:rPr>
          <w:rStyle w:val="default"/>
          <w:rFonts w:cs="FrankRuehl" w:hint="cs"/>
          <w:rtl/>
        </w:rPr>
      </w:pPr>
      <w:r>
        <w:rPr>
          <w:rFonts w:cs="FrankRuehl"/>
          <w:rtl/>
          <w:lang w:val="he-IL"/>
        </w:rPr>
        <w:pict>
          <v:shape id="_x0000_s1113" type="#_x0000_t202" style="position:absolute;left:0;text-align:left;margin-left:470.25pt;margin-top:7.1pt;width:1in;height:16.2pt;z-index:251690496" filled="f" stroked="f">
            <v:textbox inset="1mm,0,1mm,0">
              <w:txbxContent>
                <w:p w:rsidR="00055268" w:rsidRDefault="00055268">
                  <w:pPr>
                    <w:spacing w:line="160" w:lineRule="exact"/>
                    <w:jc w:val="left"/>
                    <w:rPr>
                      <w:rFonts w:cs="Miriam" w:hint="cs"/>
                      <w:noProof/>
                      <w:sz w:val="18"/>
                      <w:szCs w:val="18"/>
                      <w:rtl/>
                    </w:rPr>
                  </w:pPr>
                  <w:r>
                    <w:rPr>
                      <w:rFonts w:cs="Miriam" w:hint="cs"/>
                      <w:sz w:val="18"/>
                      <w:szCs w:val="18"/>
                      <w:rtl/>
                    </w:rPr>
                    <w:t>(תיקון מס' 8) תשס"ח-2007</w:t>
                  </w:r>
                </w:p>
              </w:txbxContent>
            </v:textbox>
          </v:shape>
        </w:pict>
      </w:r>
      <w:r>
        <w:rPr>
          <w:rFonts w:cs="FrankRuehl"/>
          <w:sz w:val="26"/>
          <w:rtl/>
        </w:rPr>
        <w:tab/>
      </w:r>
      <w:r>
        <w:rPr>
          <w:rStyle w:val="default"/>
          <w:rFonts w:cs="FrankRuehl"/>
          <w:rtl/>
        </w:rPr>
        <w:t>בת</w:t>
      </w:r>
      <w:r>
        <w:rPr>
          <w:rStyle w:val="default"/>
          <w:rFonts w:cs="FrankRuehl" w:hint="cs"/>
          <w:rtl/>
        </w:rPr>
        <w:t xml:space="preserve">נאי שלא יהא בו ברישום המאוחר כדי להאריך את תקופת זכות </w:t>
      </w:r>
      <w:r w:rsidR="00805B50">
        <w:rPr>
          <w:rStyle w:val="default"/>
          <w:rFonts w:cs="FrankRuehl" w:hint="cs"/>
          <w:rtl/>
        </w:rPr>
        <w:t>ה</w:t>
      </w:r>
      <w:r>
        <w:rPr>
          <w:rStyle w:val="default"/>
          <w:rFonts w:cs="FrankRuehl" w:hint="cs"/>
          <w:rtl/>
        </w:rPr>
        <w:t>מדגם למעלה מן התקופה הנובעת מן הרישום הקודם.</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51" w:name="Rov79"/>
      <w:r w:rsidRPr="004239FB">
        <w:rPr>
          <w:rStyle w:val="default"/>
          <w:rFonts w:cs="FrankRuehl" w:hint="cs"/>
          <w:vanish/>
          <w:color w:val="FF0000"/>
          <w:sz w:val="20"/>
          <w:szCs w:val="20"/>
          <w:shd w:val="clear" w:color="auto" w:fill="FFFF99"/>
          <w:rtl/>
        </w:rPr>
        <w:t>מיום 25.5.2008</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8A663F" w:rsidRPr="004239FB" w:rsidRDefault="008A663F" w:rsidP="00AC4542">
      <w:pPr>
        <w:pStyle w:val="P00"/>
        <w:spacing w:before="0"/>
        <w:ind w:left="0" w:right="1134"/>
        <w:rPr>
          <w:rStyle w:val="default"/>
          <w:rFonts w:cs="FrankRuehl" w:hint="cs"/>
          <w:vanish/>
          <w:sz w:val="20"/>
          <w:szCs w:val="20"/>
          <w:shd w:val="clear" w:color="auto" w:fill="FFFF99"/>
          <w:rtl/>
        </w:rPr>
      </w:pPr>
      <w:hyperlink r:id="rId25"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w:t>
      </w:r>
      <w:r w:rsidR="00AC4542" w:rsidRPr="004239FB">
        <w:rPr>
          <w:rStyle w:val="default"/>
          <w:rFonts w:cs="FrankRuehl" w:hint="cs"/>
          <w:vanish/>
          <w:sz w:val="20"/>
          <w:szCs w:val="20"/>
          <w:shd w:val="clear" w:color="auto" w:fill="FFFF99"/>
          <w:rtl/>
        </w:rPr>
        <w:t>48ב</w:t>
      </w:r>
      <w:r w:rsidRPr="004239FB">
        <w:rPr>
          <w:rStyle w:val="default"/>
          <w:rFonts w:cs="FrankRuehl" w:hint="cs"/>
          <w:vanish/>
          <w:sz w:val="20"/>
          <w:szCs w:val="20"/>
          <w:shd w:val="clear" w:color="auto" w:fill="FFFF99"/>
          <w:rtl/>
        </w:rPr>
        <w:t xml:space="preserve"> (</w:t>
      </w:r>
      <w:hyperlink r:id="rId26"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8A663F" w:rsidRDefault="008A663F">
      <w:pPr>
        <w:pStyle w:val="P00"/>
        <w:ind w:left="0" w:right="1134"/>
        <w:rPr>
          <w:rStyle w:val="default"/>
          <w:rFonts w:cs="FrankRuehl" w:hint="cs"/>
          <w:sz w:val="2"/>
          <w:szCs w:val="2"/>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בת</w:t>
      </w:r>
      <w:r w:rsidRPr="004239FB">
        <w:rPr>
          <w:rStyle w:val="default"/>
          <w:rFonts w:cs="FrankRuehl" w:hint="cs"/>
          <w:vanish/>
          <w:sz w:val="22"/>
          <w:szCs w:val="22"/>
          <w:shd w:val="clear" w:color="auto" w:fill="FFFF99"/>
          <w:rtl/>
        </w:rPr>
        <w:t xml:space="preserve">נאי שלא יהא בו ברישום המאוחר כדי להאריך את תקופת </w:t>
      </w:r>
      <w:r w:rsidRPr="004239FB">
        <w:rPr>
          <w:rStyle w:val="default"/>
          <w:rFonts w:cs="FrankRuehl" w:hint="cs"/>
          <w:strike/>
          <w:vanish/>
          <w:sz w:val="22"/>
          <w:szCs w:val="22"/>
          <w:shd w:val="clear" w:color="auto" w:fill="FFFF99"/>
          <w:rtl/>
        </w:rPr>
        <w:t>זכות היוצרים למדגם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xml:space="preserve"> למעלה מן התקופה הנובעת מן הרישום הקודם.</w:t>
      </w:r>
      <w:bookmarkEnd w:id="51"/>
    </w:p>
    <w:p w:rsidR="008A663F" w:rsidRDefault="008A663F" w:rsidP="00780B63">
      <w:pPr>
        <w:pStyle w:val="P00"/>
        <w:spacing w:before="72"/>
        <w:ind w:left="0" w:right="1134"/>
        <w:rPr>
          <w:rStyle w:val="default"/>
          <w:rFonts w:cs="FrankRuehl"/>
          <w:rtl/>
        </w:rPr>
      </w:pPr>
      <w:bookmarkStart w:id="52" w:name="Seif26"/>
      <w:bookmarkEnd w:id="52"/>
      <w:r>
        <w:rPr>
          <w:lang w:val="he-IL"/>
        </w:rPr>
        <w:pict>
          <v:rect id="_x0000_s1064" style="position:absolute;left:0;text-align:left;margin-left:464.5pt;margin-top:8.05pt;width:75.05pt;height:12.4pt;z-index:25164441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תע</w:t>
                  </w:r>
                  <w:r>
                    <w:rPr>
                      <w:rFonts w:cs="Miriam" w:hint="cs"/>
                      <w:sz w:val="18"/>
                      <w:szCs w:val="18"/>
                      <w:rtl/>
                    </w:rPr>
                    <w:t>ודת רישום</w:t>
                  </w:r>
                </w:p>
              </w:txbxContent>
            </v:textbox>
            <w10:anchorlock/>
          </v:rect>
        </w:pict>
      </w:r>
      <w:r>
        <w:rPr>
          <w:rStyle w:val="big-number"/>
          <w:rFonts w:cs="Miriam"/>
          <w:rtl/>
        </w:rPr>
        <w:t>32.</w:t>
      </w:r>
      <w:r>
        <w:rPr>
          <w:rStyle w:val="big-number"/>
          <w:rFonts w:cs="Miriam"/>
          <w:rtl/>
        </w:rPr>
        <w:tab/>
      </w:r>
      <w:r>
        <w:rPr>
          <w:rStyle w:val="default"/>
          <w:rFonts w:cs="FrankRuehl"/>
          <w:rtl/>
        </w:rPr>
        <w:t>(1)</w:t>
      </w:r>
      <w:r>
        <w:rPr>
          <w:rStyle w:val="default"/>
          <w:rFonts w:cs="FrankRuehl"/>
          <w:rtl/>
        </w:rPr>
        <w:tab/>
        <w:t>ע</w:t>
      </w:r>
      <w:r>
        <w:rPr>
          <w:rStyle w:val="default"/>
          <w:rFonts w:cs="FrankRuehl" w:hint="cs"/>
          <w:rtl/>
        </w:rPr>
        <w:t>ם רישומו</w:t>
      </w:r>
      <w:r>
        <w:rPr>
          <w:rStyle w:val="default"/>
          <w:rFonts w:cs="FrankRuehl"/>
          <w:rtl/>
        </w:rPr>
        <w:t xml:space="preserve"> </w:t>
      </w:r>
      <w:r>
        <w:rPr>
          <w:rStyle w:val="default"/>
          <w:rFonts w:cs="FrankRuehl" w:hint="cs"/>
          <w:rtl/>
        </w:rPr>
        <w:t>של מדגם יתן הרשם לבעליו ת</w:t>
      </w:r>
      <w:r>
        <w:rPr>
          <w:rStyle w:val="default"/>
          <w:rFonts w:cs="FrankRuehl"/>
          <w:rtl/>
        </w:rPr>
        <w:t>עו</w:t>
      </w:r>
      <w:r>
        <w:rPr>
          <w:rStyle w:val="default"/>
          <w:rFonts w:cs="FrankRuehl" w:hint="cs"/>
          <w:rtl/>
        </w:rPr>
        <w:t>דת רישום.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אבדה התעודה המקורית או בכל מקרה אחר שימצא הרשם לראוי, רשאי הוא ליתן העתק אחד או כמה העתקים מאותה התעודה.</w:t>
      </w:r>
    </w:p>
    <w:p w:rsidR="008A663F" w:rsidRDefault="008A663F" w:rsidP="00780B63">
      <w:pPr>
        <w:pStyle w:val="P00"/>
        <w:spacing w:before="72"/>
        <w:ind w:left="0" w:right="1134"/>
        <w:rPr>
          <w:rStyle w:val="default"/>
          <w:rFonts w:cs="FrankRuehl"/>
          <w:rtl/>
        </w:rPr>
      </w:pPr>
      <w:bookmarkStart w:id="53" w:name="Seif27"/>
      <w:bookmarkEnd w:id="53"/>
      <w:r>
        <w:rPr>
          <w:lang w:val="he-IL"/>
        </w:rPr>
        <w:pict>
          <v:rect id="_x0000_s1065" style="position:absolute;left:0;text-align:left;margin-left:464.5pt;margin-top:8.05pt;width:75.05pt;height:37.95pt;z-index:251645440" o:allowincell="f" filled="f" stroked="f" strokecolor="lime" strokeweight=".25pt">
            <v:textbox inset="0,0,0,0">
              <w:txbxContent>
                <w:p w:rsidR="00055268" w:rsidRDefault="00055268" w:rsidP="00CB7865">
                  <w:pPr>
                    <w:spacing w:line="160" w:lineRule="exact"/>
                    <w:jc w:val="left"/>
                    <w:rPr>
                      <w:rFonts w:cs="Miriam" w:hint="cs"/>
                      <w:sz w:val="18"/>
                      <w:szCs w:val="18"/>
                      <w:rtl/>
                    </w:rPr>
                  </w:pPr>
                  <w:r>
                    <w:rPr>
                      <w:rFonts w:cs="Miriam"/>
                      <w:sz w:val="18"/>
                      <w:szCs w:val="18"/>
                      <w:rtl/>
                    </w:rPr>
                    <w:t>זכ</w:t>
                  </w:r>
                  <w:r>
                    <w:rPr>
                      <w:rFonts w:cs="Miriam" w:hint="cs"/>
                      <w:sz w:val="18"/>
                      <w:szCs w:val="18"/>
                      <w:rtl/>
                    </w:rPr>
                    <w:t xml:space="preserve">ות </w:t>
                  </w:r>
                  <w:r w:rsidR="00CB7865">
                    <w:rPr>
                      <w:rFonts w:cs="Miriam" w:hint="cs"/>
                      <w:sz w:val="18"/>
                      <w:szCs w:val="18"/>
                      <w:rtl/>
                    </w:rPr>
                    <w:t>המדגם</w:t>
                  </w:r>
                  <w:r>
                    <w:rPr>
                      <w:rFonts w:cs="Miriam" w:hint="cs"/>
                      <w:sz w:val="18"/>
                      <w:szCs w:val="18"/>
                      <w:rtl/>
                    </w:rPr>
                    <w:t xml:space="preserve"> לאחר הרישום</w:t>
                  </w:r>
                </w:p>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w10:anchorlock/>
          </v:rect>
        </w:pict>
      </w:r>
      <w:r>
        <w:rPr>
          <w:rStyle w:val="big-number"/>
          <w:rFonts w:cs="Miriam"/>
          <w:rtl/>
        </w:rPr>
        <w:t>33.</w:t>
      </w:r>
      <w:r>
        <w:rPr>
          <w:rStyle w:val="big-number"/>
          <w:rFonts w:cs="Miriam"/>
          <w:rtl/>
        </w:rPr>
        <w:tab/>
      </w:r>
      <w:r>
        <w:rPr>
          <w:rStyle w:val="default"/>
          <w:rFonts w:cs="FrankRuehl"/>
          <w:rtl/>
        </w:rPr>
        <w:t>(1)</w:t>
      </w:r>
      <w:r>
        <w:rPr>
          <w:rStyle w:val="default"/>
          <w:rFonts w:cs="FrankRuehl"/>
          <w:rtl/>
        </w:rPr>
        <w:tab/>
        <w:t>ע</w:t>
      </w:r>
      <w:r>
        <w:rPr>
          <w:rStyle w:val="default"/>
          <w:rFonts w:cs="FrankRuehl" w:hint="cs"/>
          <w:rtl/>
        </w:rPr>
        <w:t xml:space="preserve">ם רישומו של מדגם תהא לבעליו הרשום זכות </w:t>
      </w:r>
      <w:r w:rsidR="00805B50">
        <w:rPr>
          <w:rStyle w:val="default"/>
          <w:rFonts w:cs="FrankRuehl" w:hint="cs"/>
          <w:rtl/>
        </w:rPr>
        <w:t>מדגם</w:t>
      </w:r>
      <w:r>
        <w:rPr>
          <w:rStyle w:val="default"/>
          <w:rFonts w:cs="FrankRuehl" w:hint="cs"/>
          <w:rtl/>
        </w:rPr>
        <w:t xml:space="preserve"> עליו למשך חמש שנים מיום הרישום, בכפוף להוראות פקודה זו.</w:t>
      </w:r>
    </w:p>
    <w:p w:rsidR="008A663F" w:rsidRDefault="008A663F" w:rsidP="00805B50">
      <w:pPr>
        <w:pStyle w:val="P00"/>
        <w:spacing w:before="72"/>
        <w:ind w:left="0" w:right="1134"/>
        <w:rPr>
          <w:rStyle w:val="default"/>
          <w:rFonts w:cs="FrankRuehl"/>
          <w:rtl/>
        </w:rPr>
      </w:pPr>
      <w:r>
        <w:rPr>
          <w:rFonts w:cs="FrankRuehl"/>
          <w:rtl/>
          <w:lang w:val="he-IL"/>
        </w:rPr>
        <w:pict>
          <v:shape id="_x0000_s1116" type="#_x0000_t202" style="position:absolute;left:0;text-align:left;margin-left:470.25pt;margin-top:7.1pt;width:1in;height:16.8pt;z-index:251691520" filled="f" stroked="f">
            <v:textbox inset="1mm,0,1mm,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v:shape>
        </w:pict>
      </w: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ם נתבקש הרשם </w:t>
      </w:r>
      <w:r>
        <w:rPr>
          <w:rStyle w:val="default"/>
          <w:rFonts w:cs="FrankRuehl"/>
          <w:rtl/>
        </w:rPr>
        <w:t>במ</w:t>
      </w:r>
      <w:r>
        <w:rPr>
          <w:rStyle w:val="default"/>
          <w:rFonts w:cs="FrankRuehl" w:hint="cs"/>
          <w:rtl/>
        </w:rPr>
        <w:t xml:space="preserve">ועד הקבוע ובאופן הקבוע, לפני כלות חמש השנים הללו, להאריך את מועד זכות </w:t>
      </w:r>
      <w:r w:rsidR="00805B50">
        <w:rPr>
          <w:rStyle w:val="default"/>
          <w:rFonts w:cs="FrankRuehl" w:hint="cs"/>
          <w:rtl/>
        </w:rPr>
        <w:t>המדגם</w:t>
      </w:r>
      <w:r>
        <w:rPr>
          <w:rStyle w:val="default"/>
          <w:rFonts w:cs="FrankRuehl" w:hint="cs"/>
          <w:rtl/>
        </w:rPr>
        <w:t xml:space="preserve"> ושולמה האגרה הקבועה, יאריך הרשם את תקופת זכות </w:t>
      </w:r>
      <w:r w:rsidR="00805B50">
        <w:rPr>
          <w:rStyle w:val="default"/>
          <w:rFonts w:cs="FrankRuehl" w:hint="cs"/>
          <w:rtl/>
        </w:rPr>
        <w:t>המדגם</w:t>
      </w:r>
      <w:r>
        <w:rPr>
          <w:rStyle w:val="default"/>
          <w:rFonts w:cs="FrankRuehl" w:hint="cs"/>
          <w:rtl/>
        </w:rPr>
        <w:t xml:space="preserve"> לחמש שנים נוספות מיום תום חמש השנים הראשונות.</w:t>
      </w:r>
    </w:p>
    <w:p w:rsidR="00681C08" w:rsidRDefault="00681C08" w:rsidP="00681C08">
      <w:pPr>
        <w:pStyle w:val="P00"/>
        <w:spacing w:before="72"/>
        <w:ind w:left="0" w:right="1134"/>
        <w:rPr>
          <w:rStyle w:val="default"/>
          <w:rFonts w:cs="FrankRuehl"/>
          <w:rtl/>
        </w:rPr>
      </w:pPr>
      <w:r>
        <w:rPr>
          <w:rFonts w:cs="FrankRuehl"/>
          <w:rtl/>
          <w:lang w:val="he-IL"/>
        </w:rPr>
        <w:pict>
          <v:shape id="_x0000_s1148" type="#_x0000_t202" style="position:absolute;left:0;text-align:left;margin-left:470.25pt;margin-top:7.1pt;width:1in;height:16.8pt;z-index:251699712" filled="f" stroked="f">
            <v:textbox inset="1mm,0,1mm,0">
              <w:txbxContent>
                <w:p w:rsidR="00681C08" w:rsidRDefault="00681C08" w:rsidP="00681C0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v:shape>
        </w:pict>
      </w:r>
      <w:r>
        <w:rPr>
          <w:rFonts w:cs="FrankRuehl"/>
          <w:sz w:val="26"/>
          <w:rtl/>
        </w:rPr>
        <w:tab/>
      </w:r>
      <w:r>
        <w:rPr>
          <w:rStyle w:val="default"/>
          <w:rFonts w:cs="FrankRuehl"/>
          <w:rtl/>
        </w:rPr>
        <w:t>(3)</w:t>
      </w:r>
      <w:r>
        <w:rPr>
          <w:rStyle w:val="default"/>
          <w:rFonts w:cs="FrankRuehl"/>
          <w:rtl/>
        </w:rPr>
        <w:tab/>
        <w:t>א</w:t>
      </w:r>
      <w:r>
        <w:rPr>
          <w:rStyle w:val="default"/>
          <w:rFonts w:cs="FrankRuehl" w:hint="cs"/>
          <w:rtl/>
        </w:rPr>
        <w:t>ם נתבקש הרשם במוע</w:t>
      </w:r>
      <w:r>
        <w:rPr>
          <w:rStyle w:val="default"/>
          <w:rFonts w:cs="FrankRuehl"/>
          <w:rtl/>
        </w:rPr>
        <w:t>ד</w:t>
      </w:r>
      <w:r>
        <w:rPr>
          <w:rStyle w:val="default"/>
          <w:rFonts w:cs="FrankRuehl" w:hint="cs"/>
          <w:rtl/>
        </w:rPr>
        <w:t xml:space="preserve"> הקבוע ובאופן הקבוע, לפני כלות התקופה השניה של חמש ש</w:t>
      </w:r>
      <w:r>
        <w:rPr>
          <w:rStyle w:val="default"/>
          <w:rFonts w:cs="FrankRuehl"/>
          <w:rtl/>
        </w:rPr>
        <w:t>ני</w:t>
      </w:r>
      <w:r>
        <w:rPr>
          <w:rStyle w:val="default"/>
          <w:rFonts w:cs="FrankRuehl" w:hint="cs"/>
          <w:rtl/>
        </w:rPr>
        <w:t>ם, להאריך את מועד זכות המדגם, רשאי הרשם בכפוף לכל תקנה עפ"י פקודה זאת ומששולמה האגרה הקבועה, להאריך את מועד זכות המדגם לתקופה שלישית של חמש שנים החל מיום כלות התקופה השניה של חמש שנים.</w:t>
      </w:r>
    </w:p>
    <w:p w:rsidR="008A663F" w:rsidRDefault="008A663F" w:rsidP="00681C08">
      <w:pPr>
        <w:pStyle w:val="P00"/>
        <w:spacing w:before="72"/>
        <w:ind w:left="0" w:right="1134"/>
        <w:rPr>
          <w:rStyle w:val="default"/>
          <w:rFonts w:cs="FrankRuehl"/>
          <w:rtl/>
        </w:rPr>
      </w:pPr>
      <w:r w:rsidRPr="00681C08">
        <w:rPr>
          <w:rStyle w:val="default"/>
          <w:rFonts w:cs="FrankRuehl"/>
          <w:rtl/>
        </w:rPr>
        <w:pict>
          <v:shape id="_x0000_s1117" type="#_x0000_t202" style="position:absolute;left:0;text-align:left;margin-left:470.25pt;margin-top:7.1pt;width:1in;height:16.8pt;z-index:251692544" filled="f" stroked="f">
            <v:textbox inset="1mm,0,1mm,0">
              <w:txbxContent>
                <w:p w:rsidR="00055268" w:rsidRDefault="00055268" w:rsidP="00681C08">
                  <w:pPr>
                    <w:spacing w:line="160" w:lineRule="exact"/>
                    <w:jc w:val="left"/>
                    <w:rPr>
                      <w:rFonts w:cs="Miriam"/>
                      <w:noProof/>
                      <w:sz w:val="18"/>
                      <w:szCs w:val="18"/>
                      <w:rtl/>
                    </w:rPr>
                  </w:pPr>
                  <w:r>
                    <w:rPr>
                      <w:rFonts w:cs="Miriam" w:hint="cs"/>
                      <w:sz w:val="18"/>
                      <w:szCs w:val="18"/>
                      <w:rtl/>
                    </w:rPr>
                    <w:t xml:space="preserve">(תיקון מס' </w:t>
                  </w:r>
                  <w:r w:rsidR="00681C08">
                    <w:rPr>
                      <w:rFonts w:cs="Miriam" w:hint="cs"/>
                      <w:sz w:val="18"/>
                      <w:szCs w:val="18"/>
                      <w:rtl/>
                    </w:rPr>
                    <w:t>10) תשע"ז-2017</w:t>
                  </w:r>
                </w:p>
              </w:txbxContent>
            </v:textbox>
          </v:shape>
        </w:pict>
      </w:r>
      <w:r w:rsidRPr="00681C08">
        <w:rPr>
          <w:rStyle w:val="default"/>
          <w:rFonts w:cs="FrankRuehl"/>
          <w:rtl/>
        </w:rPr>
        <w:tab/>
      </w:r>
      <w:r>
        <w:rPr>
          <w:rStyle w:val="default"/>
          <w:rFonts w:cs="FrankRuehl"/>
          <w:rtl/>
        </w:rPr>
        <w:t>(3</w:t>
      </w:r>
      <w:r w:rsidR="00681C08">
        <w:rPr>
          <w:rStyle w:val="default"/>
          <w:rFonts w:cs="FrankRuehl" w:hint="cs"/>
          <w:rtl/>
        </w:rPr>
        <w:t>א</w:t>
      </w:r>
      <w:r>
        <w:rPr>
          <w:rStyle w:val="default"/>
          <w:rFonts w:cs="FrankRuehl"/>
          <w:rtl/>
        </w:rPr>
        <w:t>)</w:t>
      </w:r>
      <w:r>
        <w:rPr>
          <w:rStyle w:val="default"/>
          <w:rFonts w:cs="FrankRuehl"/>
          <w:rtl/>
        </w:rPr>
        <w:tab/>
      </w:r>
      <w:r w:rsidR="00681C08" w:rsidRPr="00681C08">
        <w:rPr>
          <w:rStyle w:val="default"/>
          <w:rFonts w:cs="FrankRuehl" w:hint="cs"/>
          <w:rtl/>
        </w:rPr>
        <w:t>אם התבקש הרשם במועד הקבוע ובאופן הקבוע, לפני כלות התקופה השלישית של חמש שנים, להאריך את מועד זכות המדגם ושולמה האגרה הקבועה, יאריך הרשם את תקופת זכות המדגם לתקופה רביעית של שלוש שנים מיום תום התקופה השלישית; סכום האגרה בעד הארכת מועד זכות המדגם לפי סעיף קטן זה יהיה שווה לסכום האגרה שנקבעה לפי הוראות סעיף קטן (3).</w:t>
      </w:r>
    </w:p>
    <w:p w:rsidR="008A663F" w:rsidRDefault="008A663F" w:rsidP="00681C08">
      <w:pPr>
        <w:pStyle w:val="P00"/>
        <w:spacing w:before="72"/>
        <w:ind w:left="0" w:right="1134"/>
        <w:rPr>
          <w:rStyle w:val="default"/>
          <w:rFonts w:cs="FrankRuehl" w:hint="cs"/>
          <w:rtl/>
        </w:rPr>
      </w:pPr>
      <w:r>
        <w:rPr>
          <w:lang w:val="he-IL"/>
        </w:rPr>
        <w:pict>
          <v:rect id="_x0000_s1066" style="position:absolute;left:0;text-align:left;margin-left:464.5pt;margin-top:8.05pt;width:75.05pt;height:48.35pt;z-index:251646464" o:allowincell="f" filled="f" stroked="f" strokecolor="lime" strokeweight=".25pt">
            <v:textbox inset="0,0,0,0">
              <w:txbxContent>
                <w:p w:rsidR="00055268" w:rsidRDefault="00055268">
                  <w:pPr>
                    <w:spacing w:line="160" w:lineRule="exact"/>
                    <w:jc w:val="left"/>
                    <w:rPr>
                      <w:rFonts w:cs="Miriam" w:hint="cs"/>
                      <w:sz w:val="18"/>
                      <w:szCs w:val="18"/>
                      <w:rtl/>
                    </w:rPr>
                  </w:pPr>
                  <w:r>
                    <w:rPr>
                      <w:rFonts w:cs="Miriam" w:hint="cs"/>
                      <w:sz w:val="18"/>
                      <w:szCs w:val="18"/>
                      <w:rtl/>
                    </w:rPr>
                    <w:t>(תיקון מס' 5)</w:t>
                  </w:r>
                  <w:r>
                    <w:rPr>
                      <w:rFonts w:cs="Miriam"/>
                      <w:sz w:val="18"/>
                      <w:szCs w:val="18"/>
                      <w:rtl/>
                    </w:rPr>
                    <w:t xml:space="preserve"> </w:t>
                  </w:r>
                  <w:r>
                    <w:rPr>
                      <w:rFonts w:cs="Miriam" w:hint="cs"/>
                      <w:sz w:val="18"/>
                      <w:szCs w:val="18"/>
                      <w:rtl/>
                    </w:rPr>
                    <w:br/>
                    <w:t>תש"ס-</w:t>
                  </w:r>
                  <w:r>
                    <w:rPr>
                      <w:rFonts w:cs="Miriam"/>
                      <w:sz w:val="18"/>
                      <w:szCs w:val="18"/>
                      <w:rtl/>
                    </w:rPr>
                    <w:t>1999</w:t>
                  </w:r>
                </w:p>
                <w:p w:rsidR="00055268" w:rsidRDefault="00055268">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p w:rsidR="00681C08" w:rsidRDefault="00681C08" w:rsidP="00681C08">
                  <w:pPr>
                    <w:spacing w:line="160" w:lineRule="exact"/>
                    <w:jc w:val="left"/>
                    <w:rPr>
                      <w:rFonts w:cs="Miriam"/>
                      <w:noProof/>
                      <w:sz w:val="18"/>
                      <w:szCs w:val="18"/>
                      <w:rtl/>
                    </w:rPr>
                  </w:pPr>
                  <w:r>
                    <w:rPr>
                      <w:rFonts w:cs="Miriam" w:hint="cs"/>
                      <w:sz w:val="18"/>
                      <w:szCs w:val="18"/>
                      <w:rtl/>
                    </w:rPr>
                    <w:t>(תיקון מס' 10) תשע"ז-2017</w:t>
                  </w:r>
                </w:p>
              </w:txbxContent>
            </v:textbox>
            <w10:anchorlock/>
          </v:rect>
        </w:pict>
      </w:r>
      <w:r>
        <w:rPr>
          <w:rFonts w:cs="FrankRuehl"/>
          <w:sz w:val="26"/>
          <w:rtl/>
        </w:rPr>
        <w:tab/>
      </w:r>
      <w:r>
        <w:rPr>
          <w:rStyle w:val="default"/>
          <w:rFonts w:cs="FrankRuehl"/>
          <w:rtl/>
        </w:rPr>
        <w:t>(4)</w:t>
      </w:r>
      <w:r>
        <w:rPr>
          <w:rStyle w:val="default"/>
          <w:rFonts w:cs="FrankRuehl"/>
          <w:rtl/>
        </w:rPr>
        <w:tab/>
        <w:t>ע</w:t>
      </w:r>
      <w:r>
        <w:rPr>
          <w:rStyle w:val="default"/>
          <w:rFonts w:cs="FrankRuehl" w:hint="cs"/>
          <w:rtl/>
        </w:rPr>
        <w:t xml:space="preserve">ל אף הוראות סעיפים קטנים (2) </w:t>
      </w:r>
      <w:r w:rsidR="00681C08">
        <w:rPr>
          <w:rStyle w:val="default"/>
          <w:rFonts w:cs="FrankRuehl" w:hint="cs"/>
          <w:rtl/>
        </w:rPr>
        <w:t xml:space="preserve">עד </w:t>
      </w:r>
      <w:r>
        <w:rPr>
          <w:rStyle w:val="default"/>
          <w:rFonts w:cs="FrankRuehl" w:hint="cs"/>
          <w:rtl/>
        </w:rPr>
        <w:t>(3</w:t>
      </w:r>
      <w:r w:rsidR="00681C08">
        <w:rPr>
          <w:rStyle w:val="default"/>
          <w:rFonts w:cs="FrankRuehl" w:hint="cs"/>
          <w:rtl/>
        </w:rPr>
        <w:t>א</w:t>
      </w:r>
      <w:r>
        <w:rPr>
          <w:rStyle w:val="default"/>
          <w:rFonts w:cs="FrankRuehl" w:hint="cs"/>
          <w:rtl/>
        </w:rPr>
        <w:t>), לא ביקש בעל מדגם להארי</w:t>
      </w:r>
      <w:r>
        <w:rPr>
          <w:rStyle w:val="default"/>
          <w:rFonts w:cs="FrankRuehl"/>
          <w:rtl/>
        </w:rPr>
        <w:t xml:space="preserve">ך </w:t>
      </w:r>
      <w:r>
        <w:rPr>
          <w:rStyle w:val="default"/>
          <w:rFonts w:cs="FrankRuehl" w:hint="cs"/>
          <w:rtl/>
        </w:rPr>
        <w:t xml:space="preserve">את מועד זכות </w:t>
      </w:r>
      <w:r w:rsidR="00805B50">
        <w:rPr>
          <w:rStyle w:val="default"/>
          <w:rFonts w:cs="FrankRuehl" w:hint="cs"/>
          <w:rtl/>
        </w:rPr>
        <w:t>המדגם</w:t>
      </w:r>
      <w:r>
        <w:rPr>
          <w:rStyle w:val="default"/>
          <w:rFonts w:cs="FrankRuehl" w:hint="cs"/>
          <w:rtl/>
        </w:rPr>
        <w:t xml:space="preserve"> ולא שילם את האגרה, במועד הקבוע כאמור בסעיפים קטנים (2) </w:t>
      </w:r>
      <w:r w:rsidR="00681C08">
        <w:rPr>
          <w:rStyle w:val="default"/>
          <w:rFonts w:cs="FrankRuehl" w:hint="cs"/>
          <w:rtl/>
        </w:rPr>
        <w:t>עד</w:t>
      </w:r>
      <w:r>
        <w:rPr>
          <w:rStyle w:val="default"/>
          <w:rFonts w:cs="FrankRuehl" w:hint="cs"/>
          <w:rtl/>
        </w:rPr>
        <w:t xml:space="preserve"> (3</w:t>
      </w:r>
      <w:r w:rsidR="00681C08">
        <w:rPr>
          <w:rStyle w:val="default"/>
          <w:rFonts w:cs="FrankRuehl" w:hint="cs"/>
          <w:rtl/>
        </w:rPr>
        <w:t>א</w:t>
      </w:r>
      <w:r>
        <w:rPr>
          <w:rStyle w:val="default"/>
          <w:rFonts w:cs="FrankRuehl" w:hint="cs"/>
          <w:rtl/>
        </w:rPr>
        <w:t>), רשאי הוא, בתוך תקופה של שישה חודשים שתחילתה בתום התקופה הראשונה</w:t>
      </w:r>
      <w:r w:rsidR="00681C08">
        <w:rPr>
          <w:rStyle w:val="default"/>
          <w:rFonts w:cs="FrankRuehl" w:hint="cs"/>
          <w:rtl/>
        </w:rPr>
        <w:t>,</w:t>
      </w:r>
      <w:r>
        <w:rPr>
          <w:rStyle w:val="default"/>
          <w:rFonts w:cs="FrankRuehl" w:hint="cs"/>
          <w:rtl/>
        </w:rPr>
        <w:t xml:space="preserve"> השנ</w:t>
      </w:r>
      <w:r w:rsidR="00681C08">
        <w:rPr>
          <w:rStyle w:val="default"/>
          <w:rFonts w:cs="FrankRuehl" w:hint="cs"/>
          <w:rtl/>
        </w:rPr>
        <w:t>י</w:t>
      </w:r>
      <w:r>
        <w:rPr>
          <w:rStyle w:val="default"/>
          <w:rFonts w:cs="FrankRuehl" w:hint="cs"/>
          <w:rtl/>
        </w:rPr>
        <w:t xml:space="preserve">יה </w:t>
      </w:r>
      <w:r w:rsidR="00681C08">
        <w:rPr>
          <w:rStyle w:val="default"/>
          <w:rFonts w:cs="FrankRuehl" w:hint="cs"/>
          <w:rtl/>
        </w:rPr>
        <w:t xml:space="preserve">או השלישית </w:t>
      </w:r>
      <w:r>
        <w:rPr>
          <w:rStyle w:val="default"/>
          <w:rFonts w:cs="FrankRuehl" w:hint="cs"/>
          <w:rtl/>
        </w:rPr>
        <w:t>של חמש השנים, לפי ה</w:t>
      </w:r>
      <w:r>
        <w:rPr>
          <w:rStyle w:val="default"/>
          <w:rFonts w:cs="FrankRuehl"/>
          <w:rtl/>
        </w:rPr>
        <w:t>ע</w:t>
      </w:r>
      <w:r>
        <w:rPr>
          <w:rStyle w:val="default"/>
          <w:rFonts w:cs="FrankRuehl" w:hint="cs"/>
          <w:rtl/>
        </w:rPr>
        <w:t xml:space="preserve">נין, לבקש להאריך את מועד זכות </w:t>
      </w:r>
      <w:r w:rsidR="00805B50">
        <w:rPr>
          <w:rStyle w:val="default"/>
          <w:rFonts w:cs="FrankRuehl" w:hint="cs"/>
          <w:rtl/>
        </w:rPr>
        <w:t>המדגם</w:t>
      </w:r>
      <w:r>
        <w:rPr>
          <w:rStyle w:val="default"/>
          <w:rFonts w:cs="FrankRuehl" w:hint="cs"/>
          <w:rtl/>
        </w:rPr>
        <w:t>, כפוף לתשלום אגרה נוספת על האגרה הקבוע</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פי סעיפים קטנים אלה.</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54" w:name="Rov106"/>
      <w:r w:rsidRPr="004239FB">
        <w:rPr>
          <w:rStyle w:val="default"/>
          <w:rFonts w:cs="FrankRuehl" w:hint="cs"/>
          <w:vanish/>
          <w:color w:val="FF0000"/>
          <w:sz w:val="20"/>
          <w:szCs w:val="20"/>
          <w:shd w:val="clear" w:color="auto" w:fill="FFFF99"/>
          <w:rtl/>
        </w:rPr>
        <w:t>מיום 1.1.2000</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5</w:t>
      </w:r>
    </w:p>
    <w:p w:rsidR="008A663F" w:rsidRPr="004239FB" w:rsidRDefault="008A663F">
      <w:pPr>
        <w:pStyle w:val="P00"/>
        <w:spacing w:before="0"/>
        <w:ind w:left="0" w:right="1134"/>
        <w:rPr>
          <w:rStyle w:val="default"/>
          <w:rFonts w:cs="FrankRuehl" w:hint="cs"/>
          <w:b/>
          <w:bCs/>
          <w:vanish/>
          <w:sz w:val="20"/>
          <w:szCs w:val="20"/>
          <w:shd w:val="clear" w:color="auto" w:fill="FFFF99"/>
          <w:rtl/>
        </w:rPr>
      </w:pPr>
      <w:hyperlink r:id="rId27"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תש"ס מס' 1721</w:t>
        </w:r>
      </w:hyperlink>
      <w:r w:rsidRPr="004239FB">
        <w:rPr>
          <w:rFonts w:cs="FrankRuehl" w:hint="cs"/>
          <w:vanish/>
          <w:szCs w:val="20"/>
          <w:shd w:val="clear" w:color="auto" w:fill="FFFF99"/>
          <w:rtl/>
        </w:rPr>
        <w:t xml:space="preserve"> מיום 30.12.1999 עמ' 46 (</w:t>
      </w:r>
      <w:hyperlink r:id="rId28" w:history="1">
        <w:r w:rsidRPr="004239FB">
          <w:rPr>
            <w:rStyle w:val="Hyperlink"/>
            <w:rFonts w:cs="FrankRuehl" w:hint="cs"/>
            <w:vanish/>
            <w:szCs w:val="20"/>
            <w:shd w:val="clear" w:color="auto" w:fill="FFFF99"/>
            <w:rtl/>
          </w:rPr>
          <w:t>ה"ח 2819</w:t>
        </w:r>
      </w:hyperlink>
      <w:r w:rsidRPr="004239FB">
        <w:rPr>
          <w:rFonts w:cs="FrankRuehl" w:hint="cs"/>
          <w:vanish/>
          <w:szCs w:val="20"/>
          <w:shd w:val="clear" w:color="auto" w:fill="FFFF99"/>
          <w:rtl/>
        </w:rPr>
        <w:t>)</w:t>
      </w:r>
    </w:p>
    <w:p w:rsidR="008A663F" w:rsidRPr="004239FB" w:rsidRDefault="008A663F">
      <w:pPr>
        <w:pStyle w:val="P00"/>
        <w:spacing w:before="0"/>
        <w:ind w:left="0"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הוספת סעיף קטן 33(4)</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25.5.2008</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8A663F" w:rsidRPr="004239FB" w:rsidRDefault="008A663F" w:rsidP="00AC4542">
      <w:pPr>
        <w:pStyle w:val="P00"/>
        <w:spacing w:before="0"/>
        <w:ind w:left="0" w:right="1134"/>
        <w:rPr>
          <w:rStyle w:val="default"/>
          <w:rFonts w:cs="FrankRuehl" w:hint="cs"/>
          <w:vanish/>
          <w:sz w:val="20"/>
          <w:szCs w:val="20"/>
          <w:shd w:val="clear" w:color="auto" w:fill="FFFF99"/>
          <w:rtl/>
        </w:rPr>
      </w:pPr>
      <w:hyperlink r:id="rId29"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w:t>
      </w:r>
      <w:r w:rsidR="00AC4542" w:rsidRPr="004239FB">
        <w:rPr>
          <w:rStyle w:val="default"/>
          <w:rFonts w:cs="FrankRuehl" w:hint="cs"/>
          <w:vanish/>
          <w:sz w:val="20"/>
          <w:szCs w:val="20"/>
          <w:shd w:val="clear" w:color="auto" w:fill="FFFF99"/>
          <w:rtl/>
        </w:rPr>
        <w:t>48ב</w:t>
      </w:r>
      <w:r w:rsidRPr="004239FB">
        <w:rPr>
          <w:rStyle w:val="default"/>
          <w:rFonts w:cs="FrankRuehl" w:hint="cs"/>
          <w:vanish/>
          <w:sz w:val="20"/>
          <w:szCs w:val="20"/>
          <w:shd w:val="clear" w:color="auto" w:fill="FFFF99"/>
          <w:rtl/>
        </w:rPr>
        <w:t xml:space="preserve"> (</w:t>
      </w:r>
      <w:hyperlink r:id="rId30"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8A663F" w:rsidRPr="004239FB" w:rsidRDefault="008A663F">
      <w:pPr>
        <w:pStyle w:val="P00"/>
        <w:ind w:left="0" w:right="1134"/>
        <w:rPr>
          <w:rStyle w:val="default"/>
          <w:rFonts w:cs="FrankRuehl"/>
          <w:vanish/>
          <w:sz w:val="22"/>
          <w:szCs w:val="22"/>
          <w:shd w:val="clear" w:color="auto" w:fill="FFFF99"/>
          <w:rtl/>
        </w:rPr>
      </w:pPr>
      <w:r w:rsidRPr="004239FB">
        <w:rPr>
          <w:rStyle w:val="big-number"/>
          <w:rFonts w:cs="FrankRuehl"/>
          <w:vanish/>
          <w:sz w:val="22"/>
          <w:szCs w:val="22"/>
          <w:shd w:val="clear" w:color="auto" w:fill="FFFF99"/>
          <w:rtl/>
        </w:rPr>
        <w:t>33.</w:t>
      </w:r>
      <w:r w:rsidRPr="004239FB">
        <w:rPr>
          <w:rStyle w:val="big-number"/>
          <w:rFonts w:cs="FrankRuehl"/>
          <w:vanish/>
          <w:sz w:val="22"/>
          <w:szCs w:val="22"/>
          <w:shd w:val="clear" w:color="auto" w:fill="FFFF99"/>
          <w:rtl/>
        </w:rPr>
        <w:tab/>
      </w:r>
      <w:r w:rsidRPr="004239FB">
        <w:rPr>
          <w:rStyle w:val="default"/>
          <w:rFonts w:cs="FrankRuehl"/>
          <w:vanish/>
          <w:sz w:val="22"/>
          <w:szCs w:val="22"/>
          <w:shd w:val="clear" w:color="auto" w:fill="FFFF99"/>
          <w:rtl/>
        </w:rPr>
        <w:t>(1)</w:t>
      </w:r>
      <w:r w:rsidRPr="004239FB">
        <w:rPr>
          <w:rStyle w:val="default"/>
          <w:rFonts w:cs="FrankRuehl"/>
          <w:vanish/>
          <w:sz w:val="22"/>
          <w:szCs w:val="22"/>
          <w:shd w:val="clear" w:color="auto" w:fill="FFFF99"/>
          <w:rtl/>
        </w:rPr>
        <w:tab/>
        <w:t>ע</w:t>
      </w:r>
      <w:r w:rsidRPr="004239FB">
        <w:rPr>
          <w:rStyle w:val="default"/>
          <w:rFonts w:cs="FrankRuehl" w:hint="cs"/>
          <w:vanish/>
          <w:sz w:val="22"/>
          <w:szCs w:val="22"/>
          <w:shd w:val="clear" w:color="auto" w:fill="FFFF99"/>
          <w:rtl/>
        </w:rPr>
        <w:t xml:space="preserve">ם רישומו של מדגם תהא לבעליו הרשום </w:t>
      </w:r>
      <w:r w:rsidRPr="004239FB">
        <w:rPr>
          <w:rStyle w:val="default"/>
          <w:rFonts w:cs="FrankRuehl" w:hint="cs"/>
          <w:strike/>
          <w:vanish/>
          <w:sz w:val="22"/>
          <w:szCs w:val="22"/>
          <w:shd w:val="clear" w:color="auto" w:fill="FFFF99"/>
          <w:rtl/>
        </w:rPr>
        <w:t>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מדגם</w:t>
      </w:r>
      <w:r w:rsidRPr="004239FB">
        <w:rPr>
          <w:rStyle w:val="default"/>
          <w:rFonts w:cs="FrankRuehl" w:hint="cs"/>
          <w:vanish/>
          <w:sz w:val="22"/>
          <w:szCs w:val="22"/>
          <w:shd w:val="clear" w:color="auto" w:fill="FFFF99"/>
          <w:rtl/>
        </w:rPr>
        <w:t xml:space="preserve"> עליו למשך חמש שנים מיום הרישום, בכפוף להוראות פקודה זו.</w:t>
      </w:r>
    </w:p>
    <w:p w:rsidR="008A663F" w:rsidRPr="004239FB" w:rsidRDefault="008A663F">
      <w:pPr>
        <w:pStyle w:val="P00"/>
        <w:spacing w:before="0"/>
        <w:ind w:left="0" w:right="1134"/>
        <w:rPr>
          <w:rStyle w:val="default"/>
          <w:rFonts w:cs="FrankRuehl"/>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(2)</w:t>
      </w:r>
      <w:r w:rsidRPr="004239FB">
        <w:rPr>
          <w:rStyle w:val="default"/>
          <w:rFonts w:cs="FrankRuehl"/>
          <w:vanish/>
          <w:sz w:val="22"/>
          <w:szCs w:val="22"/>
          <w:shd w:val="clear" w:color="auto" w:fill="FFFF99"/>
          <w:rtl/>
        </w:rPr>
        <w:tab/>
        <w:t>א</w:t>
      </w:r>
      <w:r w:rsidRPr="004239FB">
        <w:rPr>
          <w:rStyle w:val="default"/>
          <w:rFonts w:cs="FrankRuehl" w:hint="cs"/>
          <w:vanish/>
          <w:sz w:val="22"/>
          <w:szCs w:val="22"/>
          <w:shd w:val="clear" w:color="auto" w:fill="FFFF99"/>
          <w:rtl/>
        </w:rPr>
        <w:t xml:space="preserve">ם נתבקש הרשם </w:t>
      </w:r>
      <w:r w:rsidRPr="004239FB">
        <w:rPr>
          <w:rStyle w:val="default"/>
          <w:rFonts w:cs="FrankRuehl"/>
          <w:vanish/>
          <w:sz w:val="22"/>
          <w:szCs w:val="22"/>
          <w:shd w:val="clear" w:color="auto" w:fill="FFFF99"/>
          <w:rtl/>
        </w:rPr>
        <w:t>במ</w:t>
      </w:r>
      <w:r w:rsidRPr="004239FB">
        <w:rPr>
          <w:rStyle w:val="default"/>
          <w:rFonts w:cs="FrankRuehl" w:hint="cs"/>
          <w:vanish/>
          <w:sz w:val="22"/>
          <w:szCs w:val="22"/>
          <w:shd w:val="clear" w:color="auto" w:fill="FFFF99"/>
          <w:rtl/>
        </w:rPr>
        <w:t xml:space="preserve">ועד הקבוע ובאופן הקבוע, לפני כלות חמש השנים הללו, להאריך את מועד </w:t>
      </w:r>
      <w:r w:rsidRPr="004239FB">
        <w:rPr>
          <w:rStyle w:val="default"/>
          <w:rFonts w:cs="FrankRuehl" w:hint="cs"/>
          <w:strike/>
          <w:vanish/>
          <w:sz w:val="22"/>
          <w:szCs w:val="22"/>
          <w:shd w:val="clear" w:color="auto" w:fill="FFFF99"/>
          <w:rtl/>
        </w:rPr>
        <w:t>זכות היוצרים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xml:space="preserve"> ושולמה האגרה הקבועה, יאריך הרשם את תקופת </w:t>
      </w:r>
      <w:r w:rsidRPr="004239FB">
        <w:rPr>
          <w:rStyle w:val="default"/>
          <w:rFonts w:cs="FrankRuehl" w:hint="cs"/>
          <w:strike/>
          <w:vanish/>
          <w:sz w:val="22"/>
          <w:szCs w:val="22"/>
          <w:shd w:val="clear" w:color="auto" w:fill="FFFF99"/>
          <w:rtl/>
        </w:rPr>
        <w:t>זכות היוצרים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xml:space="preserve"> לחמש שנים נוספות מיום תום חמש השנים הראשונות.</w:t>
      </w:r>
    </w:p>
    <w:p w:rsidR="008A663F" w:rsidRPr="004239FB" w:rsidRDefault="008A663F">
      <w:pPr>
        <w:pStyle w:val="P00"/>
        <w:spacing w:before="0"/>
        <w:ind w:left="0" w:right="1134"/>
        <w:rPr>
          <w:rStyle w:val="default"/>
          <w:rFonts w:cs="FrankRuehl"/>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(3)</w:t>
      </w:r>
      <w:r w:rsidRPr="004239FB">
        <w:rPr>
          <w:rStyle w:val="default"/>
          <w:rFonts w:cs="FrankRuehl"/>
          <w:vanish/>
          <w:sz w:val="22"/>
          <w:szCs w:val="22"/>
          <w:shd w:val="clear" w:color="auto" w:fill="FFFF99"/>
          <w:rtl/>
        </w:rPr>
        <w:tab/>
        <w:t>א</w:t>
      </w:r>
      <w:r w:rsidRPr="004239FB">
        <w:rPr>
          <w:rStyle w:val="default"/>
          <w:rFonts w:cs="FrankRuehl" w:hint="cs"/>
          <w:vanish/>
          <w:sz w:val="22"/>
          <w:szCs w:val="22"/>
          <w:shd w:val="clear" w:color="auto" w:fill="FFFF99"/>
          <w:rtl/>
        </w:rPr>
        <w:t>ם נתבקש הרשם במוע</w:t>
      </w:r>
      <w:r w:rsidRPr="004239FB">
        <w:rPr>
          <w:rStyle w:val="default"/>
          <w:rFonts w:cs="FrankRuehl"/>
          <w:vanish/>
          <w:sz w:val="22"/>
          <w:szCs w:val="22"/>
          <w:shd w:val="clear" w:color="auto" w:fill="FFFF99"/>
          <w:rtl/>
        </w:rPr>
        <w:t>ד</w:t>
      </w:r>
      <w:r w:rsidRPr="004239FB">
        <w:rPr>
          <w:rStyle w:val="default"/>
          <w:rFonts w:cs="FrankRuehl" w:hint="cs"/>
          <w:vanish/>
          <w:sz w:val="22"/>
          <w:szCs w:val="22"/>
          <w:shd w:val="clear" w:color="auto" w:fill="FFFF99"/>
          <w:rtl/>
        </w:rPr>
        <w:t xml:space="preserve"> הקבוע ובאופן הקבוע, לפני כלות התקופה השניה של חמש ש</w:t>
      </w:r>
      <w:r w:rsidRPr="004239FB">
        <w:rPr>
          <w:rStyle w:val="default"/>
          <w:rFonts w:cs="FrankRuehl"/>
          <w:vanish/>
          <w:sz w:val="22"/>
          <w:szCs w:val="22"/>
          <w:shd w:val="clear" w:color="auto" w:fill="FFFF99"/>
          <w:rtl/>
        </w:rPr>
        <w:t>ני</w:t>
      </w:r>
      <w:r w:rsidRPr="004239FB">
        <w:rPr>
          <w:rStyle w:val="default"/>
          <w:rFonts w:cs="FrankRuehl" w:hint="cs"/>
          <w:vanish/>
          <w:sz w:val="22"/>
          <w:szCs w:val="22"/>
          <w:shd w:val="clear" w:color="auto" w:fill="FFFF99"/>
          <w:rtl/>
        </w:rPr>
        <w:t xml:space="preserve">ם, להאריך את מועד </w:t>
      </w:r>
      <w:r w:rsidRPr="004239FB">
        <w:rPr>
          <w:rStyle w:val="default"/>
          <w:rFonts w:cs="FrankRuehl" w:hint="cs"/>
          <w:strike/>
          <w:vanish/>
          <w:sz w:val="22"/>
          <w:szCs w:val="22"/>
          <w:shd w:val="clear" w:color="auto" w:fill="FFFF99"/>
          <w:rtl/>
        </w:rPr>
        <w:t>זכות היוצרים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xml:space="preserve">, רשאי הרשם בכפוף לכל תקנה עפ"י פקודה זאת ומששולמה האגרה הקבועה, להאריך את מועד </w:t>
      </w:r>
      <w:r w:rsidRPr="004239FB">
        <w:rPr>
          <w:rStyle w:val="default"/>
          <w:rFonts w:cs="FrankRuehl" w:hint="cs"/>
          <w:strike/>
          <w:vanish/>
          <w:sz w:val="22"/>
          <w:szCs w:val="22"/>
          <w:shd w:val="clear" w:color="auto" w:fill="FFFF99"/>
          <w:rtl/>
        </w:rPr>
        <w:t>זכות היוצרים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xml:space="preserve"> לתקופה שלישית של חמש שנים החל מיום כלות התקופה השניה של חמש שנים.</w:t>
      </w:r>
    </w:p>
    <w:p w:rsidR="008A663F" w:rsidRPr="004239FB" w:rsidRDefault="008A663F">
      <w:pPr>
        <w:pStyle w:val="P00"/>
        <w:spacing w:before="0"/>
        <w:ind w:left="0" w:right="1134"/>
        <w:rPr>
          <w:rStyle w:val="default"/>
          <w:rFonts w:cs="FrankRuehl" w:hint="cs"/>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(4)</w:t>
      </w:r>
      <w:r w:rsidRPr="004239FB">
        <w:rPr>
          <w:rStyle w:val="default"/>
          <w:rFonts w:cs="FrankRuehl"/>
          <w:vanish/>
          <w:sz w:val="22"/>
          <w:szCs w:val="22"/>
          <w:shd w:val="clear" w:color="auto" w:fill="FFFF99"/>
          <w:rtl/>
        </w:rPr>
        <w:tab/>
        <w:t>ע</w:t>
      </w:r>
      <w:r w:rsidRPr="004239FB">
        <w:rPr>
          <w:rStyle w:val="default"/>
          <w:rFonts w:cs="FrankRuehl" w:hint="cs"/>
          <w:vanish/>
          <w:sz w:val="22"/>
          <w:szCs w:val="22"/>
          <w:shd w:val="clear" w:color="auto" w:fill="FFFF99"/>
          <w:rtl/>
        </w:rPr>
        <w:t>ל אף הוראות סעיפים קטנים (2) ו-(3), לא ביקש בעל מדגם להארי</w:t>
      </w:r>
      <w:r w:rsidRPr="004239FB">
        <w:rPr>
          <w:rStyle w:val="default"/>
          <w:rFonts w:cs="FrankRuehl"/>
          <w:vanish/>
          <w:sz w:val="22"/>
          <w:szCs w:val="22"/>
          <w:shd w:val="clear" w:color="auto" w:fill="FFFF99"/>
          <w:rtl/>
        </w:rPr>
        <w:t xml:space="preserve">ך </w:t>
      </w:r>
      <w:r w:rsidRPr="004239FB">
        <w:rPr>
          <w:rStyle w:val="default"/>
          <w:rFonts w:cs="FrankRuehl" w:hint="cs"/>
          <w:vanish/>
          <w:sz w:val="22"/>
          <w:szCs w:val="22"/>
          <w:shd w:val="clear" w:color="auto" w:fill="FFFF99"/>
          <w:rtl/>
        </w:rPr>
        <w:t xml:space="preserve">את מועד </w:t>
      </w:r>
      <w:r w:rsidRPr="004239FB">
        <w:rPr>
          <w:rStyle w:val="default"/>
          <w:rFonts w:cs="FrankRuehl" w:hint="cs"/>
          <w:strike/>
          <w:vanish/>
          <w:sz w:val="22"/>
          <w:szCs w:val="22"/>
          <w:shd w:val="clear" w:color="auto" w:fill="FFFF99"/>
          <w:rtl/>
        </w:rPr>
        <w:t>זכות היוצרים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xml:space="preserve"> ולא שילם את האגרה, במועד הקבוע כאמור בסעיפים קטנים (2) או (3), רשאי הוא, בתוך תקופה של שישה חודשים שתחילתה בתום התקופה הראשונה או השניה של חמש השנים, לפי ה</w:t>
      </w:r>
      <w:r w:rsidRPr="004239FB">
        <w:rPr>
          <w:rStyle w:val="default"/>
          <w:rFonts w:cs="FrankRuehl"/>
          <w:vanish/>
          <w:sz w:val="22"/>
          <w:szCs w:val="22"/>
          <w:shd w:val="clear" w:color="auto" w:fill="FFFF99"/>
          <w:rtl/>
        </w:rPr>
        <w:t>ע</w:t>
      </w:r>
      <w:r w:rsidRPr="004239FB">
        <w:rPr>
          <w:rStyle w:val="default"/>
          <w:rFonts w:cs="FrankRuehl" w:hint="cs"/>
          <w:vanish/>
          <w:sz w:val="22"/>
          <w:szCs w:val="22"/>
          <w:shd w:val="clear" w:color="auto" w:fill="FFFF99"/>
          <w:rtl/>
        </w:rPr>
        <w:t xml:space="preserve">נין, לבקש להאריך את מועד </w:t>
      </w:r>
      <w:r w:rsidRPr="004239FB">
        <w:rPr>
          <w:rStyle w:val="default"/>
          <w:rFonts w:cs="FrankRuehl" w:hint="cs"/>
          <w:strike/>
          <w:vanish/>
          <w:sz w:val="22"/>
          <w:szCs w:val="22"/>
          <w:shd w:val="clear" w:color="auto" w:fill="FFFF99"/>
          <w:rtl/>
        </w:rPr>
        <w:t>זכות היוצרים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כפוף לתשלום אגרה נוספת על האגרה הקבוע</w:t>
      </w:r>
      <w:r w:rsidRPr="004239FB">
        <w:rPr>
          <w:rStyle w:val="default"/>
          <w:rFonts w:cs="FrankRuehl"/>
          <w:vanish/>
          <w:sz w:val="22"/>
          <w:szCs w:val="22"/>
          <w:shd w:val="clear" w:color="auto" w:fill="FFFF99"/>
          <w:rtl/>
        </w:rPr>
        <w:t>ה</w:t>
      </w:r>
      <w:r w:rsidRPr="004239FB">
        <w:rPr>
          <w:rStyle w:val="default"/>
          <w:rFonts w:cs="FrankRuehl" w:hint="cs"/>
          <w:vanish/>
          <w:sz w:val="22"/>
          <w:szCs w:val="22"/>
          <w:shd w:val="clear" w:color="auto" w:fill="FFFF99"/>
          <w:rtl/>
        </w:rPr>
        <w:t xml:space="preserve"> </w:t>
      </w:r>
      <w:r w:rsidRPr="004239FB">
        <w:rPr>
          <w:rStyle w:val="default"/>
          <w:rFonts w:cs="FrankRuehl"/>
          <w:vanish/>
          <w:sz w:val="22"/>
          <w:szCs w:val="22"/>
          <w:shd w:val="clear" w:color="auto" w:fill="FFFF99"/>
          <w:rtl/>
        </w:rPr>
        <w:t>ל</w:t>
      </w:r>
      <w:r w:rsidRPr="004239FB">
        <w:rPr>
          <w:rStyle w:val="default"/>
          <w:rFonts w:cs="FrankRuehl" w:hint="cs"/>
          <w:vanish/>
          <w:sz w:val="22"/>
          <w:szCs w:val="22"/>
          <w:shd w:val="clear" w:color="auto" w:fill="FFFF99"/>
          <w:rtl/>
        </w:rPr>
        <w:t>פי סעיפים קטנים אלה.</w:t>
      </w:r>
    </w:p>
    <w:p w:rsidR="00681C08" w:rsidRPr="004239FB" w:rsidRDefault="00681C08">
      <w:pPr>
        <w:pStyle w:val="P00"/>
        <w:spacing w:before="0"/>
        <w:ind w:left="0" w:right="1134"/>
        <w:rPr>
          <w:rStyle w:val="default"/>
          <w:rFonts w:cs="FrankRuehl" w:hint="cs"/>
          <w:vanish/>
          <w:sz w:val="20"/>
          <w:szCs w:val="20"/>
          <w:shd w:val="clear" w:color="auto" w:fill="FFFF99"/>
          <w:rtl/>
        </w:rPr>
      </w:pPr>
    </w:p>
    <w:p w:rsidR="00681C08" w:rsidRPr="004239FB" w:rsidRDefault="00681C08" w:rsidP="00681C08">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7.8.2017</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10</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hyperlink r:id="rId31" w:history="1">
        <w:r w:rsidRPr="004239FB">
          <w:rPr>
            <w:rStyle w:val="Hyperlink"/>
            <w:rFonts w:cs="FrankRuehl" w:hint="cs"/>
            <w:vanish/>
            <w:szCs w:val="20"/>
            <w:shd w:val="clear" w:color="auto" w:fill="FFFF99"/>
            <w:rtl/>
          </w:rPr>
          <w:t>ס"ח תשע"ז מס' 2662</w:t>
        </w:r>
      </w:hyperlink>
      <w:r w:rsidRPr="004239FB">
        <w:rPr>
          <w:rStyle w:val="default"/>
          <w:rFonts w:cs="FrankRuehl" w:hint="cs"/>
          <w:vanish/>
          <w:sz w:val="20"/>
          <w:szCs w:val="20"/>
          <w:shd w:val="clear" w:color="auto" w:fill="FFFF99"/>
          <w:rtl/>
        </w:rPr>
        <w:t xml:space="preserve"> מיום 7.8.2017 עמ' 1198 (</w:t>
      </w:r>
      <w:hyperlink r:id="rId32" w:history="1">
        <w:r w:rsidRPr="004239FB">
          <w:rPr>
            <w:rStyle w:val="Hyperlink"/>
            <w:rFonts w:cs="FrankRuehl" w:hint="cs"/>
            <w:vanish/>
            <w:szCs w:val="20"/>
            <w:shd w:val="clear" w:color="auto" w:fill="FFFF99"/>
            <w:rtl/>
          </w:rPr>
          <w:t>ה"ח 928</w:t>
        </w:r>
      </w:hyperlink>
      <w:r w:rsidRPr="004239FB">
        <w:rPr>
          <w:rStyle w:val="default"/>
          <w:rFonts w:cs="FrankRuehl" w:hint="cs"/>
          <w:vanish/>
          <w:sz w:val="20"/>
          <w:szCs w:val="20"/>
          <w:shd w:val="clear" w:color="auto" w:fill="FFFF99"/>
          <w:rtl/>
        </w:rPr>
        <w:t>)</w:t>
      </w:r>
    </w:p>
    <w:p w:rsidR="00681C08" w:rsidRPr="004239FB" w:rsidRDefault="00681C08" w:rsidP="00681C08">
      <w:pPr>
        <w:pStyle w:val="P00"/>
        <w:ind w:left="0" w:right="1134"/>
        <w:rPr>
          <w:rStyle w:val="default"/>
          <w:rFonts w:cs="Miriam" w:hint="cs"/>
          <w:vanish/>
          <w:sz w:val="16"/>
          <w:szCs w:val="16"/>
          <w:shd w:val="clear" w:color="auto" w:fill="FFFF99"/>
          <w:rtl/>
        </w:rPr>
      </w:pPr>
      <w:r w:rsidRPr="004239FB">
        <w:rPr>
          <w:rStyle w:val="default"/>
          <w:rFonts w:cs="Miriam" w:hint="cs"/>
          <w:vanish/>
          <w:sz w:val="16"/>
          <w:szCs w:val="16"/>
          <w:shd w:val="clear" w:color="auto" w:fill="FFFF99"/>
          <w:rtl/>
        </w:rPr>
        <w:t xml:space="preserve">זכות </w:t>
      </w:r>
      <w:r w:rsidRPr="004239FB">
        <w:rPr>
          <w:rStyle w:val="default"/>
          <w:rFonts w:cs="Miriam" w:hint="cs"/>
          <w:strike/>
          <w:vanish/>
          <w:sz w:val="16"/>
          <w:szCs w:val="16"/>
          <w:shd w:val="clear" w:color="auto" w:fill="FFFF99"/>
          <w:rtl/>
        </w:rPr>
        <w:t>היוצרים</w:t>
      </w:r>
      <w:r w:rsidRPr="004239FB">
        <w:rPr>
          <w:rStyle w:val="default"/>
          <w:rFonts w:cs="Miriam" w:hint="cs"/>
          <w:vanish/>
          <w:sz w:val="16"/>
          <w:szCs w:val="16"/>
          <w:shd w:val="clear" w:color="auto" w:fill="FFFF99"/>
          <w:rtl/>
        </w:rPr>
        <w:t xml:space="preserve"> </w:t>
      </w:r>
      <w:r w:rsidRPr="004239FB">
        <w:rPr>
          <w:rStyle w:val="default"/>
          <w:rFonts w:cs="Miriam" w:hint="cs"/>
          <w:vanish/>
          <w:sz w:val="16"/>
          <w:szCs w:val="16"/>
          <w:u w:val="single"/>
          <w:shd w:val="clear" w:color="auto" w:fill="FFFF99"/>
          <w:rtl/>
        </w:rPr>
        <w:t>המדגם</w:t>
      </w:r>
      <w:r w:rsidRPr="004239FB">
        <w:rPr>
          <w:rStyle w:val="default"/>
          <w:rFonts w:cs="Miriam" w:hint="cs"/>
          <w:vanish/>
          <w:sz w:val="16"/>
          <w:szCs w:val="16"/>
          <w:shd w:val="clear" w:color="auto" w:fill="FFFF99"/>
          <w:rtl/>
        </w:rPr>
        <w:t xml:space="preserve"> לאחר הרישום</w:t>
      </w:r>
    </w:p>
    <w:p w:rsidR="00681C08" w:rsidRPr="004239FB" w:rsidRDefault="00681C08" w:rsidP="00681C08">
      <w:pPr>
        <w:pStyle w:val="P00"/>
        <w:ind w:left="0" w:right="1134"/>
        <w:rPr>
          <w:rStyle w:val="default"/>
          <w:rFonts w:cs="FrankRuehl" w:hint="cs"/>
          <w:vanish/>
          <w:sz w:val="22"/>
          <w:szCs w:val="22"/>
          <w:u w:val="single"/>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vanish/>
          <w:sz w:val="22"/>
          <w:szCs w:val="22"/>
          <w:u w:val="single"/>
          <w:shd w:val="clear" w:color="auto" w:fill="FFFF99"/>
          <w:rtl/>
        </w:rPr>
        <w:t>(3א) אם התבקש הרשם במועד הקבוע ובאופן הקבוע, לפני כלות התקופה השלישית של חמש שנים, להאריך את מועד זכות המדגם ושולמה האגרה הקבועה, יאריך הרשם את תקופת זכות המדגם לתקופה רביעית של שלוש שנים מיום תום התקופה השלישית; סכום האגרה בעד הארכת מועד זכות המדגם לפי סעיף קטן זה יהיה שווה לסכום האגרה שנקבעה לפי הוראות סעיף קטן (3).</w:t>
      </w:r>
    </w:p>
    <w:p w:rsidR="00681C08" w:rsidRPr="00681C08" w:rsidRDefault="00681C08" w:rsidP="00681C08">
      <w:pPr>
        <w:pStyle w:val="P00"/>
        <w:spacing w:before="0"/>
        <w:ind w:left="0" w:right="1134"/>
        <w:rPr>
          <w:rStyle w:val="default"/>
          <w:rFonts w:cs="FrankRuehl" w:hint="cs"/>
          <w:sz w:val="2"/>
          <w:szCs w:val="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(4)</w:t>
      </w:r>
      <w:r w:rsidRPr="004239FB">
        <w:rPr>
          <w:rStyle w:val="default"/>
          <w:rFonts w:cs="FrankRuehl"/>
          <w:vanish/>
          <w:sz w:val="22"/>
          <w:szCs w:val="22"/>
          <w:shd w:val="clear" w:color="auto" w:fill="FFFF99"/>
          <w:rtl/>
        </w:rPr>
        <w:tab/>
        <w:t>ע</w:t>
      </w:r>
      <w:r w:rsidRPr="004239FB">
        <w:rPr>
          <w:rStyle w:val="default"/>
          <w:rFonts w:cs="FrankRuehl" w:hint="cs"/>
          <w:vanish/>
          <w:sz w:val="22"/>
          <w:szCs w:val="22"/>
          <w:shd w:val="clear" w:color="auto" w:fill="FFFF99"/>
          <w:rtl/>
        </w:rPr>
        <w:t xml:space="preserve">ל אף הוראות סעיפים קטנים (2) </w:t>
      </w:r>
      <w:r w:rsidRPr="004239FB">
        <w:rPr>
          <w:rStyle w:val="default"/>
          <w:rFonts w:cs="FrankRuehl" w:hint="cs"/>
          <w:strike/>
          <w:vanish/>
          <w:sz w:val="22"/>
          <w:szCs w:val="22"/>
          <w:shd w:val="clear" w:color="auto" w:fill="FFFF99"/>
          <w:rtl/>
        </w:rPr>
        <w:t>ו-(3)</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עד (3א)</w:t>
      </w:r>
      <w:r w:rsidRPr="004239FB">
        <w:rPr>
          <w:rStyle w:val="default"/>
          <w:rFonts w:cs="FrankRuehl" w:hint="cs"/>
          <w:vanish/>
          <w:sz w:val="22"/>
          <w:szCs w:val="22"/>
          <w:shd w:val="clear" w:color="auto" w:fill="FFFF99"/>
          <w:rtl/>
        </w:rPr>
        <w:t>, לא ביקש בעל מדגם להארי</w:t>
      </w:r>
      <w:r w:rsidRPr="004239FB">
        <w:rPr>
          <w:rStyle w:val="default"/>
          <w:rFonts w:cs="FrankRuehl"/>
          <w:vanish/>
          <w:sz w:val="22"/>
          <w:szCs w:val="22"/>
          <w:shd w:val="clear" w:color="auto" w:fill="FFFF99"/>
          <w:rtl/>
        </w:rPr>
        <w:t xml:space="preserve">ך </w:t>
      </w:r>
      <w:r w:rsidRPr="004239FB">
        <w:rPr>
          <w:rStyle w:val="default"/>
          <w:rFonts w:cs="FrankRuehl" w:hint="cs"/>
          <w:vanish/>
          <w:sz w:val="22"/>
          <w:szCs w:val="22"/>
          <w:shd w:val="clear" w:color="auto" w:fill="FFFF99"/>
          <w:rtl/>
        </w:rPr>
        <w:t xml:space="preserve">את מועד זכות המדגם ולא שילם את האגרה, במועד הקבוע כאמור בסעיפים קטנים (2) </w:t>
      </w:r>
      <w:r w:rsidRPr="004239FB">
        <w:rPr>
          <w:rStyle w:val="default"/>
          <w:rFonts w:cs="FrankRuehl" w:hint="cs"/>
          <w:strike/>
          <w:vanish/>
          <w:sz w:val="22"/>
          <w:szCs w:val="22"/>
          <w:shd w:val="clear" w:color="auto" w:fill="FFFF99"/>
          <w:rtl/>
        </w:rPr>
        <w:t>או (3)</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עד (3א)</w:t>
      </w:r>
      <w:r w:rsidRPr="004239FB">
        <w:rPr>
          <w:rStyle w:val="default"/>
          <w:rFonts w:cs="FrankRuehl" w:hint="cs"/>
          <w:vanish/>
          <w:sz w:val="22"/>
          <w:szCs w:val="22"/>
          <w:shd w:val="clear" w:color="auto" w:fill="FFFF99"/>
          <w:rtl/>
        </w:rPr>
        <w:t xml:space="preserve">, רשאי הוא, בתוך תקופה של שישה חודשים שתחילתה בתום התקופה </w:t>
      </w:r>
      <w:r w:rsidRPr="004239FB">
        <w:rPr>
          <w:rStyle w:val="default"/>
          <w:rFonts w:cs="FrankRuehl" w:hint="cs"/>
          <w:strike/>
          <w:vanish/>
          <w:sz w:val="22"/>
          <w:szCs w:val="22"/>
          <w:shd w:val="clear" w:color="auto" w:fill="FFFF99"/>
          <w:rtl/>
        </w:rPr>
        <w:t>הראשונה או השניה</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הראשונה, השנייה או השלישית</w:t>
      </w:r>
      <w:r w:rsidRPr="004239FB">
        <w:rPr>
          <w:rStyle w:val="default"/>
          <w:rFonts w:cs="FrankRuehl" w:hint="cs"/>
          <w:vanish/>
          <w:sz w:val="22"/>
          <w:szCs w:val="22"/>
          <w:shd w:val="clear" w:color="auto" w:fill="FFFF99"/>
          <w:rtl/>
        </w:rPr>
        <w:t xml:space="preserve"> של חמש השנים, לפי ה</w:t>
      </w:r>
      <w:r w:rsidRPr="004239FB">
        <w:rPr>
          <w:rStyle w:val="default"/>
          <w:rFonts w:cs="FrankRuehl"/>
          <w:vanish/>
          <w:sz w:val="22"/>
          <w:szCs w:val="22"/>
          <w:shd w:val="clear" w:color="auto" w:fill="FFFF99"/>
          <w:rtl/>
        </w:rPr>
        <w:t>ע</w:t>
      </w:r>
      <w:r w:rsidRPr="004239FB">
        <w:rPr>
          <w:rStyle w:val="default"/>
          <w:rFonts w:cs="FrankRuehl" w:hint="cs"/>
          <w:vanish/>
          <w:sz w:val="22"/>
          <w:szCs w:val="22"/>
          <w:shd w:val="clear" w:color="auto" w:fill="FFFF99"/>
          <w:rtl/>
        </w:rPr>
        <w:t>נין, לבקש להאריך את מועד זכות המדגם, כפוף לתשלום אגרה נוספת על האגרה הקבוע</w:t>
      </w:r>
      <w:r w:rsidRPr="004239FB">
        <w:rPr>
          <w:rStyle w:val="default"/>
          <w:rFonts w:cs="FrankRuehl"/>
          <w:vanish/>
          <w:sz w:val="22"/>
          <w:szCs w:val="22"/>
          <w:shd w:val="clear" w:color="auto" w:fill="FFFF99"/>
          <w:rtl/>
        </w:rPr>
        <w:t>ה</w:t>
      </w:r>
      <w:r w:rsidRPr="004239FB">
        <w:rPr>
          <w:rStyle w:val="default"/>
          <w:rFonts w:cs="FrankRuehl" w:hint="cs"/>
          <w:vanish/>
          <w:sz w:val="22"/>
          <w:szCs w:val="22"/>
          <w:shd w:val="clear" w:color="auto" w:fill="FFFF99"/>
          <w:rtl/>
        </w:rPr>
        <w:t xml:space="preserve"> </w:t>
      </w:r>
      <w:r w:rsidRPr="004239FB">
        <w:rPr>
          <w:rStyle w:val="default"/>
          <w:rFonts w:cs="FrankRuehl"/>
          <w:vanish/>
          <w:sz w:val="22"/>
          <w:szCs w:val="22"/>
          <w:shd w:val="clear" w:color="auto" w:fill="FFFF99"/>
          <w:rtl/>
        </w:rPr>
        <w:t>ל</w:t>
      </w:r>
      <w:r w:rsidRPr="004239FB">
        <w:rPr>
          <w:rStyle w:val="default"/>
          <w:rFonts w:cs="FrankRuehl" w:hint="cs"/>
          <w:vanish/>
          <w:sz w:val="22"/>
          <w:szCs w:val="22"/>
          <w:shd w:val="clear" w:color="auto" w:fill="FFFF99"/>
          <w:rtl/>
        </w:rPr>
        <w:t>פי סעיפים קטנים אלה.</w:t>
      </w:r>
      <w:bookmarkEnd w:id="54"/>
    </w:p>
    <w:p w:rsidR="008A663F" w:rsidRDefault="008A663F" w:rsidP="00780B63">
      <w:pPr>
        <w:pStyle w:val="P00"/>
        <w:spacing w:before="72"/>
        <w:ind w:left="0" w:right="1134"/>
        <w:rPr>
          <w:rStyle w:val="default"/>
          <w:rFonts w:cs="FrankRuehl" w:hint="cs"/>
          <w:rtl/>
        </w:rPr>
      </w:pPr>
      <w:r>
        <w:rPr>
          <w:lang w:val="he-IL"/>
        </w:rPr>
        <w:pict>
          <v:rect id="_x0000_s1067" style="position:absolute;left:0;text-align:left;margin-left:464.5pt;margin-top:8.05pt;width:75.05pt;height:22.85pt;z-index:25164748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וטל).</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55" w:name="Rov90"/>
      <w:r w:rsidRPr="004239FB">
        <w:rPr>
          <w:rStyle w:val="default"/>
          <w:rFonts w:cs="FrankRuehl" w:hint="cs"/>
          <w:vanish/>
          <w:color w:val="FF0000"/>
          <w:sz w:val="20"/>
          <w:szCs w:val="20"/>
          <w:shd w:val="clear" w:color="auto" w:fill="FFFF99"/>
          <w:rtl/>
        </w:rPr>
        <w:t>מיום 12.6.1952</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2</w:t>
      </w:r>
    </w:p>
    <w:p w:rsidR="008A663F" w:rsidRPr="004239FB" w:rsidRDefault="008A663F">
      <w:pPr>
        <w:pStyle w:val="P00"/>
        <w:spacing w:before="0"/>
        <w:ind w:left="0" w:right="1134"/>
        <w:rPr>
          <w:rStyle w:val="default"/>
          <w:rFonts w:cs="FrankRuehl" w:hint="cs"/>
          <w:vanish/>
          <w:sz w:val="20"/>
          <w:szCs w:val="20"/>
          <w:shd w:val="clear" w:color="auto" w:fill="FFFF99"/>
          <w:rtl/>
        </w:rPr>
      </w:pPr>
      <w:hyperlink r:id="rId33"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תשי"ב מס' 99</w:t>
        </w:r>
      </w:hyperlink>
      <w:r w:rsidRPr="004239FB">
        <w:rPr>
          <w:rFonts w:cs="FrankRuehl" w:hint="cs"/>
          <w:vanish/>
          <w:szCs w:val="20"/>
          <w:shd w:val="clear" w:color="auto" w:fill="FFFF99"/>
          <w:rtl/>
        </w:rPr>
        <w:t xml:space="preserve"> מיום 12.6.1952 עמ' 238 (</w:t>
      </w:r>
      <w:hyperlink r:id="rId34" w:history="1">
        <w:r w:rsidRPr="004239FB">
          <w:rPr>
            <w:rStyle w:val="Hyperlink"/>
            <w:rFonts w:cs="FrankRuehl" w:hint="cs"/>
            <w:vanish/>
            <w:szCs w:val="20"/>
            <w:shd w:val="clear" w:color="auto" w:fill="FFFF99"/>
            <w:rtl/>
          </w:rPr>
          <w:t>ה"ח 94</w:t>
        </w:r>
      </w:hyperlink>
      <w:r w:rsidRPr="004239FB">
        <w:rPr>
          <w:rFonts w:cs="FrankRuehl" w:hint="cs"/>
          <w:vanish/>
          <w:szCs w:val="20"/>
          <w:shd w:val="clear" w:color="auto" w:fill="FFFF99"/>
          <w:rtl/>
        </w:rPr>
        <w:t>)</w:t>
      </w:r>
    </w:p>
    <w:p w:rsidR="008A663F" w:rsidRPr="004239FB" w:rsidRDefault="008A663F">
      <w:pPr>
        <w:pStyle w:val="P00"/>
        <w:spacing w:before="0"/>
        <w:ind w:left="0"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ביטול סעיף 34</w:t>
      </w:r>
    </w:p>
    <w:p w:rsidR="008A663F" w:rsidRPr="004239FB" w:rsidRDefault="008A663F">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8A663F" w:rsidRPr="004239FB" w:rsidRDefault="008A663F">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מה דרוש לעשות לפני שמוסרין סחורה שנמכרה</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Style w:val="big-number"/>
          <w:rFonts w:cs="FrankRuehl" w:hint="cs"/>
          <w:strike/>
          <w:vanish/>
          <w:sz w:val="22"/>
          <w:szCs w:val="22"/>
          <w:shd w:val="clear" w:color="auto" w:fill="FFFF99"/>
          <w:rtl/>
        </w:rPr>
        <w:t>34</w:t>
      </w:r>
      <w:r w:rsidRPr="004239FB">
        <w:rPr>
          <w:rStyle w:val="big-number"/>
          <w:rFonts w:cs="FrankRuehl"/>
          <w:strike/>
          <w:vanish/>
          <w:sz w:val="22"/>
          <w:szCs w:val="22"/>
          <w:shd w:val="clear" w:color="auto" w:fill="FFFF99"/>
          <w:rtl/>
        </w:rPr>
        <w:t>.</w:t>
      </w:r>
      <w:r w:rsidRPr="004239FB">
        <w:rPr>
          <w:rStyle w:val="big-number"/>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לפני שמוסרין לקונה סחורה סחורה מכורה שייחסוה לסימן אמצאה רשום חייב בעל המדגם לעשות את הדברים דלקמן </w:t>
      </w:r>
      <w:r w:rsidRPr="004239FB">
        <w:rPr>
          <w:rStyle w:val="default"/>
          <w:rFonts w:cs="FrankRuehl"/>
          <w:strike/>
          <w:vanish/>
          <w:sz w:val="22"/>
          <w:szCs w:val="22"/>
          <w:shd w:val="clear" w:color="auto" w:fill="FFFF99"/>
          <w:rtl/>
        </w:rPr>
        <w:t>–</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strike/>
          <w:vanish/>
          <w:sz w:val="22"/>
          <w:szCs w:val="22"/>
          <w:shd w:val="clear" w:color="auto" w:fill="FFFF99"/>
          <w:rtl/>
        </w:rPr>
        <w:t>(א</w:t>
      </w:r>
      <w:r w:rsidRPr="004239FB">
        <w:rPr>
          <w:rStyle w:val="default"/>
          <w:rFonts w:cs="FrankRuehl" w:hint="cs"/>
          <w:strike/>
          <w:vanish/>
          <w:sz w:val="22"/>
          <w:szCs w:val="22"/>
          <w:shd w:val="clear" w:color="auto" w:fill="FFFF99"/>
          <w:rtl/>
        </w:rPr>
        <w:t>)</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אם בשעת הגשת הבקשה לרישום לא המציא ציורים או דוגמאות מדוייקים, עליו להמציא לרושם את המספר הקבוע של ציורים ודוגמאות מדוייקים של המדגם ואם לא עשה זאת יכול הרושם למחוק את שמו מפנקס הרישום, ומאותה שעה תסתיים זכות היוצרים שלו על הסימן.</w:t>
      </w:r>
    </w:p>
    <w:p w:rsidR="008A663F" w:rsidRDefault="008A663F">
      <w:pPr>
        <w:pStyle w:val="P22"/>
        <w:spacing w:before="0"/>
        <w:ind w:left="1021" w:right="1134"/>
        <w:rPr>
          <w:rStyle w:val="default"/>
          <w:rFonts w:cs="FrankRuehl" w:hint="cs"/>
          <w:strike/>
          <w:sz w:val="2"/>
          <w:szCs w:val="2"/>
          <w:rtl/>
        </w:rPr>
      </w:pPr>
      <w:r w:rsidRPr="004239FB">
        <w:rPr>
          <w:rStyle w:val="default"/>
          <w:rFonts w:cs="FrankRuehl" w:hint="cs"/>
          <w:strike/>
          <w:vanish/>
          <w:sz w:val="22"/>
          <w:szCs w:val="22"/>
          <w:shd w:val="clear" w:color="auto" w:fill="FFFF99"/>
          <w:rtl/>
        </w:rPr>
        <w:t>(</w:t>
      </w:r>
      <w:r w:rsidRPr="004239FB">
        <w:rPr>
          <w:rStyle w:val="default"/>
          <w:rFonts w:cs="FrankRuehl"/>
          <w:strike/>
          <w:vanish/>
          <w:sz w:val="22"/>
          <w:szCs w:val="22"/>
          <w:shd w:val="clear" w:color="auto" w:fill="FFFF99"/>
          <w:rtl/>
        </w:rPr>
        <w:t>ב</w:t>
      </w:r>
      <w:r w:rsidRPr="004239FB">
        <w:rPr>
          <w:rStyle w:val="default"/>
          <w:rFonts w:cs="FrankRuehl" w:hint="cs"/>
          <w:strike/>
          <w:vanish/>
          <w:sz w:val="22"/>
          <w:szCs w:val="22"/>
          <w:shd w:val="clear" w:color="auto" w:fill="FFFF99"/>
          <w:rtl/>
        </w:rPr>
        <w:t>)</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לדאוג לסימונה של כל סחורה בסימן הקבוע או במילים או במספרים הקבועים המציינים שהמדגם נרשם, ואם לא עשה זאת, לא תהא זכות לבעל הסימן לגבות כל קנס או דמי נזק מחמת הפרת זכות ההעתקה שלו בסימן, אלא אם יוכיח כי עשה את כל הדרוש כדי לסמן את הסחורה, או כי ההפרה נעשתה לאחר שהנאשם ידע או קבל הודעה ממציאותו של זכות יוצרים על הסימן.</w:t>
      </w:r>
      <w:bookmarkEnd w:id="55"/>
    </w:p>
    <w:p w:rsidR="008A663F" w:rsidRDefault="008A663F" w:rsidP="00780B63">
      <w:pPr>
        <w:pStyle w:val="P00"/>
        <w:spacing w:before="72"/>
        <w:ind w:left="0" w:right="1134"/>
        <w:rPr>
          <w:rStyle w:val="default"/>
          <w:rFonts w:cs="FrankRuehl"/>
          <w:rtl/>
        </w:rPr>
      </w:pPr>
      <w:bookmarkStart w:id="56" w:name="Seif28"/>
      <w:bookmarkEnd w:id="56"/>
      <w:r>
        <w:rPr>
          <w:lang w:val="he-IL"/>
        </w:rPr>
        <w:pict>
          <v:rect id="_x0000_s1068" style="position:absolute;left:0;text-align:left;margin-left:464.5pt;margin-top:8.05pt;width:75.05pt;height:33.1pt;z-index:251648512" o:allowincell="f" filled="f" stroked="f" strokecolor="lime" strokeweight=".25pt">
            <v:textbox style="mso-next-textbox:#_x0000_s1068" inset="0,0,0,0">
              <w:txbxContent>
                <w:p w:rsidR="00055268" w:rsidRDefault="00055268">
                  <w:pPr>
                    <w:spacing w:line="160" w:lineRule="exact"/>
                    <w:jc w:val="left"/>
                    <w:rPr>
                      <w:rFonts w:cs="Miriam" w:hint="cs"/>
                      <w:sz w:val="18"/>
                      <w:szCs w:val="18"/>
                      <w:rtl/>
                    </w:rPr>
                  </w:pPr>
                  <w:r>
                    <w:rPr>
                      <w:rFonts w:cs="Miriam"/>
                      <w:sz w:val="18"/>
                      <w:szCs w:val="18"/>
                      <w:rtl/>
                    </w:rPr>
                    <w:t>עי</w:t>
                  </w:r>
                  <w:r>
                    <w:rPr>
                      <w:rFonts w:cs="Miriam" w:hint="cs"/>
                      <w:sz w:val="18"/>
                      <w:szCs w:val="18"/>
                      <w:rtl/>
                    </w:rPr>
                    <w:t>ון במדגמים רשומים</w:t>
                  </w:r>
                </w:p>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w10:anchorlock/>
          </v:rect>
        </w:pict>
      </w:r>
      <w:r>
        <w:rPr>
          <w:rStyle w:val="big-number"/>
          <w:rFonts w:cs="Miriam"/>
          <w:rtl/>
        </w:rPr>
        <w:t>35.</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משך כל אותה התקופה שבה קיימת זכות </w:t>
      </w:r>
      <w:r w:rsidR="00805B50">
        <w:rPr>
          <w:rStyle w:val="default"/>
          <w:rFonts w:cs="FrankRuehl" w:hint="cs"/>
          <w:rtl/>
        </w:rPr>
        <w:t>מדגם</w:t>
      </w:r>
      <w:r>
        <w:rPr>
          <w:rStyle w:val="default"/>
          <w:rFonts w:cs="FrankRuehl" w:hint="cs"/>
          <w:rtl/>
        </w:rPr>
        <w:t xml:space="preserve"> במדגם או במשך תקופה קצרה מזו שתיקבע לכך, ובלבד שלא תהא פחות משנתיים מיום רישומו של המ</w:t>
      </w:r>
      <w:r>
        <w:rPr>
          <w:rStyle w:val="default"/>
          <w:rFonts w:cs="FrankRuehl"/>
          <w:rtl/>
        </w:rPr>
        <w:t>דג</w:t>
      </w:r>
      <w:r>
        <w:rPr>
          <w:rStyle w:val="default"/>
          <w:rFonts w:cs="FrankRuehl" w:hint="cs"/>
          <w:rtl/>
        </w:rPr>
        <w:t>ם, לא יהא מדגם פתוח לעיון אלא לבעליו או למי שהורשה מטעמו בכתב או למי שהורשה ע"י הרשם או ע"י בית המשפט: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סירב הרשם לרשום מדגם מח</w:t>
      </w:r>
      <w:r>
        <w:rPr>
          <w:rStyle w:val="default"/>
          <w:rFonts w:cs="FrankRuehl"/>
          <w:rtl/>
        </w:rPr>
        <w:t>מ</w:t>
      </w:r>
      <w:r>
        <w:rPr>
          <w:rStyle w:val="default"/>
          <w:rFonts w:cs="FrankRuehl" w:hint="cs"/>
          <w:rtl/>
        </w:rPr>
        <w:t>ת שהוא מזדהה עם מדגם שנרשם קודם לכן, רשאי מבקש הרישום לעיין במדגם הרשום כך.</w:t>
      </w:r>
    </w:p>
    <w:p w:rsidR="008A663F" w:rsidRDefault="008A663F" w:rsidP="00805B50">
      <w:pPr>
        <w:pStyle w:val="P00"/>
        <w:spacing w:before="72"/>
        <w:ind w:left="0" w:right="1134"/>
        <w:rPr>
          <w:rStyle w:val="default"/>
          <w:rFonts w:cs="FrankRuehl"/>
          <w:rtl/>
        </w:rPr>
      </w:pPr>
      <w:r>
        <w:rPr>
          <w:rFonts w:cs="FrankRuehl"/>
          <w:rtl/>
          <w:lang w:val="he-IL"/>
        </w:rPr>
        <w:pict>
          <v:shape id="_x0000_s1119" type="#_x0000_t202" style="position:absolute;left:0;text-align:left;margin-left:470.25pt;margin-top:7.1pt;width:1in;height:16.8pt;z-index:251693568" filled="f" stroked="f">
            <v:textbox inset="1mm,0,1mm,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v:shape>
        </w:pict>
      </w: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שכלתה תקופת זכות </w:t>
      </w:r>
      <w:r w:rsidR="00805B50">
        <w:rPr>
          <w:rStyle w:val="default"/>
          <w:rFonts w:cs="FrankRuehl" w:hint="cs"/>
          <w:rtl/>
        </w:rPr>
        <w:t>המדגם</w:t>
      </w:r>
      <w:r>
        <w:rPr>
          <w:rStyle w:val="default"/>
          <w:rFonts w:cs="FrankRuehl" w:hint="cs"/>
          <w:rtl/>
        </w:rPr>
        <w:t xml:space="preserve"> או תקופה </w:t>
      </w:r>
      <w:r>
        <w:rPr>
          <w:rStyle w:val="default"/>
          <w:rFonts w:cs="FrankRuehl"/>
          <w:rtl/>
        </w:rPr>
        <w:t>קצ</w:t>
      </w:r>
      <w:r>
        <w:rPr>
          <w:rStyle w:val="default"/>
          <w:rFonts w:cs="FrankRuehl" w:hint="cs"/>
          <w:rtl/>
        </w:rPr>
        <w:t>רה מזו כאמור לעיל, יהא המדגם פתוח לעיון, וכל אדם רשאי ליטול העתקות הימנו בשלמו את האגרה הקבועה.</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פ"י סעיף זה אפשר לקבוע תקופות שונות</w:t>
      </w:r>
      <w:r>
        <w:rPr>
          <w:rStyle w:val="default"/>
          <w:rFonts w:cs="FrankRuehl"/>
          <w:rtl/>
        </w:rPr>
        <w:t xml:space="preserve"> </w:t>
      </w:r>
      <w:r>
        <w:rPr>
          <w:rStyle w:val="default"/>
          <w:rFonts w:cs="FrankRuehl" w:hint="cs"/>
          <w:rtl/>
        </w:rPr>
        <w:t>לסוגי סחורות שונות.</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57" w:name="Rov81"/>
      <w:r w:rsidRPr="004239FB">
        <w:rPr>
          <w:rStyle w:val="default"/>
          <w:rFonts w:cs="FrankRuehl" w:hint="cs"/>
          <w:vanish/>
          <w:color w:val="FF0000"/>
          <w:sz w:val="20"/>
          <w:szCs w:val="20"/>
          <w:shd w:val="clear" w:color="auto" w:fill="FFFF99"/>
          <w:rtl/>
        </w:rPr>
        <w:t>מיום 25.5.2008</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8A663F" w:rsidRPr="004239FB" w:rsidRDefault="008A663F" w:rsidP="00AC4542">
      <w:pPr>
        <w:pStyle w:val="P00"/>
        <w:spacing w:before="0"/>
        <w:ind w:left="0" w:right="1134"/>
        <w:rPr>
          <w:rStyle w:val="default"/>
          <w:rFonts w:cs="FrankRuehl" w:hint="cs"/>
          <w:vanish/>
          <w:sz w:val="20"/>
          <w:szCs w:val="20"/>
          <w:shd w:val="clear" w:color="auto" w:fill="FFFF99"/>
          <w:rtl/>
        </w:rPr>
      </w:pPr>
      <w:hyperlink r:id="rId35"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w:t>
      </w:r>
      <w:r w:rsidR="00AC4542" w:rsidRPr="004239FB">
        <w:rPr>
          <w:rStyle w:val="default"/>
          <w:rFonts w:cs="FrankRuehl" w:hint="cs"/>
          <w:vanish/>
          <w:sz w:val="20"/>
          <w:szCs w:val="20"/>
          <w:shd w:val="clear" w:color="auto" w:fill="FFFF99"/>
          <w:rtl/>
        </w:rPr>
        <w:t>48ב</w:t>
      </w:r>
      <w:r w:rsidRPr="004239FB">
        <w:rPr>
          <w:rStyle w:val="default"/>
          <w:rFonts w:cs="FrankRuehl" w:hint="cs"/>
          <w:vanish/>
          <w:sz w:val="20"/>
          <w:szCs w:val="20"/>
          <w:shd w:val="clear" w:color="auto" w:fill="FFFF99"/>
          <w:rtl/>
        </w:rPr>
        <w:t xml:space="preserve"> (</w:t>
      </w:r>
      <w:hyperlink r:id="rId36"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8A663F" w:rsidRPr="004239FB" w:rsidRDefault="008A663F">
      <w:pPr>
        <w:pStyle w:val="P00"/>
        <w:ind w:left="0" w:right="1134"/>
        <w:rPr>
          <w:rStyle w:val="default"/>
          <w:rFonts w:cs="FrankRuehl"/>
          <w:vanish/>
          <w:sz w:val="22"/>
          <w:szCs w:val="22"/>
          <w:shd w:val="clear" w:color="auto" w:fill="FFFF99"/>
          <w:rtl/>
        </w:rPr>
      </w:pPr>
      <w:r w:rsidRPr="004239FB">
        <w:rPr>
          <w:rStyle w:val="big-number"/>
          <w:rFonts w:cs="Miriam"/>
          <w:vanish/>
          <w:sz w:val="22"/>
          <w:szCs w:val="22"/>
          <w:shd w:val="clear" w:color="auto" w:fill="FFFF99"/>
          <w:rtl/>
        </w:rPr>
        <w:tab/>
      </w:r>
      <w:r w:rsidRPr="004239FB">
        <w:rPr>
          <w:rStyle w:val="default"/>
          <w:rFonts w:cs="FrankRuehl"/>
          <w:vanish/>
          <w:sz w:val="22"/>
          <w:szCs w:val="22"/>
          <w:shd w:val="clear" w:color="auto" w:fill="FFFF99"/>
          <w:rtl/>
        </w:rPr>
        <w:t>(1)</w:t>
      </w:r>
      <w:r w:rsidRPr="004239FB">
        <w:rPr>
          <w:rStyle w:val="default"/>
          <w:rFonts w:cs="FrankRuehl"/>
          <w:vanish/>
          <w:sz w:val="22"/>
          <w:szCs w:val="22"/>
          <w:shd w:val="clear" w:color="auto" w:fill="FFFF99"/>
          <w:rtl/>
        </w:rPr>
        <w:tab/>
        <w:t>ב</w:t>
      </w:r>
      <w:r w:rsidRPr="004239FB">
        <w:rPr>
          <w:rStyle w:val="default"/>
          <w:rFonts w:cs="FrankRuehl" w:hint="cs"/>
          <w:vanish/>
          <w:sz w:val="22"/>
          <w:szCs w:val="22"/>
          <w:shd w:val="clear" w:color="auto" w:fill="FFFF99"/>
          <w:rtl/>
        </w:rPr>
        <w:t xml:space="preserve">משך כל אותה התקופה שבה קיימת </w:t>
      </w:r>
      <w:r w:rsidRPr="004239FB">
        <w:rPr>
          <w:rStyle w:val="default"/>
          <w:rFonts w:cs="FrankRuehl" w:hint="cs"/>
          <w:strike/>
          <w:vanish/>
          <w:sz w:val="22"/>
          <w:szCs w:val="22"/>
          <w:shd w:val="clear" w:color="auto" w:fill="FFFF99"/>
          <w:rtl/>
        </w:rPr>
        <w:t>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מדגם</w:t>
      </w:r>
      <w:r w:rsidRPr="004239FB">
        <w:rPr>
          <w:rStyle w:val="default"/>
          <w:rFonts w:cs="FrankRuehl" w:hint="cs"/>
          <w:vanish/>
          <w:sz w:val="22"/>
          <w:szCs w:val="22"/>
          <w:shd w:val="clear" w:color="auto" w:fill="FFFF99"/>
          <w:rtl/>
        </w:rPr>
        <w:t xml:space="preserve"> במדגם או במשך תקופה קצרה מזו שתיקבע לכך, ובלבד שלא תהא פחות משנתיים מיום רישומו של המ</w:t>
      </w:r>
      <w:r w:rsidRPr="004239FB">
        <w:rPr>
          <w:rStyle w:val="default"/>
          <w:rFonts w:cs="FrankRuehl"/>
          <w:vanish/>
          <w:sz w:val="22"/>
          <w:szCs w:val="22"/>
          <w:shd w:val="clear" w:color="auto" w:fill="FFFF99"/>
          <w:rtl/>
        </w:rPr>
        <w:t>דג</w:t>
      </w:r>
      <w:r w:rsidRPr="004239FB">
        <w:rPr>
          <w:rStyle w:val="default"/>
          <w:rFonts w:cs="FrankRuehl" w:hint="cs"/>
          <w:vanish/>
          <w:sz w:val="22"/>
          <w:szCs w:val="22"/>
          <w:shd w:val="clear" w:color="auto" w:fill="FFFF99"/>
          <w:rtl/>
        </w:rPr>
        <w:t>ם, לא יהא מדגם פתוח לעיון אלא לבעליו או למי שהורשה מטעמו בכתב או למי שהורשה ע"י הרשם או ע"י בית המשפט:</w:t>
      </w:r>
    </w:p>
    <w:p w:rsidR="008A663F" w:rsidRPr="004239FB" w:rsidRDefault="008A663F">
      <w:pPr>
        <w:pStyle w:val="P00"/>
        <w:spacing w:before="0"/>
        <w:ind w:left="0" w:right="1134"/>
        <w:rPr>
          <w:rStyle w:val="default"/>
          <w:rFonts w:cs="FrankRuehl"/>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בת</w:t>
      </w:r>
      <w:r w:rsidRPr="004239FB">
        <w:rPr>
          <w:rStyle w:val="default"/>
          <w:rFonts w:cs="FrankRuehl" w:hint="cs"/>
          <w:vanish/>
          <w:sz w:val="22"/>
          <w:szCs w:val="22"/>
          <w:shd w:val="clear" w:color="auto" w:fill="FFFF99"/>
          <w:rtl/>
        </w:rPr>
        <w:t>נאי שאם סירב הרשם לרשום מדגם מח</w:t>
      </w:r>
      <w:r w:rsidRPr="004239FB">
        <w:rPr>
          <w:rStyle w:val="default"/>
          <w:rFonts w:cs="FrankRuehl"/>
          <w:vanish/>
          <w:sz w:val="22"/>
          <w:szCs w:val="22"/>
          <w:shd w:val="clear" w:color="auto" w:fill="FFFF99"/>
          <w:rtl/>
        </w:rPr>
        <w:t>מ</w:t>
      </w:r>
      <w:r w:rsidRPr="004239FB">
        <w:rPr>
          <w:rStyle w:val="default"/>
          <w:rFonts w:cs="FrankRuehl" w:hint="cs"/>
          <w:vanish/>
          <w:sz w:val="22"/>
          <w:szCs w:val="22"/>
          <w:shd w:val="clear" w:color="auto" w:fill="FFFF99"/>
          <w:rtl/>
        </w:rPr>
        <w:t>ת שהוא מזדהה עם מדגם שנרשם קודם לכן, רשאי מבקש הרישום לעיין במדגם הרשום כך.</w:t>
      </w:r>
    </w:p>
    <w:p w:rsidR="008A663F" w:rsidRDefault="008A663F">
      <w:pPr>
        <w:pStyle w:val="P00"/>
        <w:spacing w:before="0"/>
        <w:ind w:left="0" w:right="1134"/>
        <w:rPr>
          <w:rStyle w:val="default"/>
          <w:rFonts w:cs="FrankRuehl"/>
          <w:sz w:val="2"/>
          <w:szCs w:val="2"/>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(2)</w:t>
      </w:r>
      <w:r w:rsidRPr="004239FB">
        <w:rPr>
          <w:rStyle w:val="default"/>
          <w:rFonts w:cs="FrankRuehl"/>
          <w:vanish/>
          <w:sz w:val="22"/>
          <w:szCs w:val="22"/>
          <w:shd w:val="clear" w:color="auto" w:fill="FFFF99"/>
          <w:rtl/>
        </w:rPr>
        <w:tab/>
        <w:t>מ</w:t>
      </w:r>
      <w:r w:rsidRPr="004239FB">
        <w:rPr>
          <w:rStyle w:val="default"/>
          <w:rFonts w:cs="FrankRuehl" w:hint="cs"/>
          <w:vanish/>
          <w:sz w:val="22"/>
          <w:szCs w:val="22"/>
          <w:shd w:val="clear" w:color="auto" w:fill="FFFF99"/>
          <w:rtl/>
        </w:rPr>
        <w:t xml:space="preserve">שכלתה תקופת </w:t>
      </w:r>
      <w:r w:rsidRPr="004239FB">
        <w:rPr>
          <w:rStyle w:val="default"/>
          <w:rFonts w:cs="FrankRuehl" w:hint="cs"/>
          <w:strike/>
          <w:vanish/>
          <w:sz w:val="22"/>
          <w:szCs w:val="22"/>
          <w:shd w:val="clear" w:color="auto" w:fill="FFFF99"/>
          <w:rtl/>
        </w:rPr>
        <w:t>זכות היוצרים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המדגם</w:t>
      </w:r>
      <w:r w:rsidRPr="004239FB">
        <w:rPr>
          <w:rStyle w:val="default"/>
          <w:rFonts w:cs="FrankRuehl" w:hint="cs"/>
          <w:vanish/>
          <w:sz w:val="22"/>
          <w:szCs w:val="22"/>
          <w:shd w:val="clear" w:color="auto" w:fill="FFFF99"/>
          <w:rtl/>
        </w:rPr>
        <w:t xml:space="preserve"> או תקופה </w:t>
      </w:r>
      <w:r w:rsidRPr="004239FB">
        <w:rPr>
          <w:rStyle w:val="default"/>
          <w:rFonts w:cs="FrankRuehl"/>
          <w:vanish/>
          <w:sz w:val="22"/>
          <w:szCs w:val="22"/>
          <w:shd w:val="clear" w:color="auto" w:fill="FFFF99"/>
          <w:rtl/>
        </w:rPr>
        <w:t>קצ</w:t>
      </w:r>
      <w:r w:rsidRPr="004239FB">
        <w:rPr>
          <w:rStyle w:val="default"/>
          <w:rFonts w:cs="FrankRuehl" w:hint="cs"/>
          <w:vanish/>
          <w:sz w:val="22"/>
          <w:szCs w:val="22"/>
          <w:shd w:val="clear" w:color="auto" w:fill="FFFF99"/>
          <w:rtl/>
        </w:rPr>
        <w:t>רה מזו כאמור לעיל, יהא המדגם פתוח לעיון, וכל אדם רשאי ליטול העתקות הימנו בשלמו את האגרה הקבועה.</w:t>
      </w:r>
      <w:bookmarkEnd w:id="57"/>
    </w:p>
    <w:p w:rsidR="008A663F" w:rsidRDefault="008A663F" w:rsidP="00780B63">
      <w:pPr>
        <w:pStyle w:val="P00"/>
        <w:spacing w:before="72"/>
        <w:ind w:left="0" w:right="1134"/>
        <w:rPr>
          <w:rStyle w:val="default"/>
          <w:rFonts w:cs="FrankRuehl" w:hint="cs"/>
          <w:rtl/>
        </w:rPr>
      </w:pPr>
      <w:bookmarkStart w:id="58" w:name="Seif29"/>
      <w:bookmarkEnd w:id="58"/>
      <w:r>
        <w:rPr>
          <w:lang w:val="he-IL"/>
        </w:rPr>
        <w:pict>
          <v:rect id="_x0000_s1069" style="position:absolute;left:0;text-align:left;margin-left:464.5pt;margin-top:8.05pt;width:75.05pt;height:32.65pt;z-index:25164953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רישום </w:t>
                  </w:r>
                  <w:r>
                    <w:rPr>
                      <w:rFonts w:cs="Miriam"/>
                      <w:sz w:val="18"/>
                      <w:szCs w:val="18"/>
                      <w:rtl/>
                    </w:rPr>
                    <w:t>של</w:t>
                  </w:r>
                  <w:r>
                    <w:rPr>
                      <w:rFonts w:cs="Miriam" w:hint="cs"/>
                      <w:sz w:val="18"/>
                      <w:szCs w:val="18"/>
                      <w:rtl/>
                    </w:rPr>
                    <w:t xml:space="preserve"> מדגם</w:t>
                  </w:r>
                </w:p>
                <w:p w:rsidR="00055268" w:rsidRDefault="00055268">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Style w:val="big-number"/>
          <w:rFonts w:cs="Miriam"/>
          <w:rtl/>
        </w:rPr>
        <w:t>36.</w:t>
      </w:r>
      <w:r>
        <w:rPr>
          <w:rStyle w:val="big-number"/>
          <w:rFonts w:cs="Miriam"/>
          <w:rtl/>
        </w:rPr>
        <w:tab/>
      </w:r>
      <w:r>
        <w:rPr>
          <w:rStyle w:val="default"/>
          <w:rFonts w:cs="FrankRuehl"/>
          <w:rtl/>
        </w:rPr>
        <w:t>כל</w:t>
      </w:r>
      <w:r>
        <w:rPr>
          <w:rStyle w:val="default"/>
          <w:rFonts w:cs="FrankRuehl" w:hint="cs"/>
          <w:rtl/>
        </w:rPr>
        <w:t xml:space="preserve"> אדם מעונין רשאי לפנות לרשם בכל עת בבקשה לבטל רישום של מדגם בטענה שהמדגם פורסם בישראל לפנ</w:t>
      </w:r>
      <w:r>
        <w:rPr>
          <w:rStyle w:val="default"/>
          <w:rFonts w:cs="FrankRuehl"/>
          <w:rtl/>
        </w:rPr>
        <w:t xml:space="preserve">י </w:t>
      </w:r>
      <w:r>
        <w:rPr>
          <w:rStyle w:val="default"/>
          <w:rFonts w:cs="FrankRuehl" w:hint="cs"/>
          <w:rtl/>
        </w:rPr>
        <w:t>תאריך רישומו.</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59" w:name="Rov91"/>
      <w:r w:rsidRPr="004239FB">
        <w:rPr>
          <w:rStyle w:val="default"/>
          <w:rFonts w:cs="FrankRuehl" w:hint="cs"/>
          <w:vanish/>
          <w:color w:val="FF0000"/>
          <w:sz w:val="20"/>
          <w:szCs w:val="20"/>
          <w:shd w:val="clear" w:color="auto" w:fill="FFFF99"/>
          <w:rtl/>
        </w:rPr>
        <w:t>מיום 12.6.1952</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2</w:t>
      </w:r>
    </w:p>
    <w:p w:rsidR="008A663F" w:rsidRPr="004239FB" w:rsidRDefault="008A663F">
      <w:pPr>
        <w:pStyle w:val="P00"/>
        <w:spacing w:before="0"/>
        <w:ind w:left="0" w:right="1134"/>
        <w:rPr>
          <w:rStyle w:val="default"/>
          <w:rFonts w:cs="FrankRuehl" w:hint="cs"/>
          <w:vanish/>
          <w:sz w:val="20"/>
          <w:szCs w:val="20"/>
          <w:shd w:val="clear" w:color="auto" w:fill="FFFF99"/>
          <w:rtl/>
        </w:rPr>
      </w:pPr>
      <w:hyperlink r:id="rId37"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תשי"ב מס' 99</w:t>
        </w:r>
      </w:hyperlink>
      <w:r w:rsidRPr="004239FB">
        <w:rPr>
          <w:rFonts w:cs="FrankRuehl" w:hint="cs"/>
          <w:vanish/>
          <w:szCs w:val="20"/>
          <w:shd w:val="clear" w:color="auto" w:fill="FFFF99"/>
          <w:rtl/>
        </w:rPr>
        <w:t xml:space="preserve"> מיום 12.6.1952 עמ' 238 (</w:t>
      </w:r>
      <w:hyperlink r:id="rId38" w:history="1">
        <w:r w:rsidRPr="004239FB">
          <w:rPr>
            <w:rStyle w:val="Hyperlink"/>
            <w:rFonts w:cs="FrankRuehl" w:hint="cs"/>
            <w:vanish/>
            <w:szCs w:val="20"/>
            <w:shd w:val="clear" w:color="auto" w:fill="FFFF99"/>
            <w:rtl/>
          </w:rPr>
          <w:t>ה"ח 94</w:t>
        </w:r>
      </w:hyperlink>
      <w:r w:rsidRPr="004239FB">
        <w:rPr>
          <w:rFonts w:cs="FrankRuehl" w:hint="cs"/>
          <w:vanish/>
          <w:szCs w:val="20"/>
          <w:shd w:val="clear" w:color="auto" w:fill="FFFF99"/>
          <w:rtl/>
        </w:rPr>
        <w:t>)</w:t>
      </w:r>
    </w:p>
    <w:p w:rsidR="008A663F" w:rsidRPr="004239FB" w:rsidRDefault="008A663F">
      <w:pPr>
        <w:pStyle w:val="P00"/>
        <w:spacing w:before="0"/>
        <w:ind w:left="0"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החלפת סעיף 36</w:t>
      </w:r>
    </w:p>
    <w:p w:rsidR="008A663F" w:rsidRPr="004239FB" w:rsidRDefault="008A663F">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8A663F" w:rsidRPr="004239FB" w:rsidRDefault="008A663F">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בטול הרישום של מדגם</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Style w:val="big-number"/>
          <w:rFonts w:cs="FrankRuehl" w:hint="cs"/>
          <w:strike/>
          <w:vanish/>
          <w:sz w:val="22"/>
          <w:szCs w:val="22"/>
          <w:shd w:val="clear" w:color="auto" w:fill="FFFF99"/>
          <w:rtl/>
        </w:rPr>
        <w:t>36</w:t>
      </w:r>
      <w:r w:rsidRPr="004239FB">
        <w:rPr>
          <w:rStyle w:val="big-number"/>
          <w:rFonts w:cs="FrankRuehl"/>
          <w:strike/>
          <w:vanish/>
          <w:sz w:val="22"/>
          <w:szCs w:val="22"/>
          <w:shd w:val="clear" w:color="auto" w:fill="FFFF99"/>
          <w:rtl/>
        </w:rPr>
        <w:t>.</w:t>
      </w:r>
      <w:r w:rsidRPr="004239FB">
        <w:rPr>
          <w:rStyle w:val="big-number"/>
          <w:rFonts w:cs="FrankRuehl"/>
          <w:strike/>
          <w:vanish/>
          <w:sz w:val="22"/>
          <w:szCs w:val="22"/>
          <w:shd w:val="clear" w:color="auto" w:fill="FFFF99"/>
          <w:rtl/>
        </w:rPr>
        <w:tab/>
      </w:r>
      <w:r w:rsidRPr="004239FB">
        <w:rPr>
          <w:rStyle w:val="default"/>
          <w:rFonts w:cs="FrankRuehl"/>
          <w:strike/>
          <w:vanish/>
          <w:sz w:val="22"/>
          <w:szCs w:val="22"/>
          <w:shd w:val="clear" w:color="auto" w:fill="FFFF99"/>
          <w:rtl/>
        </w:rPr>
        <w:t>(1)</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בכל עת לאחר שנרשם מדגם יכול כל אדם הנוגע בדבר לבקש את הרושם לבטל את רישומו של מדגם מפני אחד הטעמים הבאים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strike/>
          <w:vanish/>
          <w:sz w:val="22"/>
          <w:szCs w:val="22"/>
          <w:shd w:val="clear" w:color="auto" w:fill="FFFF99"/>
          <w:rtl/>
        </w:rPr>
        <w:t>(א</w:t>
      </w:r>
      <w:r w:rsidRPr="004239FB">
        <w:rPr>
          <w:rStyle w:val="default"/>
          <w:rFonts w:cs="FrankRuehl" w:hint="cs"/>
          <w:strike/>
          <w:vanish/>
          <w:sz w:val="22"/>
          <w:szCs w:val="22"/>
          <w:shd w:val="clear" w:color="auto" w:fill="FFFF99"/>
          <w:rtl/>
        </w:rPr>
        <w:t>)</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מחמת שנתפרסם מדגם בישראל לפני יום הרישום;</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w:t>
      </w:r>
      <w:r w:rsidRPr="004239FB">
        <w:rPr>
          <w:rStyle w:val="default"/>
          <w:rFonts w:cs="FrankRuehl"/>
          <w:strike/>
          <w:vanish/>
          <w:sz w:val="22"/>
          <w:szCs w:val="22"/>
          <w:shd w:val="clear" w:color="auto" w:fill="FFFF99"/>
          <w:rtl/>
        </w:rPr>
        <w:t>ב</w:t>
      </w:r>
      <w:r w:rsidRPr="004239FB">
        <w:rPr>
          <w:rStyle w:val="default"/>
          <w:rFonts w:cs="FrankRuehl" w:hint="cs"/>
          <w:strike/>
          <w:vanish/>
          <w:sz w:val="22"/>
          <w:szCs w:val="22"/>
          <w:shd w:val="clear" w:color="auto" w:fill="FFFF99"/>
          <w:rtl/>
        </w:rPr>
        <w:t>)</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מחמת שמשתמשים בו לתעשית אחת הסחורות בחו"ל ואין משתמשים בו בתעשיה בישראל באותה המדה המתאימה למצב הענינים. </w:t>
      </w:r>
    </w:p>
    <w:p w:rsidR="008A663F" w:rsidRDefault="008A663F">
      <w:pPr>
        <w:pStyle w:val="P00"/>
        <w:spacing w:before="0"/>
        <w:ind w:left="0" w:right="1134"/>
        <w:rPr>
          <w:rStyle w:val="default"/>
          <w:rFonts w:cs="FrankRuehl" w:hint="cs"/>
          <w:strike/>
          <w:sz w:val="2"/>
          <w:szCs w:val="2"/>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(2)</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אם סבור הרושם כי עוד לא הגיעה העת להגשת הבקשה הזאת, הוא יכול לדחות את הבקשה: הוא גם יכול, תחת לבטל את המדגם, לצוות לתת רשיון חובה, או להביא את הבקשה בכל עת ובכל שעה לפני בית המשפט המחוזי לבירור משפטי.</w:t>
      </w:r>
      <w:bookmarkEnd w:id="59"/>
    </w:p>
    <w:p w:rsidR="008A663F" w:rsidRDefault="008A663F">
      <w:pPr>
        <w:pStyle w:val="P00"/>
        <w:spacing w:before="72"/>
        <w:ind w:left="0" w:right="1134"/>
        <w:rPr>
          <w:rStyle w:val="default"/>
          <w:rFonts w:cs="FrankRuehl" w:hint="cs"/>
          <w:rtl/>
        </w:rPr>
      </w:pPr>
    </w:p>
    <w:p w:rsidR="008A663F" w:rsidRDefault="008A663F" w:rsidP="00780B63">
      <w:pPr>
        <w:pStyle w:val="P00"/>
        <w:spacing w:before="72"/>
        <w:ind w:left="0" w:right="1134"/>
        <w:rPr>
          <w:rStyle w:val="default"/>
          <w:rFonts w:cs="FrankRuehl" w:hint="cs"/>
          <w:rtl/>
        </w:rPr>
      </w:pPr>
      <w:bookmarkStart w:id="60" w:name="Seif30"/>
      <w:bookmarkEnd w:id="60"/>
      <w:r>
        <w:rPr>
          <w:lang w:val="he-IL"/>
        </w:rPr>
        <w:pict>
          <v:rect id="_x0000_s1070" style="position:absolute;left:0;text-align:left;margin-left:464.5pt;margin-top:8.05pt;width:75.05pt;height:35.45pt;z-index:251650560" o:allowincell="f" filled="f" stroked="f" strokecolor="lime" strokeweight=".25pt">
            <v:textbox inset="0,0,0,0">
              <w:txbxContent>
                <w:p w:rsidR="00055268" w:rsidRDefault="00055268">
                  <w:pPr>
                    <w:spacing w:line="160" w:lineRule="exact"/>
                    <w:jc w:val="left"/>
                    <w:rPr>
                      <w:rFonts w:cs="Miriam" w:hint="cs"/>
                      <w:sz w:val="18"/>
                      <w:szCs w:val="18"/>
                      <w:rtl/>
                    </w:rPr>
                  </w:pPr>
                  <w:r>
                    <w:rPr>
                      <w:rFonts w:cs="Miriam"/>
                      <w:sz w:val="18"/>
                      <w:szCs w:val="18"/>
                      <w:rtl/>
                    </w:rPr>
                    <w:t>גנ</w:t>
                  </w:r>
                  <w:r>
                    <w:rPr>
                      <w:rFonts w:cs="Miriam" w:hint="cs"/>
                      <w:sz w:val="18"/>
                      <w:szCs w:val="18"/>
                      <w:rtl/>
                    </w:rPr>
                    <w:t xml:space="preserve">יבת דעת </w:t>
                  </w:r>
                  <w:r>
                    <w:rPr>
                      <w:rFonts w:cs="Miriam"/>
                      <w:sz w:val="18"/>
                      <w:szCs w:val="18"/>
                      <w:rtl/>
                    </w:rPr>
                    <w:t>מד</w:t>
                  </w:r>
                  <w:r>
                    <w:rPr>
                      <w:rFonts w:cs="Miriam" w:hint="cs"/>
                      <w:sz w:val="18"/>
                      <w:szCs w:val="18"/>
                      <w:rtl/>
                    </w:rPr>
                    <w:t>גם רשום</w:t>
                  </w:r>
                </w:p>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w10:anchorlock/>
          </v:rect>
        </w:pict>
      </w:r>
      <w:r>
        <w:rPr>
          <w:rStyle w:val="big-number"/>
          <w:rFonts w:cs="Miriam"/>
          <w:rtl/>
        </w:rPr>
        <w:t>37.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עוד קיימת זכות </w:t>
      </w:r>
      <w:r w:rsidR="00805B50">
        <w:rPr>
          <w:rStyle w:val="default"/>
          <w:rFonts w:cs="FrankRuehl" w:hint="cs"/>
          <w:rtl/>
        </w:rPr>
        <w:t>מדגם</w:t>
      </w:r>
      <w:r>
        <w:rPr>
          <w:rStyle w:val="default"/>
          <w:rFonts w:cs="FrankRuehl" w:hint="cs"/>
          <w:rtl/>
        </w:rPr>
        <w:t xml:space="preserve"> באיזה מדגם אסור לשום אדם,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ייחד, לצרכי מכירה, את המדגם או כל חיקוי תרמית או חיקוי בולט הימנו לכל חפץ הכלול בסוג סחורה שרשום בו המדגם, חוץ אם יש לו רשיון או רשות בכתב מאת הבעלים הרשומים, ואסור לו לעשות</w:t>
      </w:r>
      <w:r>
        <w:rPr>
          <w:rStyle w:val="default"/>
          <w:rFonts w:cs="FrankRuehl"/>
          <w:rtl/>
        </w:rPr>
        <w:t xml:space="preserve"> כ</w:t>
      </w:r>
      <w:r>
        <w:rPr>
          <w:rStyle w:val="default"/>
          <w:rFonts w:cs="FrankRuehl" w:hint="cs"/>
          <w:rtl/>
        </w:rPr>
        <w:t>ל דבר כדי לאפשר לו לייחד את המדגם כאמור לעיל; או</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פרסם סחורה או להציעה למכירה, אם ידע כי יחדו לאותה סחורה מדגם או כל חיקוי הימנו, אם חיקוי מתוך רמאות, ואם חיקוי בולט, שלא בהסכמת בעליו הרשום.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העובר על סעיף זה יהא צפוי לשלם לבעל הרישום של המדגם</w:t>
      </w:r>
      <w:r>
        <w:rPr>
          <w:rStyle w:val="default"/>
          <w:rFonts w:cs="FrankRuehl"/>
          <w:rtl/>
        </w:rPr>
        <w:t xml:space="preserve"> ס</w:t>
      </w:r>
      <w:r>
        <w:rPr>
          <w:rStyle w:val="default"/>
          <w:rFonts w:cs="FrankRuehl" w:hint="cs"/>
          <w:rtl/>
        </w:rPr>
        <w:t>כום שלא יעלה על חמישים לירות כדמי נזק קצובים בעד כל עבירה ועבירה, ואם העדיף בע</w:t>
      </w:r>
      <w:r>
        <w:rPr>
          <w:rStyle w:val="default"/>
          <w:rFonts w:cs="FrankRuehl"/>
          <w:rtl/>
        </w:rPr>
        <w:t>ל</w:t>
      </w:r>
      <w:r>
        <w:rPr>
          <w:rStyle w:val="default"/>
          <w:rFonts w:cs="FrankRuehl" w:hint="cs"/>
          <w:rtl/>
        </w:rPr>
        <w:t xml:space="preserve"> סימן המדגם להביא משפט לגביית דמי נזק בשל אותה עבירה ולמען קבל צו מניעה לשם מניעת הישנות העבירה, יהא צפוי העבריין לשלם את דמי הנזק שיפסוק בית המשפט ולהיות כפוף לצו מניעה בהתא</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כך:</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שהסכום הכולל שמותר לגבותו כדמי נזק קצובים בעד מדגם אחד לא יעלה על מ</w:t>
      </w:r>
      <w:r>
        <w:rPr>
          <w:rStyle w:val="default"/>
          <w:rFonts w:cs="FrankRuehl"/>
          <w:rtl/>
        </w:rPr>
        <w:t>א</w:t>
      </w:r>
      <w:r>
        <w:rPr>
          <w:rStyle w:val="default"/>
          <w:rFonts w:cs="FrankRuehl" w:hint="cs"/>
          <w:rtl/>
        </w:rPr>
        <w:t>ה לירות.</w:t>
      </w:r>
    </w:p>
    <w:p w:rsidR="00681C08" w:rsidRPr="004239FB" w:rsidRDefault="00681C08" w:rsidP="00681C08">
      <w:pPr>
        <w:pStyle w:val="P00"/>
        <w:spacing w:before="0"/>
        <w:ind w:left="0" w:right="1134"/>
        <w:rPr>
          <w:rStyle w:val="default"/>
          <w:rFonts w:cs="FrankRuehl" w:hint="cs"/>
          <w:vanish/>
          <w:color w:val="FF0000"/>
          <w:sz w:val="20"/>
          <w:szCs w:val="20"/>
          <w:shd w:val="clear" w:color="auto" w:fill="FFFF99"/>
          <w:rtl/>
        </w:rPr>
      </w:pPr>
      <w:bookmarkStart w:id="61" w:name="Rov82"/>
      <w:r w:rsidRPr="004239FB">
        <w:rPr>
          <w:rStyle w:val="default"/>
          <w:rFonts w:cs="FrankRuehl" w:hint="cs"/>
          <w:vanish/>
          <w:color w:val="FF0000"/>
          <w:sz w:val="20"/>
          <w:szCs w:val="20"/>
          <w:shd w:val="clear" w:color="auto" w:fill="FFFF99"/>
          <w:rtl/>
        </w:rPr>
        <w:t>מיום 25.5.2008</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hyperlink r:id="rId39"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48ב (</w:t>
      </w:r>
      <w:hyperlink r:id="rId40"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681C08" w:rsidRDefault="00681C08" w:rsidP="00681C08">
      <w:pPr>
        <w:pStyle w:val="P00"/>
        <w:ind w:left="0" w:right="1134"/>
        <w:rPr>
          <w:rStyle w:val="default"/>
          <w:rFonts w:cs="FrankRuehl" w:hint="cs"/>
          <w:sz w:val="2"/>
          <w:szCs w:val="2"/>
          <w:rtl/>
        </w:rPr>
      </w:pPr>
      <w:r w:rsidRPr="004239FB">
        <w:rPr>
          <w:rStyle w:val="big-number"/>
          <w:rFonts w:cs="Miriam"/>
          <w:vanish/>
          <w:sz w:val="22"/>
          <w:szCs w:val="22"/>
          <w:shd w:val="clear" w:color="auto" w:fill="FFFF99"/>
          <w:rtl/>
        </w:rPr>
        <w:tab/>
      </w:r>
      <w:r w:rsidRPr="004239FB">
        <w:rPr>
          <w:rStyle w:val="default"/>
          <w:rFonts w:cs="FrankRuehl"/>
          <w:vanish/>
          <w:sz w:val="22"/>
          <w:szCs w:val="22"/>
          <w:shd w:val="clear" w:color="auto" w:fill="FFFF99"/>
          <w:rtl/>
        </w:rPr>
        <w:t>(1)</w:t>
      </w:r>
      <w:r w:rsidRPr="004239FB">
        <w:rPr>
          <w:rStyle w:val="default"/>
          <w:rFonts w:cs="FrankRuehl"/>
          <w:vanish/>
          <w:sz w:val="22"/>
          <w:szCs w:val="22"/>
          <w:shd w:val="clear" w:color="auto" w:fill="FFFF99"/>
          <w:rtl/>
        </w:rPr>
        <w:tab/>
        <w:t>כ</w:t>
      </w:r>
      <w:r w:rsidRPr="004239FB">
        <w:rPr>
          <w:rStyle w:val="default"/>
          <w:rFonts w:cs="FrankRuehl" w:hint="cs"/>
          <w:vanish/>
          <w:sz w:val="22"/>
          <w:szCs w:val="22"/>
          <w:shd w:val="clear" w:color="auto" w:fill="FFFF99"/>
          <w:rtl/>
        </w:rPr>
        <w:t xml:space="preserve">ל עוד קיימת </w:t>
      </w:r>
      <w:r w:rsidRPr="004239FB">
        <w:rPr>
          <w:rStyle w:val="default"/>
          <w:rFonts w:cs="FrankRuehl" w:hint="cs"/>
          <w:strike/>
          <w:vanish/>
          <w:sz w:val="22"/>
          <w:szCs w:val="22"/>
          <w:shd w:val="clear" w:color="auto" w:fill="FFFF99"/>
          <w:rtl/>
        </w:rPr>
        <w:t>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מדגם</w:t>
      </w:r>
      <w:r w:rsidRPr="004239FB">
        <w:rPr>
          <w:rStyle w:val="default"/>
          <w:rFonts w:cs="FrankRuehl" w:hint="cs"/>
          <w:vanish/>
          <w:sz w:val="22"/>
          <w:szCs w:val="22"/>
          <w:shd w:val="clear" w:color="auto" w:fill="FFFF99"/>
          <w:rtl/>
        </w:rPr>
        <w:t xml:space="preserve"> באיזה מדגם אסור לשום אדם, </w:t>
      </w:r>
      <w:r w:rsidRPr="004239FB">
        <w:rPr>
          <w:rStyle w:val="default"/>
          <w:rFonts w:cs="FrankRuehl"/>
          <w:vanish/>
          <w:sz w:val="22"/>
          <w:szCs w:val="22"/>
          <w:shd w:val="clear" w:color="auto" w:fill="FFFF99"/>
          <w:rtl/>
        </w:rPr>
        <w:t>–</w:t>
      </w:r>
      <w:bookmarkEnd w:id="61"/>
    </w:p>
    <w:p w:rsidR="00681C08" w:rsidRDefault="00681C08" w:rsidP="00681C08">
      <w:pPr>
        <w:pStyle w:val="P00"/>
        <w:spacing w:before="72"/>
        <w:ind w:left="0" w:right="1134"/>
        <w:rPr>
          <w:rStyle w:val="default"/>
          <w:rFonts w:cs="FrankRuehl" w:hint="cs"/>
          <w:rtl/>
        </w:rPr>
      </w:pPr>
      <w:bookmarkStart w:id="62" w:name="Seif61"/>
      <w:bookmarkEnd w:id="62"/>
      <w:r>
        <w:rPr>
          <w:lang w:val="he-IL"/>
        </w:rPr>
        <w:pict>
          <v:rect id="_x0000_s1149" style="position:absolute;left:0;text-align:left;margin-left:464.5pt;margin-top:8.05pt;width:75.05pt;height:43.1pt;z-index:251700736" o:allowincell="f" filled="f" stroked="f" strokecolor="lime" strokeweight=".25pt">
            <v:textbox inset="0,0,0,0">
              <w:txbxContent>
                <w:p w:rsidR="00681C08" w:rsidRDefault="00681C08" w:rsidP="00681C08">
                  <w:pPr>
                    <w:spacing w:line="160" w:lineRule="exact"/>
                    <w:jc w:val="left"/>
                    <w:rPr>
                      <w:rFonts w:cs="Miriam" w:hint="cs"/>
                      <w:sz w:val="18"/>
                      <w:szCs w:val="18"/>
                      <w:rtl/>
                    </w:rPr>
                  </w:pPr>
                  <w:r>
                    <w:rPr>
                      <w:rFonts w:cs="Miriam" w:hint="cs"/>
                      <w:sz w:val="18"/>
                      <w:szCs w:val="18"/>
                      <w:rtl/>
                    </w:rPr>
                    <w:t>סעדים לעניין נכסים שהופקו תוך הפרת זכות מדגם</w:t>
                  </w:r>
                </w:p>
                <w:p w:rsidR="00681C08" w:rsidRDefault="00681C08" w:rsidP="00681C08">
                  <w:pPr>
                    <w:spacing w:line="160" w:lineRule="exact"/>
                    <w:jc w:val="left"/>
                    <w:rPr>
                      <w:rFonts w:cs="Miriam" w:hint="cs"/>
                      <w:noProof/>
                      <w:sz w:val="18"/>
                      <w:szCs w:val="18"/>
                      <w:rtl/>
                    </w:rPr>
                  </w:pPr>
                  <w:r>
                    <w:rPr>
                      <w:rFonts w:cs="Miriam" w:hint="cs"/>
                      <w:sz w:val="18"/>
                      <w:szCs w:val="18"/>
                      <w:rtl/>
                    </w:rPr>
                    <w:t>(תיקון מס' 10) תשע"ז-2017</w:t>
                  </w:r>
                </w:p>
              </w:txbxContent>
            </v:textbox>
            <w10:anchorlock/>
          </v:rect>
        </w:pict>
      </w:r>
      <w:r>
        <w:rPr>
          <w:rStyle w:val="big-number"/>
          <w:rFonts w:cs="Miriam"/>
          <w:rtl/>
        </w:rPr>
        <w:t>37</w:t>
      </w:r>
      <w:r>
        <w:rPr>
          <w:rStyle w:val="default"/>
          <w:rFonts w:cs="FrankRuehl" w:hint="cs"/>
          <w:rtl/>
        </w:rPr>
        <w:t>א</w:t>
      </w:r>
      <w:r w:rsidRPr="00681C08">
        <w:rPr>
          <w:rStyle w:val="default"/>
          <w:rFonts w:cs="FrankRuehl"/>
          <w:rtl/>
        </w:rPr>
        <w:t>.</w:t>
      </w:r>
      <w:r w:rsidRPr="00681C08">
        <w:rPr>
          <w:rStyle w:val="default"/>
          <w:rFonts w:cs="FrankRuehl"/>
          <w:rtl/>
        </w:rPr>
        <w:tab/>
      </w:r>
      <w:r>
        <w:rPr>
          <w:rStyle w:val="default"/>
          <w:rFonts w:cs="FrankRuehl"/>
          <w:rtl/>
        </w:rPr>
        <w:t>(</w:t>
      </w:r>
      <w:r>
        <w:rPr>
          <w:rStyle w:val="default"/>
          <w:rFonts w:cs="FrankRuehl" w:hint="cs"/>
          <w:rtl/>
        </w:rPr>
        <w:t>א)</w:t>
      </w:r>
      <w:r>
        <w:rPr>
          <w:rStyle w:val="default"/>
          <w:rFonts w:cs="FrankRuehl" w:hint="cs"/>
          <w:rtl/>
        </w:rPr>
        <w:tab/>
        <w:t xml:space="preserve">בסיום הדיון בתביעה בשל הפרת זכות מדגם, רשאי בית המשפט, לאחר ששקל בין השאר את חומרת ההפרה ואת עניינו של אדם אחר הנוגע בדבר שאינו צד לתביעה, להורות על </w:t>
      </w:r>
      <w:r>
        <w:rPr>
          <w:rStyle w:val="default"/>
          <w:rFonts w:cs="FrankRuehl"/>
          <w:rtl/>
        </w:rPr>
        <w:t>–</w:t>
      </w:r>
    </w:p>
    <w:p w:rsidR="00681C08" w:rsidRDefault="00681C08" w:rsidP="00681C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עשיית פעולה לגבי הנכסים שהופקו תוך הפרת הזכות (בסעיף זה </w:t>
      </w:r>
      <w:r>
        <w:rPr>
          <w:rStyle w:val="default"/>
          <w:rFonts w:cs="FrankRuehl"/>
          <w:rtl/>
        </w:rPr>
        <w:t>–</w:t>
      </w:r>
      <w:r>
        <w:rPr>
          <w:rStyle w:val="default"/>
          <w:rFonts w:cs="FrankRuehl" w:hint="cs"/>
          <w:rtl/>
        </w:rPr>
        <w:t xml:space="preserve"> נכסים מפרים) שמטרתה למנוע נזק מבעל הזכות במדגם, ובכלל זה העברת הבעלות באותם נכסים לידי התובע אם ביקש זאת, או השמדתם; ואולם הורה בית המשפט על העברת הבעלות כאמור, רשאי הוא, אם מצא כי התובע עשוי לעשות שימוש בנכסים המפרים, לחייבו בתשלום כפי שיקבע;</w:t>
      </w:r>
    </w:p>
    <w:p w:rsidR="00681C08" w:rsidRDefault="00681C08" w:rsidP="00681C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עשיית פעולה בנכסים ששימושם העיקרי והמרכזי היה לייצורם של נכסים מפרים שמטרתה למנוע את המשך ההפרה שבה דן בית המשפט או הפרה אחרת של זכות במדגם.</w:t>
      </w:r>
    </w:p>
    <w:p w:rsidR="00681C08" w:rsidRDefault="00681C08" w:rsidP="00681C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גם לגבי נכס המצוי בידי אדם שלא הפר בעצמו את הזכות כאמור, והכול בכפוף להוראות סעיף 34 לחוק המכר, התשכ"ח-1968.</w:t>
      </w:r>
    </w:p>
    <w:p w:rsidR="00681C08" w:rsidRPr="004239FB" w:rsidRDefault="00681C08" w:rsidP="00681C08">
      <w:pPr>
        <w:pStyle w:val="P00"/>
        <w:spacing w:before="0"/>
        <w:ind w:left="0" w:right="1134"/>
        <w:rPr>
          <w:rStyle w:val="default"/>
          <w:rFonts w:cs="FrankRuehl" w:hint="cs"/>
          <w:vanish/>
          <w:color w:val="FF0000"/>
          <w:sz w:val="20"/>
          <w:szCs w:val="20"/>
          <w:shd w:val="clear" w:color="auto" w:fill="FFFF99"/>
          <w:rtl/>
        </w:rPr>
      </w:pPr>
      <w:bookmarkStart w:id="63" w:name="Rov107"/>
      <w:r w:rsidRPr="004239FB">
        <w:rPr>
          <w:rStyle w:val="default"/>
          <w:rFonts w:cs="FrankRuehl" w:hint="cs"/>
          <w:vanish/>
          <w:color w:val="FF0000"/>
          <w:sz w:val="20"/>
          <w:szCs w:val="20"/>
          <w:shd w:val="clear" w:color="auto" w:fill="FFFF99"/>
          <w:rtl/>
        </w:rPr>
        <w:t>מיום 7.8.2017</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10</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hyperlink r:id="rId41" w:history="1">
        <w:r w:rsidRPr="004239FB">
          <w:rPr>
            <w:rStyle w:val="Hyperlink"/>
            <w:rFonts w:cs="FrankRuehl" w:hint="cs"/>
            <w:vanish/>
            <w:szCs w:val="20"/>
            <w:shd w:val="clear" w:color="auto" w:fill="FFFF99"/>
            <w:rtl/>
          </w:rPr>
          <w:t>ס"ח תשע"ז מס' 2662</w:t>
        </w:r>
      </w:hyperlink>
      <w:r w:rsidRPr="004239FB">
        <w:rPr>
          <w:rStyle w:val="default"/>
          <w:rFonts w:cs="FrankRuehl" w:hint="cs"/>
          <w:vanish/>
          <w:sz w:val="20"/>
          <w:szCs w:val="20"/>
          <w:shd w:val="clear" w:color="auto" w:fill="FFFF99"/>
          <w:rtl/>
        </w:rPr>
        <w:t xml:space="preserve"> מיום 7.8.2017 עמ' 1198 (</w:t>
      </w:r>
      <w:hyperlink r:id="rId42" w:history="1">
        <w:r w:rsidRPr="004239FB">
          <w:rPr>
            <w:rStyle w:val="Hyperlink"/>
            <w:rFonts w:cs="FrankRuehl" w:hint="cs"/>
            <w:vanish/>
            <w:szCs w:val="20"/>
            <w:shd w:val="clear" w:color="auto" w:fill="FFFF99"/>
            <w:rtl/>
          </w:rPr>
          <w:t>ה"ח 928</w:t>
        </w:r>
      </w:hyperlink>
      <w:r w:rsidRPr="004239FB">
        <w:rPr>
          <w:rStyle w:val="default"/>
          <w:rFonts w:cs="FrankRuehl" w:hint="cs"/>
          <w:vanish/>
          <w:sz w:val="20"/>
          <w:szCs w:val="20"/>
          <w:shd w:val="clear" w:color="auto" w:fill="FFFF99"/>
          <w:rtl/>
        </w:rPr>
        <w:t>)</w:t>
      </w:r>
    </w:p>
    <w:p w:rsidR="00681C08" w:rsidRPr="00681C08" w:rsidRDefault="00681C08" w:rsidP="00681C08">
      <w:pPr>
        <w:pStyle w:val="P00"/>
        <w:spacing w:before="0"/>
        <w:ind w:left="0" w:right="1134"/>
        <w:rPr>
          <w:rStyle w:val="default"/>
          <w:rFonts w:cs="FrankRuehl" w:hint="cs"/>
          <w:sz w:val="2"/>
          <w:szCs w:val="2"/>
          <w:shd w:val="clear" w:color="auto" w:fill="FFFF99"/>
          <w:rtl/>
        </w:rPr>
      </w:pPr>
      <w:r w:rsidRPr="004239FB">
        <w:rPr>
          <w:rStyle w:val="default"/>
          <w:rFonts w:cs="FrankRuehl" w:hint="cs"/>
          <w:b/>
          <w:bCs/>
          <w:vanish/>
          <w:sz w:val="20"/>
          <w:szCs w:val="20"/>
          <w:shd w:val="clear" w:color="auto" w:fill="FFFF99"/>
          <w:rtl/>
        </w:rPr>
        <w:t>הוספת סעיף 37א</w:t>
      </w:r>
      <w:bookmarkEnd w:id="63"/>
    </w:p>
    <w:p w:rsidR="008A663F" w:rsidRDefault="008A663F" w:rsidP="00780B63">
      <w:pPr>
        <w:pStyle w:val="P00"/>
        <w:spacing w:before="72"/>
        <w:ind w:left="0" w:right="1134"/>
        <w:rPr>
          <w:rStyle w:val="default"/>
          <w:rFonts w:cs="FrankRuehl" w:hint="cs"/>
          <w:rtl/>
        </w:rPr>
      </w:pPr>
      <w:bookmarkStart w:id="64" w:name="Seif31"/>
      <w:bookmarkEnd w:id="64"/>
      <w:r>
        <w:rPr>
          <w:lang w:val="he-IL"/>
        </w:rPr>
        <w:pict>
          <v:rect id="_x0000_s1071" style="position:absolute;left:0;text-align:left;margin-left:464.5pt;margin-top:8.05pt;width:75.05pt;height:16pt;z-index:25165158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מס' 36 </w:t>
                  </w:r>
                  <w:r>
                    <w:rPr>
                      <w:rFonts w:cs="Miriam"/>
                      <w:sz w:val="18"/>
                      <w:szCs w:val="18"/>
                      <w:rtl/>
                    </w:rPr>
                    <w:t>לש</w:t>
                  </w:r>
                  <w:r>
                    <w:rPr>
                      <w:rFonts w:cs="Miriam" w:hint="cs"/>
                      <w:sz w:val="18"/>
                      <w:szCs w:val="18"/>
                      <w:rtl/>
                    </w:rPr>
                    <w:t xml:space="preserve">' </w:t>
                  </w:r>
                  <w:r>
                    <w:rPr>
                      <w:rFonts w:cs="Miriam"/>
                      <w:sz w:val="18"/>
                      <w:szCs w:val="18"/>
                      <w:rtl/>
                    </w:rPr>
                    <w:br/>
                  </w:r>
                  <w:r>
                    <w:rPr>
                      <w:rFonts w:cs="Miriam" w:hint="cs"/>
                      <w:sz w:val="18"/>
                      <w:szCs w:val="18"/>
                      <w:rtl/>
                    </w:rPr>
                    <w:t>תש"ח-</w:t>
                  </w:r>
                  <w:r>
                    <w:rPr>
                      <w:rFonts w:cs="Miriam"/>
                      <w:sz w:val="18"/>
                      <w:szCs w:val="18"/>
                      <w:rtl/>
                    </w:rPr>
                    <w:t>1</w:t>
                  </w:r>
                  <w:r>
                    <w:rPr>
                      <w:rFonts w:cs="Miriam" w:hint="cs"/>
                      <w:sz w:val="18"/>
                      <w:szCs w:val="18"/>
                      <w:rtl/>
                    </w:rPr>
                    <w:t>948</w:t>
                  </w:r>
                </w:p>
              </w:txbxContent>
            </v:textbox>
            <w10:anchorlock/>
          </v:rect>
        </w:pict>
      </w:r>
      <w:r>
        <w:rPr>
          <w:rStyle w:val="big-number"/>
          <w:rFonts w:cs="Miriam"/>
          <w:rtl/>
        </w:rPr>
        <w:t>38.</w:t>
      </w:r>
      <w:r>
        <w:rPr>
          <w:rStyle w:val="big-number"/>
          <w:rFonts w:cs="Miriam"/>
          <w:rtl/>
        </w:rPr>
        <w:tab/>
      </w:r>
      <w:r>
        <w:rPr>
          <w:rStyle w:val="default"/>
          <w:rFonts w:cs="FrankRuehl"/>
          <w:rtl/>
        </w:rPr>
        <w:t>(ב</w:t>
      </w:r>
      <w:r>
        <w:rPr>
          <w:rStyle w:val="default"/>
          <w:rFonts w:cs="FrankRuehl" w:hint="cs"/>
          <w:rtl/>
        </w:rPr>
        <w:t>וטל).</w:t>
      </w:r>
    </w:p>
    <w:p w:rsidR="001123F2" w:rsidRPr="004239FB" w:rsidRDefault="001123F2" w:rsidP="001123F2">
      <w:pPr>
        <w:pStyle w:val="P00"/>
        <w:spacing w:before="0"/>
        <w:ind w:left="0" w:right="1134"/>
        <w:rPr>
          <w:rStyle w:val="default"/>
          <w:rFonts w:cs="FrankRuehl" w:hint="cs"/>
          <w:vanish/>
          <w:color w:val="FF0000"/>
          <w:sz w:val="20"/>
          <w:szCs w:val="20"/>
          <w:shd w:val="clear" w:color="auto" w:fill="FFFF99"/>
          <w:rtl/>
        </w:rPr>
      </w:pPr>
      <w:bookmarkStart w:id="65" w:name="Rov102"/>
      <w:r w:rsidRPr="004239FB">
        <w:rPr>
          <w:rStyle w:val="default"/>
          <w:rFonts w:cs="FrankRuehl" w:hint="cs"/>
          <w:vanish/>
          <w:color w:val="FF0000"/>
          <w:sz w:val="20"/>
          <w:szCs w:val="20"/>
          <w:shd w:val="clear" w:color="auto" w:fill="FFFF99"/>
          <w:rtl/>
        </w:rPr>
        <w:t>מיום 22.1.1937</w:t>
      </w:r>
    </w:p>
    <w:p w:rsidR="001123F2" w:rsidRPr="004239FB" w:rsidRDefault="001123F2" w:rsidP="001123F2">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 לשנת 1937</w:t>
      </w:r>
    </w:p>
    <w:p w:rsidR="001123F2" w:rsidRPr="004239FB" w:rsidRDefault="001123F2" w:rsidP="001123F2">
      <w:pPr>
        <w:pStyle w:val="P00"/>
        <w:spacing w:before="0"/>
        <w:ind w:left="0" w:right="1134"/>
        <w:rPr>
          <w:rStyle w:val="default"/>
          <w:rFonts w:cs="FrankRuehl" w:hint="cs"/>
          <w:vanish/>
          <w:sz w:val="20"/>
          <w:szCs w:val="20"/>
          <w:shd w:val="clear" w:color="auto" w:fill="FFFF99"/>
          <w:rtl/>
        </w:rPr>
      </w:pPr>
      <w:hyperlink r:id="rId43" w:history="1">
        <w:r w:rsidRPr="004239FB">
          <w:rPr>
            <w:rStyle w:val="Hyperlink"/>
            <w:rFonts w:cs="FrankRuehl" w:hint="cs"/>
            <w:vanish/>
            <w:szCs w:val="20"/>
            <w:shd w:val="clear" w:color="auto" w:fill="FFFF99"/>
            <w:rtl/>
          </w:rPr>
          <w:t>ע"ר מס' 660</w:t>
        </w:r>
      </w:hyperlink>
      <w:r w:rsidRPr="004239FB">
        <w:rPr>
          <w:rStyle w:val="default"/>
          <w:rFonts w:cs="FrankRuehl" w:hint="cs"/>
          <w:vanish/>
          <w:sz w:val="20"/>
          <w:szCs w:val="20"/>
          <w:shd w:val="clear" w:color="auto" w:fill="FFFF99"/>
          <w:rtl/>
        </w:rPr>
        <w:t xml:space="preserve"> מיום 22.1.1937 תוס' 1 עמ' 81</w:t>
      </w:r>
    </w:p>
    <w:p w:rsidR="001123F2" w:rsidRPr="004239FB" w:rsidRDefault="001123F2" w:rsidP="001123F2">
      <w:pPr>
        <w:pStyle w:val="P0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t>(2)</w:t>
      </w:r>
      <w:r w:rsidRPr="004239FB">
        <w:rPr>
          <w:rStyle w:val="default"/>
          <w:rFonts w:cs="FrankRuehl" w:hint="cs"/>
          <w:vanish/>
          <w:sz w:val="22"/>
          <w:szCs w:val="22"/>
          <w:shd w:val="clear" w:color="auto" w:fill="FFFF99"/>
          <w:rtl/>
        </w:rPr>
        <w:tab/>
        <w:t xml:space="preserve">בקשה לרישום סימן אמצאה עפ"י סעיף זה תוגש לרושם, וצריך לצרף אליה שני ציורים </w:t>
      </w:r>
      <w:r w:rsidRPr="004239FB">
        <w:rPr>
          <w:rStyle w:val="default"/>
          <w:rFonts w:cs="FrankRuehl" w:hint="cs"/>
          <w:strike/>
          <w:vanish/>
          <w:sz w:val="22"/>
          <w:szCs w:val="22"/>
          <w:shd w:val="clear" w:color="auto" w:fill="FFFF99"/>
          <w:rtl/>
        </w:rPr>
        <w:t>מקוימים</w:t>
      </w:r>
      <w:r w:rsidRPr="004239FB">
        <w:rPr>
          <w:rStyle w:val="default"/>
          <w:rFonts w:cs="FrankRuehl" w:hint="cs"/>
          <w:vanish/>
          <w:sz w:val="22"/>
          <w:szCs w:val="22"/>
          <w:shd w:val="clear" w:color="auto" w:fill="FFFF99"/>
          <w:rtl/>
        </w:rPr>
        <w:t xml:space="preserve"> של סימן האמצאה ותעודה מאת המנהל הכללי של משרד הפטנטים בממלכה המאוחדת, המוסרת פרטים מלאים על רישום סימן האמצאה בממלכה המאוחדת והמציינת את התאריך שבו רשאי הצבור בתנאים נורמליים לבוא ולראות את סימן האמצאה.</w:t>
      </w:r>
    </w:p>
    <w:p w:rsidR="001123F2" w:rsidRPr="004239FB" w:rsidRDefault="001123F2" w:rsidP="00177D19">
      <w:pPr>
        <w:pStyle w:val="P00"/>
        <w:spacing w:before="0"/>
        <w:ind w:left="0" w:right="1134"/>
        <w:rPr>
          <w:rStyle w:val="default"/>
          <w:rFonts w:cs="FrankRuehl" w:hint="cs"/>
          <w:vanish/>
          <w:sz w:val="20"/>
          <w:szCs w:val="20"/>
          <w:shd w:val="clear" w:color="auto" w:fill="FFFF99"/>
          <w:rtl/>
        </w:rPr>
      </w:pPr>
    </w:p>
    <w:p w:rsidR="00177D19" w:rsidRPr="004239FB" w:rsidRDefault="00177D19" w:rsidP="00177D19">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15.5.1948</w:t>
      </w:r>
    </w:p>
    <w:p w:rsidR="00177D19" w:rsidRPr="004239FB" w:rsidRDefault="00177D19" w:rsidP="00177D19">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36 לשנת תש"ח-1948</w:t>
      </w:r>
    </w:p>
    <w:p w:rsidR="00177D19" w:rsidRPr="004239FB" w:rsidRDefault="00177D19" w:rsidP="00177D19">
      <w:pPr>
        <w:pStyle w:val="P00"/>
        <w:spacing w:before="0"/>
        <w:ind w:left="0" w:right="1134"/>
        <w:rPr>
          <w:rStyle w:val="default"/>
          <w:rFonts w:cs="FrankRuehl" w:hint="cs"/>
          <w:vanish/>
          <w:sz w:val="20"/>
          <w:szCs w:val="20"/>
          <w:shd w:val="clear" w:color="auto" w:fill="FFFF99"/>
          <w:rtl/>
        </w:rPr>
      </w:pPr>
      <w:hyperlink r:id="rId44" w:history="1">
        <w:r w:rsidRPr="004239FB">
          <w:rPr>
            <w:rStyle w:val="Hyperlink"/>
            <w:rFonts w:cs="FrankRuehl" w:hint="cs"/>
            <w:vanish/>
            <w:szCs w:val="20"/>
            <w:shd w:val="clear" w:color="auto" w:fill="FFFF99"/>
            <w:rtl/>
          </w:rPr>
          <w:t>ע"ר מס' 25</w:t>
        </w:r>
      </w:hyperlink>
      <w:r w:rsidRPr="004239FB">
        <w:rPr>
          <w:rStyle w:val="default"/>
          <w:rFonts w:cs="FrankRuehl" w:hint="cs"/>
          <w:vanish/>
          <w:sz w:val="20"/>
          <w:szCs w:val="20"/>
          <w:shd w:val="clear" w:color="auto" w:fill="FFFF99"/>
          <w:rtl/>
        </w:rPr>
        <w:t xml:space="preserve"> מיום 1.10.1948 תוס' א עמ' 91</w:t>
      </w:r>
    </w:p>
    <w:p w:rsidR="00177D19" w:rsidRPr="004239FB" w:rsidRDefault="00177D19" w:rsidP="00177D19">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ביטול סעיף 38</w:t>
      </w:r>
    </w:p>
    <w:p w:rsidR="00177D19" w:rsidRPr="004239FB" w:rsidRDefault="00177D19" w:rsidP="00177D19">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177D19" w:rsidRPr="004239FB" w:rsidRDefault="00177D19" w:rsidP="00177D19">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רישום סימני אמצאה שנרשמו בממלכה המאוחדת</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38.</w:t>
      </w:r>
      <w:r w:rsidRPr="004239FB">
        <w:rPr>
          <w:rStyle w:val="default"/>
          <w:rFonts w:cs="FrankRuehl" w:hint="cs"/>
          <w:strike/>
          <w:vanish/>
          <w:sz w:val="22"/>
          <w:szCs w:val="22"/>
          <w:shd w:val="clear" w:color="auto" w:fill="FFFF99"/>
          <w:rtl/>
        </w:rPr>
        <w:tab/>
        <w:t>(1)</w:t>
      </w:r>
      <w:r w:rsidRPr="004239FB">
        <w:rPr>
          <w:rStyle w:val="default"/>
          <w:rFonts w:cs="FrankRuehl" w:hint="cs"/>
          <w:strike/>
          <w:vanish/>
          <w:sz w:val="22"/>
          <w:szCs w:val="22"/>
          <w:shd w:val="clear" w:color="auto" w:fill="FFFF99"/>
          <w:rtl/>
        </w:rPr>
        <w:tab/>
        <w:t>כל שהוא הבעל הרשום של סימן אמצאה שנרשם בממלכה המאוחדת עפ"י חוקי הפטנטים וסימני האמצאה, 1907 ו-1919 או עפ"י כל חוק המתקן את החוקים הנ"ל או שבא במקומם, וכל שקבל את זכותו מאותו בעל רשום בדרך העברה או בדרך מסירה או בדרך כל פעולה חוקית אחרת, יכול לפנות בתוך שלוש שנים מתאריך הרישום של סימן האמצאה בבקשה לרשום אותו סימן אמצאה בפלשתינה (א"י): אם היתה העברה או מסירה חלקית חייבים כל הצדדים הנוגעים בדבר להצטרף לבקשת הרישום.</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(2)</w:t>
      </w:r>
      <w:r w:rsidRPr="004239FB">
        <w:rPr>
          <w:rStyle w:val="default"/>
          <w:rFonts w:cs="FrankRuehl" w:hint="cs"/>
          <w:strike/>
          <w:vanish/>
          <w:sz w:val="22"/>
          <w:szCs w:val="22"/>
          <w:shd w:val="clear" w:color="auto" w:fill="FFFF99"/>
          <w:rtl/>
        </w:rPr>
        <w:tab/>
        <w:t>בקשה לרישום סימן אמצאה עפ"י סעיף זה תוגש לרושם, וצריך לצרף אליה שני ציורים של סימן האמצאה ותעודה מאת המנהל הכללי של משרד הפטנטים בממלכה המאוחדת, המוסרת פרטים מלאים על רישום סימן האמצאה בממלכה המאוחדת והמציינת את התאריך שבו רשאי הצבור בתנאים נורמליים לבוא ולראות את סימן האמצאה.</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(3)</w:t>
      </w:r>
      <w:r w:rsidRPr="004239FB">
        <w:rPr>
          <w:rStyle w:val="default"/>
          <w:rFonts w:cs="FrankRuehl" w:hint="cs"/>
          <w:strike/>
          <w:vanish/>
          <w:sz w:val="22"/>
          <w:szCs w:val="22"/>
          <w:shd w:val="clear" w:color="auto" w:fill="FFFF99"/>
          <w:rtl/>
        </w:rPr>
        <w:tab/>
        <w:t>משהוגשה אותה בקשה ביחד עם המסמכים הנזכרים בסעיף קטן (2), יתן הרושם תעודת רישום.</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(4)</w:t>
      </w:r>
      <w:r w:rsidRPr="004239FB">
        <w:rPr>
          <w:rStyle w:val="default"/>
          <w:rFonts w:cs="FrankRuehl" w:hint="cs"/>
          <w:strike/>
          <w:vanish/>
          <w:sz w:val="22"/>
          <w:szCs w:val="22"/>
          <w:shd w:val="clear" w:color="auto" w:fill="FFFF99"/>
          <w:rtl/>
        </w:rPr>
        <w:tab/>
        <w:t>תעודת רישום כזאת תקנה למבקש זכויות והנחות לפי כל התנאים שיקבעו עפ"י חוקי פלשתינה (א"י), כאילו ניתנה תעודת הרישום בממלכה המאוחדת בזכות להרחיבה לפלשתינה (א"י).</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(5)</w:t>
      </w:r>
      <w:r w:rsidRPr="004239FB">
        <w:rPr>
          <w:rStyle w:val="default"/>
          <w:rFonts w:cs="FrankRuehl" w:hint="cs"/>
          <w:strike/>
          <w:vanish/>
          <w:sz w:val="22"/>
          <w:szCs w:val="22"/>
          <w:shd w:val="clear" w:color="auto" w:fill="FFFF99"/>
          <w:rtl/>
        </w:rPr>
        <w:tab/>
        <w:t>זכויות והנחות שניתנו כאמור לעיל, יתחיל תקפן מתאריך הרישום ממלכה המאוחדת ויוסיפו להשאר בתקפם כל אותו הזמן שבו יש לרישום תוקף בממלכה המאוחדת, ולא יותר מכן:</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בתנאי שאין נזקקין לשום משפט על הפרת קופירייט בסימן אמצאה מחמת השמוש בו לפני תאריך מתן תעודת הרישום בפלשתינה (א"י).</w:t>
      </w:r>
    </w:p>
    <w:p w:rsidR="00177D19" w:rsidRPr="004239FB" w:rsidRDefault="00177D19" w:rsidP="00177D19">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(6)</w:t>
      </w:r>
      <w:r w:rsidRPr="004239FB">
        <w:rPr>
          <w:rStyle w:val="default"/>
          <w:rFonts w:cs="FrankRuehl" w:hint="cs"/>
          <w:strike/>
          <w:vanish/>
          <w:sz w:val="22"/>
          <w:szCs w:val="22"/>
          <w:shd w:val="clear" w:color="auto" w:fill="FFFF99"/>
          <w:rtl/>
        </w:rPr>
        <w:tab/>
        <w:t>על פי בקשת אדם הטוען שהאינטרסים שלו נפגעו לרעה ע"י מתן תעודת הרישום, תהא לבית המשפט הסמכות להכריז שזכויות היחיד שהקנתה התעודה לבעל סימן האמצאה לא נרכשו על יסוד נימוק מן הנימוקים שיש בהם כדי לבטל את הרישום בממלכה המאוחדת עפ"י החוק הנוהג באותה שעה בממלכה המאוחדת: בכלל נימוקים אלה יש לחשוב את פרסומו של סימן האמצאה בפלשתינה (א"י) קודם לתאריך רישומו בממלכה המאוחדת אך אין לחשוב בכלל נימוקים אלה את פרסומו של סימן האמצאה ע"י איזה אדם בפלשתינה (א"י), לאחר תאריך רישומו בממלכה המאוחדת ולפני תאריך מתן תעודת הרישום עפ"י סעיף קטן (3).</w:t>
      </w:r>
    </w:p>
    <w:p w:rsidR="00177D19" w:rsidRPr="00177D19" w:rsidRDefault="00177D19" w:rsidP="00177D19">
      <w:pPr>
        <w:pStyle w:val="P00"/>
        <w:spacing w:before="0"/>
        <w:ind w:left="0" w:right="1134"/>
        <w:rPr>
          <w:rStyle w:val="default"/>
          <w:rFonts w:cs="FrankRuehl" w:hint="cs"/>
          <w:sz w:val="2"/>
          <w:szCs w:val="2"/>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(7)</w:t>
      </w:r>
      <w:r w:rsidRPr="004239FB">
        <w:rPr>
          <w:rStyle w:val="default"/>
          <w:rFonts w:cs="FrankRuehl" w:hint="cs"/>
          <w:strike/>
          <w:vanish/>
          <w:sz w:val="22"/>
          <w:szCs w:val="22"/>
          <w:shd w:val="clear" w:color="auto" w:fill="FFFF99"/>
          <w:rtl/>
        </w:rPr>
        <w:tab/>
        <w:t>כל ארכא של תקופת הקופירייט בממלכה המאוחדת לגבי סימן אמצאה שנרשם עפ"י סעיף זה, תמסר עליה הודעה לרושם, ולאחר שיקבל הרושם עדות מספקת על הארכא וישולם המס הקבוע, ירשום את הארכא בפנקס הקבוע.</w:t>
      </w:r>
      <w:bookmarkEnd w:id="65"/>
    </w:p>
    <w:p w:rsidR="008A663F" w:rsidRDefault="008A663F">
      <w:pPr>
        <w:pStyle w:val="medium2-header"/>
        <w:keepLines w:val="0"/>
        <w:spacing w:before="72"/>
        <w:ind w:left="0" w:right="1134"/>
        <w:rPr>
          <w:rFonts w:cs="FrankRuehl"/>
          <w:noProof/>
          <w:rtl/>
        </w:rPr>
      </w:pPr>
      <w:bookmarkStart w:id="66" w:name="med3"/>
      <w:bookmarkEnd w:id="66"/>
      <w:r>
        <w:rPr>
          <w:rFonts w:cs="FrankRuehl"/>
          <w:noProof/>
          <w:rtl/>
        </w:rPr>
        <w:t>חל</w:t>
      </w:r>
      <w:r>
        <w:rPr>
          <w:rFonts w:cs="FrankRuehl" w:hint="cs"/>
          <w:noProof/>
          <w:rtl/>
        </w:rPr>
        <w:t xml:space="preserve">ק ד' </w:t>
      </w:r>
      <w:r>
        <w:rPr>
          <w:rFonts w:cs="FrankRuehl"/>
          <w:noProof/>
          <w:rtl/>
        </w:rPr>
        <w:t xml:space="preserve">– </w:t>
      </w:r>
      <w:r>
        <w:rPr>
          <w:rFonts w:cs="FrankRuehl" w:hint="cs"/>
          <w:noProof/>
          <w:rtl/>
        </w:rPr>
        <w:t>הוראות כלליות</w:t>
      </w:r>
    </w:p>
    <w:p w:rsidR="008A663F" w:rsidRDefault="008A663F" w:rsidP="00780B63">
      <w:pPr>
        <w:pStyle w:val="P00"/>
        <w:spacing w:before="72"/>
        <w:ind w:left="0" w:right="1134"/>
        <w:rPr>
          <w:rStyle w:val="default"/>
          <w:rFonts w:cs="FrankRuehl"/>
          <w:rtl/>
        </w:rPr>
      </w:pPr>
      <w:bookmarkStart w:id="67" w:name="Seif32"/>
      <w:bookmarkEnd w:id="67"/>
      <w:r>
        <w:rPr>
          <w:lang w:val="he-IL"/>
        </w:rPr>
        <w:pict>
          <v:rect id="_x0000_s1072" style="position:absolute;left:0;text-align:left;margin-left:464.5pt;margin-top:8.05pt;width:75.05pt;height:20.65pt;z-index:25165260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זכ</w:t>
                  </w:r>
                  <w:r>
                    <w:rPr>
                      <w:rFonts w:cs="Miriam" w:hint="cs"/>
                      <w:sz w:val="18"/>
                      <w:szCs w:val="18"/>
                      <w:rtl/>
                    </w:rPr>
                    <w:t>ותה של הממשלה להשתמש בפטנטים</w:t>
                  </w:r>
                </w:p>
              </w:txbxContent>
            </v:textbox>
            <w10:anchorlock/>
          </v:rect>
        </w:pict>
      </w:r>
      <w:r>
        <w:rPr>
          <w:rStyle w:val="big-number"/>
          <w:rFonts w:cs="Miriam"/>
          <w:rtl/>
        </w:rPr>
        <w:t>39.</w:t>
      </w:r>
      <w:r>
        <w:rPr>
          <w:rStyle w:val="big-number"/>
          <w:rFonts w:cs="Miriam"/>
          <w:rtl/>
        </w:rPr>
        <w:tab/>
      </w:r>
      <w:r>
        <w:rPr>
          <w:rStyle w:val="default"/>
          <w:rFonts w:cs="FrankRuehl"/>
          <w:rtl/>
        </w:rPr>
        <w:t>לפ</w:t>
      </w:r>
      <w:r>
        <w:rPr>
          <w:rStyle w:val="default"/>
          <w:rFonts w:cs="FrankRuehl" w:hint="cs"/>
          <w:rtl/>
        </w:rPr>
        <w:t>טנט יהא תוקף כלפי ממשלת ישראל כתוקף שיש לו כלפי כל אדם אחר:</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שכל מח</w:t>
      </w:r>
      <w:r>
        <w:rPr>
          <w:rStyle w:val="default"/>
          <w:rFonts w:cs="FrankRuehl"/>
          <w:rtl/>
        </w:rPr>
        <w:t>לק</w:t>
      </w:r>
      <w:r>
        <w:rPr>
          <w:rStyle w:val="default"/>
          <w:rFonts w:cs="FrankRuehl" w:hint="cs"/>
          <w:rtl/>
        </w:rPr>
        <w:t>ה ממשלתית תהא רשאית להשתמש בכל פטנט בתנאים שיוסכם עליהם בין בעל הפטנט ובין המחלקה בהסכמת שר האוצר של ממשלת ישראל, ואם לא באו אלה לכלל הסכם, ייקבעו התנאים על ידי נשיא בית המשפט העליון או ע"י בורר שיתמנה על ידו.</w:t>
      </w:r>
    </w:p>
    <w:p w:rsidR="002616B6" w:rsidRDefault="002616B6" w:rsidP="00780B63">
      <w:pPr>
        <w:pStyle w:val="P00"/>
        <w:spacing w:before="72"/>
        <w:ind w:left="0" w:right="1134"/>
        <w:rPr>
          <w:rStyle w:val="default"/>
          <w:rFonts w:cs="FrankRuehl" w:hint="cs"/>
          <w:rtl/>
        </w:rPr>
      </w:pPr>
      <w:bookmarkStart w:id="68" w:name="Seif59"/>
      <w:bookmarkEnd w:id="68"/>
      <w:r>
        <w:rPr>
          <w:lang w:val="he-IL"/>
        </w:rPr>
        <w:pict>
          <v:rect id="_x0000_s1141" style="position:absolute;left:0;text-align:left;margin-left:464.5pt;margin-top:8.05pt;width:75.05pt;height:35.95pt;z-index:251696640" o:allowincell="f" filled="f" stroked="f" strokecolor="lime" strokeweight=".25pt">
            <v:textbox style="mso-next-textbox:#_x0000_s1141" inset="0,0,0,0">
              <w:txbxContent>
                <w:p w:rsidR="00055268" w:rsidRDefault="00055268" w:rsidP="002616B6">
                  <w:pPr>
                    <w:spacing w:line="160" w:lineRule="exact"/>
                    <w:jc w:val="left"/>
                    <w:rPr>
                      <w:rFonts w:cs="Miriam" w:hint="cs"/>
                      <w:sz w:val="18"/>
                      <w:szCs w:val="18"/>
                      <w:rtl/>
                    </w:rPr>
                  </w:pPr>
                  <w:r>
                    <w:rPr>
                      <w:rFonts w:cs="Miriam" w:hint="cs"/>
                      <w:sz w:val="18"/>
                      <w:szCs w:val="18"/>
                      <w:rtl/>
                    </w:rPr>
                    <w:t>שימוש במדגם לטובת המדינה</w:t>
                  </w:r>
                </w:p>
                <w:p w:rsidR="00055268" w:rsidRDefault="00055268" w:rsidP="002616B6">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תשס"ח-2008</w:t>
                  </w:r>
                </w:p>
              </w:txbxContent>
            </v:textbox>
            <w10:anchorlock/>
          </v:rect>
        </w:pict>
      </w:r>
      <w:r>
        <w:rPr>
          <w:rStyle w:val="big-number"/>
          <w:rFonts w:cs="Miriam"/>
          <w:rtl/>
        </w:rPr>
        <w:t>39</w:t>
      </w:r>
      <w:r w:rsidRPr="002616B6">
        <w:rPr>
          <w:rStyle w:val="default"/>
          <w:rFonts w:cs="FrankRuehl" w:hint="cs"/>
          <w:rtl/>
        </w:rPr>
        <w:t>א</w:t>
      </w:r>
      <w:r w:rsidRPr="002616B6">
        <w:rPr>
          <w:rStyle w:val="default"/>
          <w:rFonts w:cs="FrankRuehl"/>
          <w:rtl/>
        </w:rPr>
        <w:t>.</w:t>
      </w:r>
      <w:r w:rsidRPr="002616B6">
        <w:rPr>
          <w:rStyle w:val="default"/>
          <w:rFonts w:cs="FrankRuehl"/>
          <w:rtl/>
        </w:rPr>
        <w:tab/>
      </w:r>
      <w:r>
        <w:rPr>
          <w:rStyle w:val="default"/>
          <w:rFonts w:cs="FrankRuehl" w:hint="cs"/>
          <w:rtl/>
        </w:rPr>
        <w:t>(א)</w:t>
      </w:r>
      <w:r>
        <w:rPr>
          <w:rStyle w:val="default"/>
          <w:rFonts w:cs="FrankRuehl" w:hint="cs"/>
          <w:rtl/>
        </w:rPr>
        <w:tab/>
        <w:t>השר רשאי להתיר שימוש במדגם על ידי משרדי הממשלה או על ידי מפעל או מוסד של המדינה, בין שנרשם לפי פקודה זו ובין שלא נרשם אך מבקשים לרשמו, אם ראה שהדבר דרוש להגנת המדינה או לקיום הספקה או שירותים חיוניים.</w:t>
      </w:r>
    </w:p>
    <w:p w:rsidR="002616B6" w:rsidRDefault="002616B6" w:rsidP="002616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אם ראה שהדבר דרוש למטרות המנויות בסעיף קטן (א), לתת היתר לפי הסעיף הקטן האמור גם לאדם הפועל על פי חוזה עם המדינה, כדי להבטיח או להקל את ביצועו של החוזה ולצורכי המדינה בלבד.</w:t>
      </w:r>
    </w:p>
    <w:p w:rsidR="002616B6" w:rsidRDefault="002616B6" w:rsidP="002616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106, 108 עד 111 ו-113 עד 115 לחוק הפטנטים, התשכ"ז-1967, יחולו לעניין היתר שניתן לפי סעיף זה, בשינויים המחויבים.</w:t>
      </w:r>
    </w:p>
    <w:p w:rsidR="002616B6" w:rsidRDefault="002616B6" w:rsidP="002616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"השר" </w:t>
      </w:r>
      <w:r>
        <w:rPr>
          <w:rStyle w:val="default"/>
          <w:rFonts w:cs="FrankRuehl"/>
          <w:rtl/>
        </w:rPr>
        <w:t>–</w:t>
      </w:r>
      <w:r>
        <w:rPr>
          <w:rStyle w:val="default"/>
          <w:rFonts w:cs="FrankRuehl" w:hint="cs"/>
          <w:rtl/>
        </w:rPr>
        <w:t xml:space="preserve"> השר שקבעה הממשלה.</w:t>
      </w:r>
    </w:p>
    <w:p w:rsidR="002616B6" w:rsidRPr="004239FB" w:rsidRDefault="002616B6" w:rsidP="002616B6">
      <w:pPr>
        <w:pStyle w:val="P00"/>
        <w:spacing w:before="0"/>
        <w:ind w:left="0" w:right="1134"/>
        <w:rPr>
          <w:rStyle w:val="default"/>
          <w:rFonts w:cs="FrankRuehl" w:hint="cs"/>
          <w:vanish/>
          <w:color w:val="FF0000"/>
          <w:sz w:val="20"/>
          <w:szCs w:val="20"/>
          <w:shd w:val="clear" w:color="auto" w:fill="FFFF99"/>
          <w:rtl/>
        </w:rPr>
      </w:pPr>
      <w:bookmarkStart w:id="69" w:name="Rov112"/>
      <w:r w:rsidRPr="004239FB">
        <w:rPr>
          <w:rStyle w:val="default"/>
          <w:rFonts w:cs="FrankRuehl" w:hint="cs"/>
          <w:vanish/>
          <w:color w:val="FF0000"/>
          <w:sz w:val="20"/>
          <w:szCs w:val="20"/>
          <w:shd w:val="clear" w:color="auto" w:fill="FFFF99"/>
          <w:rtl/>
        </w:rPr>
        <w:t>מיום 16.6.2008</w:t>
      </w:r>
    </w:p>
    <w:p w:rsidR="002616B6" w:rsidRPr="004239FB" w:rsidRDefault="002616B6" w:rsidP="002616B6">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9</w:t>
      </w:r>
    </w:p>
    <w:p w:rsidR="002616B6" w:rsidRPr="004239FB" w:rsidRDefault="002616B6" w:rsidP="002616B6">
      <w:pPr>
        <w:pStyle w:val="P00"/>
        <w:spacing w:before="0"/>
        <w:ind w:left="0" w:right="1134"/>
        <w:rPr>
          <w:rStyle w:val="default"/>
          <w:rFonts w:cs="FrankRuehl" w:hint="cs"/>
          <w:vanish/>
          <w:sz w:val="20"/>
          <w:szCs w:val="20"/>
          <w:shd w:val="clear" w:color="auto" w:fill="FFFF99"/>
          <w:rtl/>
        </w:rPr>
      </w:pPr>
      <w:hyperlink r:id="rId45" w:history="1">
        <w:r w:rsidRPr="004239FB">
          <w:rPr>
            <w:rStyle w:val="Hyperlink"/>
            <w:rFonts w:cs="FrankRuehl" w:hint="cs"/>
            <w:vanish/>
            <w:szCs w:val="20"/>
            <w:shd w:val="clear" w:color="auto" w:fill="FFFF99"/>
            <w:rtl/>
          </w:rPr>
          <w:t>ס"ח תשס"ח מס' 2157</w:t>
        </w:r>
      </w:hyperlink>
      <w:r w:rsidRPr="004239FB">
        <w:rPr>
          <w:rStyle w:val="default"/>
          <w:rFonts w:cs="FrankRuehl" w:hint="cs"/>
          <w:vanish/>
          <w:sz w:val="20"/>
          <w:szCs w:val="20"/>
          <w:shd w:val="clear" w:color="auto" w:fill="FFFF99"/>
          <w:rtl/>
        </w:rPr>
        <w:t xml:space="preserve"> מיום 16.6.2008 עמ' 568 (</w:t>
      </w:r>
      <w:hyperlink r:id="rId46" w:history="1">
        <w:r w:rsidRPr="004239FB">
          <w:rPr>
            <w:rStyle w:val="Hyperlink"/>
            <w:rFonts w:cs="FrankRuehl" w:hint="cs"/>
            <w:vanish/>
            <w:szCs w:val="20"/>
            <w:shd w:val="clear" w:color="auto" w:fill="FFFF99"/>
            <w:rtl/>
          </w:rPr>
          <w:t>ה"ח 153</w:t>
        </w:r>
      </w:hyperlink>
      <w:r w:rsidRPr="004239FB">
        <w:rPr>
          <w:rStyle w:val="default"/>
          <w:rFonts w:cs="FrankRuehl" w:hint="cs"/>
          <w:vanish/>
          <w:sz w:val="20"/>
          <w:szCs w:val="20"/>
          <w:shd w:val="clear" w:color="auto" w:fill="FFFF99"/>
          <w:rtl/>
        </w:rPr>
        <w:t>)</w:t>
      </w:r>
    </w:p>
    <w:p w:rsidR="002616B6" w:rsidRPr="00196733" w:rsidRDefault="002616B6" w:rsidP="00196733">
      <w:pPr>
        <w:pStyle w:val="P00"/>
        <w:spacing w:before="0"/>
        <w:ind w:left="0" w:right="1134"/>
        <w:rPr>
          <w:rStyle w:val="default"/>
          <w:rFonts w:cs="FrankRuehl" w:hint="cs"/>
          <w:b/>
          <w:bCs/>
          <w:sz w:val="2"/>
          <w:szCs w:val="2"/>
          <w:rtl/>
        </w:rPr>
      </w:pPr>
      <w:r w:rsidRPr="004239FB">
        <w:rPr>
          <w:rStyle w:val="default"/>
          <w:rFonts w:cs="FrankRuehl" w:hint="cs"/>
          <w:b/>
          <w:bCs/>
          <w:vanish/>
          <w:sz w:val="20"/>
          <w:szCs w:val="20"/>
          <w:shd w:val="clear" w:color="auto" w:fill="FFFF99"/>
          <w:rtl/>
        </w:rPr>
        <w:t>הוספת סעיף 39א</w:t>
      </w:r>
      <w:bookmarkEnd w:id="69"/>
    </w:p>
    <w:p w:rsidR="008A663F" w:rsidRDefault="008A663F" w:rsidP="00780B63">
      <w:pPr>
        <w:pStyle w:val="P00"/>
        <w:spacing w:before="72"/>
        <w:ind w:left="0" w:right="1134"/>
        <w:rPr>
          <w:rStyle w:val="default"/>
          <w:rFonts w:cs="FrankRuehl"/>
          <w:rtl/>
        </w:rPr>
      </w:pPr>
      <w:bookmarkStart w:id="70" w:name="Seif33"/>
      <w:bookmarkEnd w:id="70"/>
      <w:r>
        <w:rPr>
          <w:lang w:val="he-IL"/>
        </w:rPr>
        <w:pict>
          <v:rect id="_x0000_s1073" style="position:absolute;left:0;text-align:left;margin-left:464.5pt;margin-top:8.05pt;width:75.05pt;height:19.75pt;z-index:25165363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עי</w:t>
                  </w:r>
                  <w:r>
                    <w:rPr>
                      <w:rFonts w:cs="Miriam" w:hint="cs"/>
                      <w:sz w:val="18"/>
                      <w:szCs w:val="18"/>
                      <w:rtl/>
                    </w:rPr>
                    <w:t>ון בפנקסים והעתקת קטעים מהם</w:t>
                  </w:r>
                </w:p>
              </w:txbxContent>
            </v:textbox>
            <w10:anchorlock/>
          </v:rect>
        </w:pict>
      </w:r>
      <w:r>
        <w:rPr>
          <w:rStyle w:val="big-number"/>
          <w:rFonts w:cs="Miriam"/>
          <w:rtl/>
        </w:rPr>
        <w:t>40.</w:t>
      </w:r>
      <w:r>
        <w:rPr>
          <w:rStyle w:val="big-number"/>
          <w:rFonts w:cs="Miriam"/>
          <w:rtl/>
        </w:rPr>
        <w:tab/>
      </w:r>
      <w:r>
        <w:rPr>
          <w:rStyle w:val="default"/>
          <w:rFonts w:cs="FrankRuehl"/>
          <w:rtl/>
        </w:rPr>
        <w:t>כל</w:t>
      </w:r>
      <w:r>
        <w:rPr>
          <w:rStyle w:val="default"/>
          <w:rFonts w:cs="FrankRuehl" w:hint="cs"/>
          <w:rtl/>
        </w:rPr>
        <w:t xml:space="preserve"> פנקס המתנהל עפ"י פקודה זו יהא פתוח ל</w:t>
      </w:r>
      <w:r>
        <w:rPr>
          <w:rStyle w:val="default"/>
          <w:rFonts w:cs="FrankRuehl"/>
          <w:rtl/>
        </w:rPr>
        <w:t>קה</w:t>
      </w:r>
      <w:r>
        <w:rPr>
          <w:rStyle w:val="default"/>
          <w:rFonts w:cs="FrankRuehl" w:hint="cs"/>
          <w:rtl/>
        </w:rPr>
        <w:t>ל לעיון בכל שעה נוחה, בכפוף להוראות פקודה זאת. והעתקים מאושרים מכל רישום בפנקס כזה, כשהן טבועים בחותם משרד רישום הפטנטים יינתנו לכל דורש לאחר תשלום האגרה הקבועה.</w:t>
      </w:r>
    </w:p>
    <w:p w:rsidR="008A663F" w:rsidRDefault="008A663F" w:rsidP="00780B63">
      <w:pPr>
        <w:pStyle w:val="P00"/>
        <w:spacing w:before="72"/>
        <w:ind w:left="0" w:right="1134"/>
        <w:rPr>
          <w:rStyle w:val="default"/>
          <w:rFonts w:cs="FrankRuehl"/>
          <w:rtl/>
        </w:rPr>
      </w:pPr>
      <w:bookmarkStart w:id="71" w:name="Seif34"/>
      <w:bookmarkEnd w:id="71"/>
      <w:r>
        <w:rPr>
          <w:lang w:val="he-IL"/>
        </w:rPr>
        <w:pict>
          <v:rect id="_x0000_s1074" style="position:absolute;left:0;text-align:left;margin-left:464.5pt;margin-top:8.05pt;width:75.05pt;height:18.6pt;z-index:25165465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אי</w:t>
                  </w:r>
                  <w:r>
                    <w:rPr>
                      <w:rFonts w:cs="Miriam" w:hint="cs"/>
                      <w:sz w:val="18"/>
                      <w:szCs w:val="18"/>
                      <w:rtl/>
                    </w:rPr>
                    <w:t>סור הפירסום של פירוט, שרטוטים, וכו'</w:t>
                  </w:r>
                </w:p>
              </w:txbxContent>
            </v:textbox>
            <w10:anchorlock/>
          </v:rect>
        </w:pict>
      </w:r>
      <w:r>
        <w:rPr>
          <w:rStyle w:val="big-number"/>
          <w:rFonts w:cs="Miriam"/>
          <w:rtl/>
        </w:rPr>
        <w:t>41.</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הסתלק אדם מבקשה לפטנט או אם איזו</w:t>
      </w:r>
      <w:r>
        <w:rPr>
          <w:rStyle w:val="default"/>
          <w:rFonts w:cs="FrankRuehl"/>
          <w:rtl/>
        </w:rPr>
        <w:t xml:space="preserve"> </w:t>
      </w:r>
      <w:r>
        <w:rPr>
          <w:rStyle w:val="default"/>
          <w:rFonts w:cs="FrankRuehl" w:hint="cs"/>
          <w:rtl/>
        </w:rPr>
        <w:t>בקשה לפטנט נעשתה בטלה, הרי כל הפירוטים והשרטוטי</w:t>
      </w:r>
      <w:r>
        <w:rPr>
          <w:rStyle w:val="default"/>
          <w:rFonts w:cs="FrankRuehl"/>
          <w:rtl/>
        </w:rPr>
        <w:t xml:space="preserve">ם </w:t>
      </w:r>
      <w:r>
        <w:rPr>
          <w:rStyle w:val="default"/>
          <w:rFonts w:cs="FrankRuehl" w:hint="cs"/>
          <w:rtl/>
        </w:rPr>
        <w:t>שצורפו לבקשה או הוגשו בקשר עמה, חוץ אם נאמר בפירוש אחרת בפקודה זו, לא יהיו בשום עת פתוחים לעיון הקהל ולא יתפרסמו ע"י הרשם.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ם הסתלק אדם מבקשה למדגם או אם סרבו לבקשה, הרי הבקשה וכל שרטוט, צילום, העתקה, </w:t>
      </w:r>
      <w:r>
        <w:rPr>
          <w:rStyle w:val="default"/>
          <w:rFonts w:cs="FrankRuehl"/>
          <w:rtl/>
        </w:rPr>
        <w:t>ת</w:t>
      </w:r>
      <w:r>
        <w:rPr>
          <w:rStyle w:val="default"/>
          <w:rFonts w:cs="FrankRuehl" w:hint="cs"/>
          <w:rtl/>
        </w:rPr>
        <w:t>בנית או דוגמה שהוגשו בקשר עם הבקשה, לא יהיו בשו</w:t>
      </w:r>
      <w:r>
        <w:rPr>
          <w:rStyle w:val="default"/>
          <w:rFonts w:cs="FrankRuehl"/>
          <w:rtl/>
        </w:rPr>
        <w:t xml:space="preserve">ם </w:t>
      </w:r>
      <w:r>
        <w:rPr>
          <w:rStyle w:val="default"/>
          <w:rFonts w:cs="FrankRuehl" w:hint="cs"/>
          <w:rtl/>
        </w:rPr>
        <w:t>עת פתוחים לעיון הקהל ולא יתפרסמו ע"י הרשם.</w:t>
      </w:r>
    </w:p>
    <w:p w:rsidR="008A663F" w:rsidRDefault="008A663F" w:rsidP="00780B63">
      <w:pPr>
        <w:pStyle w:val="P00"/>
        <w:spacing w:before="72"/>
        <w:ind w:left="0" w:right="1134"/>
        <w:rPr>
          <w:rStyle w:val="default"/>
          <w:rFonts w:cs="FrankRuehl" w:hint="cs"/>
          <w:rtl/>
        </w:rPr>
      </w:pPr>
      <w:bookmarkStart w:id="72" w:name="Seif35"/>
      <w:bookmarkEnd w:id="72"/>
      <w:r>
        <w:rPr>
          <w:lang w:val="he-IL"/>
        </w:rPr>
        <w:pict>
          <v:rect id="_x0000_s1075" style="position:absolute;left:0;text-align:left;margin-left:464.5pt;margin-top:8.05pt;width:75.05pt;height:19.7pt;z-index:25165568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סמ</w:t>
                  </w:r>
                  <w:r>
                    <w:rPr>
                      <w:rFonts w:cs="Miriam" w:hint="cs"/>
                      <w:sz w:val="18"/>
                      <w:szCs w:val="18"/>
                      <w:rtl/>
                    </w:rPr>
                    <w:t>כותו של הרשם לתקן טעויות סופר</w:t>
                  </w:r>
                </w:p>
              </w:txbxContent>
            </v:textbox>
            <w10:anchorlock/>
          </v:rect>
        </w:pict>
      </w:r>
      <w:r>
        <w:rPr>
          <w:rStyle w:val="big-number"/>
          <w:rFonts w:cs="Miriam"/>
          <w:rtl/>
        </w:rPr>
        <w:t>42.</w:t>
      </w:r>
      <w:r>
        <w:rPr>
          <w:rStyle w:val="big-number"/>
          <w:rFonts w:cs="Miriam"/>
          <w:rtl/>
        </w:rPr>
        <w:tab/>
      </w:r>
      <w:r>
        <w:rPr>
          <w:rStyle w:val="default"/>
          <w:rFonts w:cs="FrankRuehl"/>
          <w:rtl/>
        </w:rPr>
        <w:t>עפ</w:t>
      </w:r>
      <w:r>
        <w:rPr>
          <w:rStyle w:val="default"/>
          <w:rFonts w:cs="FrankRuehl" w:hint="cs"/>
          <w:rtl/>
        </w:rPr>
        <w:t xml:space="preserve">"י בקשה בכתב בצירוף האגרה הקבועה, רשאי הרשם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תקן כל טעות סופר שנפלה בבקשה לפטנט או בקשר עם הבקשה או בכל פטנט או בכל </w:t>
      </w:r>
      <w:r>
        <w:rPr>
          <w:rStyle w:val="default"/>
          <w:rFonts w:cs="FrankRuehl"/>
          <w:rtl/>
        </w:rPr>
        <w:t>פ</w:t>
      </w:r>
      <w:r>
        <w:rPr>
          <w:rStyle w:val="default"/>
          <w:rFonts w:cs="FrankRuehl" w:hint="cs"/>
          <w:rtl/>
        </w:rPr>
        <w:t>ירוט;</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בטל את רישומו של מדגם, אם כולו ואם לגבי סחורה מסויימת שבקשר עמה נרשם ה</w:t>
      </w:r>
      <w:r>
        <w:rPr>
          <w:rStyle w:val="default"/>
          <w:rFonts w:cs="FrankRuehl"/>
          <w:rtl/>
        </w:rPr>
        <w:t>מד</w:t>
      </w:r>
      <w:r>
        <w:rPr>
          <w:rStyle w:val="default"/>
          <w:rFonts w:cs="FrankRuehl" w:hint="cs"/>
          <w:rtl/>
        </w:rPr>
        <w:t>גם;</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תקן כל טעות סופר בציורו של מדגם או בשמו וכתובתו של בעליו של כל פטנט או מדגם או בכל ענין אחר שנרשם בפנקס הפטנטים או בפנקס המדגמים.</w:t>
      </w:r>
    </w:p>
    <w:p w:rsidR="008A663F" w:rsidRDefault="008A663F" w:rsidP="00780B63">
      <w:pPr>
        <w:pStyle w:val="P00"/>
        <w:spacing w:before="72"/>
        <w:ind w:left="0" w:right="1134"/>
        <w:rPr>
          <w:rStyle w:val="default"/>
          <w:rFonts w:cs="FrankRuehl"/>
          <w:rtl/>
        </w:rPr>
      </w:pPr>
      <w:bookmarkStart w:id="73" w:name="Seif36"/>
      <w:bookmarkEnd w:id="73"/>
      <w:r>
        <w:rPr>
          <w:lang w:val="he-IL"/>
        </w:rPr>
        <w:pict>
          <v:rect id="_x0000_s1076" style="position:absolute;left:0;text-align:left;margin-left:464.5pt;margin-top:8.05pt;width:75.05pt;height:36.85pt;z-index:251656704" o:allowincell="f" filled="f" stroked="f" strokecolor="lime" strokeweight=".25pt">
            <v:textbox inset="0,0,0,0">
              <w:txbxContent>
                <w:p w:rsidR="00055268" w:rsidRDefault="00055268">
                  <w:pPr>
                    <w:spacing w:line="160" w:lineRule="exact"/>
                    <w:jc w:val="left"/>
                    <w:rPr>
                      <w:rFonts w:cs="Miriam" w:hint="cs"/>
                      <w:sz w:val="18"/>
                      <w:szCs w:val="18"/>
                      <w:rtl/>
                    </w:rPr>
                  </w:pPr>
                  <w:r>
                    <w:rPr>
                      <w:rFonts w:cs="Miriam"/>
                      <w:sz w:val="18"/>
                      <w:szCs w:val="18"/>
                      <w:rtl/>
                    </w:rPr>
                    <w:t>רי</w:t>
                  </w:r>
                  <w:r>
                    <w:rPr>
                      <w:rFonts w:cs="Miriam" w:hint="cs"/>
                      <w:sz w:val="18"/>
                      <w:szCs w:val="18"/>
                      <w:rtl/>
                    </w:rPr>
                    <w:t>שום העברות ומסירות בפנקסים</w:t>
                  </w:r>
                </w:p>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w10:anchorlock/>
          </v:rect>
        </w:pict>
      </w:r>
      <w:r>
        <w:rPr>
          <w:rStyle w:val="big-number"/>
          <w:rFonts w:cs="Miriam"/>
          <w:rtl/>
        </w:rPr>
        <w:t>43.</w:t>
      </w:r>
      <w:r>
        <w:rPr>
          <w:rStyle w:val="big-number"/>
          <w:rFonts w:cs="Miriam"/>
          <w:rtl/>
        </w:rPr>
        <w:tab/>
      </w:r>
      <w:r>
        <w:rPr>
          <w:rStyle w:val="default"/>
          <w:rFonts w:cs="FrankRuehl"/>
          <w:rtl/>
        </w:rPr>
        <w:t>(1)</w:t>
      </w:r>
      <w:r>
        <w:rPr>
          <w:rStyle w:val="default"/>
          <w:rFonts w:cs="FrankRuehl"/>
          <w:rtl/>
        </w:rPr>
        <w:tab/>
        <w:t>נ</w:t>
      </w:r>
      <w:r>
        <w:rPr>
          <w:rStyle w:val="default"/>
          <w:rFonts w:cs="FrankRuehl" w:hint="cs"/>
          <w:rtl/>
        </w:rPr>
        <w:t xml:space="preserve">עשה אדם זכאי בפטנט או בזכות </w:t>
      </w:r>
      <w:r w:rsidR="00805B50">
        <w:rPr>
          <w:rStyle w:val="default"/>
          <w:rFonts w:cs="FrankRuehl" w:hint="cs"/>
          <w:rtl/>
        </w:rPr>
        <w:t>מדגם</w:t>
      </w:r>
      <w:r>
        <w:rPr>
          <w:rStyle w:val="default"/>
          <w:rFonts w:cs="FrankRuehl" w:hint="cs"/>
          <w:rtl/>
        </w:rPr>
        <w:t xml:space="preserve"> למדגם רשום או בכל טובת הנאה בהם, אם בדרך העברה, מסירה, רשיון או כל פעו</w:t>
      </w:r>
      <w:r>
        <w:rPr>
          <w:rStyle w:val="default"/>
          <w:rFonts w:cs="FrankRuehl"/>
          <w:rtl/>
        </w:rPr>
        <w:t>לה</w:t>
      </w:r>
      <w:r>
        <w:rPr>
          <w:rStyle w:val="default"/>
          <w:rFonts w:cs="FrankRuehl" w:hint="cs"/>
          <w:rtl/>
        </w:rPr>
        <w:t xml:space="preserve"> חוקית אחרת, עליו לפנות אל הרשם בבקשה לרשום את זכותו, ומשהוכחה הזכות להנחת דעתו של הרשם, ירשום אותו הרשם כבעליו של אותו פטנט או מדגם ויצווה ל</w:t>
      </w:r>
      <w:r>
        <w:rPr>
          <w:rStyle w:val="default"/>
          <w:rFonts w:cs="FrankRuehl"/>
          <w:rtl/>
        </w:rPr>
        <w:t>ר</w:t>
      </w:r>
      <w:r>
        <w:rPr>
          <w:rStyle w:val="default"/>
          <w:rFonts w:cs="FrankRuehl" w:hint="cs"/>
          <w:rtl/>
        </w:rPr>
        <w:t>שום בפנקס את דבר המסמך הנוגע לזכותו או היוצר את טובת ההנאה שלו.</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י שרשום כבעל פטנט או מדגם תהא לו, בכפוף לה</w:t>
      </w:r>
      <w:r>
        <w:rPr>
          <w:rStyle w:val="default"/>
          <w:rFonts w:cs="FrankRuehl"/>
          <w:rtl/>
        </w:rPr>
        <w:t>ור</w:t>
      </w:r>
      <w:r>
        <w:rPr>
          <w:rStyle w:val="default"/>
          <w:rFonts w:cs="FrankRuehl" w:hint="cs"/>
          <w:rtl/>
        </w:rPr>
        <w:t xml:space="preserve">אות פקודה זאת ולכל זכות המופיעה בפנקס כמוקנה לכל אדם אחר, הסמכות להעביר לחלוטין את הפטנט או המדגם, ליתן רשיונות בנוגע אליהם או לטפל בהם בדרך </w:t>
      </w:r>
      <w:r>
        <w:rPr>
          <w:rStyle w:val="default"/>
          <w:rFonts w:cs="FrankRuehl"/>
          <w:rtl/>
        </w:rPr>
        <w:t>א</w:t>
      </w:r>
      <w:r>
        <w:rPr>
          <w:rStyle w:val="default"/>
          <w:rFonts w:cs="FrankRuehl" w:hint="cs"/>
          <w:rtl/>
        </w:rPr>
        <w:t>חרת, וליתן קבלות בנות תוקף בעד כל תמורה שקיבל בשל כל העברה, רשיון או טיפול כאלה.</w:t>
      </w:r>
    </w:p>
    <w:p w:rsidR="008A663F" w:rsidRDefault="008A663F" w:rsidP="00805B50">
      <w:pPr>
        <w:pStyle w:val="P00"/>
        <w:spacing w:before="72"/>
        <w:ind w:left="0" w:right="1134"/>
        <w:rPr>
          <w:rStyle w:val="default"/>
          <w:rFonts w:cs="FrankRuehl" w:hint="cs"/>
          <w:rtl/>
        </w:rPr>
      </w:pPr>
      <w:r>
        <w:rPr>
          <w:rFonts w:cs="FrankRuehl"/>
          <w:rtl/>
          <w:lang w:val="he-IL"/>
        </w:rPr>
        <w:pict>
          <v:shape id="_x0000_s1122" type="#_x0000_t202" style="position:absolute;left:0;text-align:left;margin-left:470.25pt;margin-top:7.1pt;width:1in;height:16.8pt;z-index:251694592" filled="f" stroked="f">
            <v:textbox inset="1mm,0,1mm,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v:shape>
        </w:pict>
      </w:r>
      <w:r>
        <w:rPr>
          <w:rFonts w:cs="FrankRuehl"/>
          <w:sz w:val="26"/>
          <w:rtl/>
        </w:rPr>
        <w:tab/>
      </w:r>
      <w:r>
        <w:rPr>
          <w:rStyle w:val="default"/>
          <w:rFonts w:cs="FrankRuehl"/>
          <w:rtl/>
        </w:rPr>
        <w:t>(3)</w:t>
      </w:r>
      <w:r>
        <w:rPr>
          <w:rStyle w:val="default"/>
          <w:rFonts w:cs="FrankRuehl"/>
          <w:rtl/>
        </w:rPr>
        <w:tab/>
        <w:t>פ</w:t>
      </w:r>
      <w:r>
        <w:rPr>
          <w:rStyle w:val="default"/>
          <w:rFonts w:cs="FrankRuehl" w:hint="cs"/>
          <w:rtl/>
        </w:rPr>
        <w:t xml:space="preserve">רט לבקשות שהוגשו עפ"י סעיף 44, הרי כל מסמך או שטר שלא נרשמו בפנקס בהתאם להוראות הסעיפים הקטנים (1) ו-(2) לא יתקבלו בשום בית משפט כראיה המוכיחה זכות קנין על פטנט או זכות </w:t>
      </w:r>
      <w:r w:rsidR="00805B50">
        <w:rPr>
          <w:rStyle w:val="default"/>
          <w:rFonts w:cs="FrankRuehl" w:hint="cs"/>
          <w:rtl/>
        </w:rPr>
        <w:t>מדגם</w:t>
      </w:r>
      <w:r>
        <w:rPr>
          <w:rStyle w:val="default"/>
          <w:rFonts w:cs="FrankRuehl" w:hint="cs"/>
          <w:rtl/>
        </w:rPr>
        <w:t xml:space="preserve"> למדגם או כל טובת הנאה בהם, אלא אם ציווה בית המשפט אחרת.</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bookmarkStart w:id="74" w:name="Rov92"/>
      <w:r w:rsidRPr="004239FB">
        <w:rPr>
          <w:rStyle w:val="default"/>
          <w:rFonts w:cs="FrankRuehl" w:hint="cs"/>
          <w:vanish/>
          <w:color w:val="FF0000"/>
          <w:sz w:val="20"/>
          <w:szCs w:val="20"/>
          <w:shd w:val="clear" w:color="auto" w:fill="FFFF99"/>
          <w:rtl/>
        </w:rPr>
        <w:t>מיום 25.5.2008</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8A663F" w:rsidRPr="004239FB" w:rsidRDefault="008A663F" w:rsidP="00AC4542">
      <w:pPr>
        <w:pStyle w:val="P00"/>
        <w:spacing w:before="0"/>
        <w:ind w:left="0" w:right="1134"/>
        <w:rPr>
          <w:rStyle w:val="default"/>
          <w:rFonts w:cs="FrankRuehl" w:hint="cs"/>
          <w:vanish/>
          <w:sz w:val="20"/>
          <w:szCs w:val="20"/>
          <w:shd w:val="clear" w:color="auto" w:fill="FFFF99"/>
          <w:rtl/>
        </w:rPr>
      </w:pPr>
      <w:hyperlink r:id="rId47"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w:t>
      </w:r>
      <w:r w:rsidR="00AC4542" w:rsidRPr="004239FB">
        <w:rPr>
          <w:rStyle w:val="default"/>
          <w:rFonts w:cs="FrankRuehl" w:hint="cs"/>
          <w:vanish/>
          <w:sz w:val="20"/>
          <w:szCs w:val="20"/>
          <w:shd w:val="clear" w:color="auto" w:fill="FFFF99"/>
          <w:rtl/>
        </w:rPr>
        <w:t>48ג</w:t>
      </w:r>
      <w:r w:rsidRPr="004239FB">
        <w:rPr>
          <w:rStyle w:val="default"/>
          <w:rFonts w:cs="FrankRuehl" w:hint="cs"/>
          <w:vanish/>
          <w:sz w:val="20"/>
          <w:szCs w:val="20"/>
          <w:shd w:val="clear" w:color="auto" w:fill="FFFF99"/>
          <w:rtl/>
        </w:rPr>
        <w:t xml:space="preserve"> (</w:t>
      </w:r>
      <w:hyperlink r:id="rId48"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8A663F" w:rsidRPr="004239FB" w:rsidRDefault="008A663F">
      <w:pPr>
        <w:pStyle w:val="P00"/>
        <w:ind w:left="0" w:right="1134"/>
        <w:rPr>
          <w:rStyle w:val="default"/>
          <w:rFonts w:cs="FrankRuehl"/>
          <w:vanish/>
          <w:sz w:val="22"/>
          <w:szCs w:val="22"/>
          <w:shd w:val="clear" w:color="auto" w:fill="FFFF99"/>
          <w:rtl/>
        </w:rPr>
      </w:pPr>
      <w:r w:rsidRPr="004239FB">
        <w:rPr>
          <w:rStyle w:val="big-number"/>
          <w:rFonts w:cs="FrankRuehl"/>
          <w:vanish/>
          <w:sz w:val="22"/>
          <w:szCs w:val="22"/>
          <w:shd w:val="clear" w:color="auto" w:fill="FFFF99"/>
          <w:rtl/>
        </w:rPr>
        <w:t>43.</w:t>
      </w:r>
      <w:r w:rsidRPr="004239FB">
        <w:rPr>
          <w:rStyle w:val="big-number"/>
          <w:rFonts w:cs="FrankRuehl"/>
          <w:vanish/>
          <w:sz w:val="22"/>
          <w:szCs w:val="22"/>
          <w:shd w:val="clear" w:color="auto" w:fill="FFFF99"/>
          <w:rtl/>
        </w:rPr>
        <w:tab/>
      </w:r>
      <w:r w:rsidRPr="004239FB">
        <w:rPr>
          <w:rStyle w:val="default"/>
          <w:rFonts w:cs="FrankRuehl"/>
          <w:vanish/>
          <w:sz w:val="22"/>
          <w:szCs w:val="22"/>
          <w:shd w:val="clear" w:color="auto" w:fill="FFFF99"/>
          <w:rtl/>
        </w:rPr>
        <w:t>(1)</w:t>
      </w:r>
      <w:r w:rsidRPr="004239FB">
        <w:rPr>
          <w:rStyle w:val="default"/>
          <w:rFonts w:cs="FrankRuehl"/>
          <w:vanish/>
          <w:sz w:val="22"/>
          <w:szCs w:val="22"/>
          <w:shd w:val="clear" w:color="auto" w:fill="FFFF99"/>
          <w:rtl/>
        </w:rPr>
        <w:tab/>
        <w:t>נ</w:t>
      </w:r>
      <w:r w:rsidRPr="004239FB">
        <w:rPr>
          <w:rStyle w:val="default"/>
          <w:rFonts w:cs="FrankRuehl" w:hint="cs"/>
          <w:vanish/>
          <w:sz w:val="22"/>
          <w:szCs w:val="22"/>
          <w:shd w:val="clear" w:color="auto" w:fill="FFFF99"/>
          <w:rtl/>
        </w:rPr>
        <w:t xml:space="preserve">עשה אדם זכאי בפטנט או </w:t>
      </w:r>
      <w:r w:rsidRPr="004239FB">
        <w:rPr>
          <w:rStyle w:val="default"/>
          <w:rFonts w:cs="FrankRuehl" w:hint="cs"/>
          <w:strike/>
          <w:vanish/>
          <w:sz w:val="22"/>
          <w:szCs w:val="22"/>
          <w:shd w:val="clear" w:color="auto" w:fill="FFFF99"/>
          <w:rtl/>
        </w:rPr>
        <w:t>בזכות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בזכות מדגם</w:t>
      </w:r>
      <w:r w:rsidRPr="004239FB">
        <w:rPr>
          <w:rStyle w:val="default"/>
          <w:rFonts w:cs="FrankRuehl" w:hint="cs"/>
          <w:vanish/>
          <w:sz w:val="22"/>
          <w:szCs w:val="22"/>
          <w:shd w:val="clear" w:color="auto" w:fill="FFFF99"/>
          <w:rtl/>
        </w:rPr>
        <w:t xml:space="preserve"> למדגם רשום או בכל טובת הנאה בהם, אם בדרך העברה, מסירה, רשיון או כל פעו</w:t>
      </w:r>
      <w:r w:rsidRPr="004239FB">
        <w:rPr>
          <w:rStyle w:val="default"/>
          <w:rFonts w:cs="FrankRuehl"/>
          <w:vanish/>
          <w:sz w:val="22"/>
          <w:szCs w:val="22"/>
          <w:shd w:val="clear" w:color="auto" w:fill="FFFF99"/>
          <w:rtl/>
        </w:rPr>
        <w:t>לה</w:t>
      </w:r>
      <w:r w:rsidRPr="004239FB">
        <w:rPr>
          <w:rStyle w:val="default"/>
          <w:rFonts w:cs="FrankRuehl" w:hint="cs"/>
          <w:vanish/>
          <w:sz w:val="22"/>
          <w:szCs w:val="22"/>
          <w:shd w:val="clear" w:color="auto" w:fill="FFFF99"/>
          <w:rtl/>
        </w:rPr>
        <w:t xml:space="preserve"> חוקית אחרת, עליו לפנות אל הרשם בבקשה לרשום את זכותו, ומשהוכחה הזכות להנחת דעתו של הרשם, ירשום אותו הרשם כבעליו של אותו פטנט או מדגם ויצווה ל</w:t>
      </w:r>
      <w:r w:rsidRPr="004239FB">
        <w:rPr>
          <w:rStyle w:val="default"/>
          <w:rFonts w:cs="FrankRuehl"/>
          <w:vanish/>
          <w:sz w:val="22"/>
          <w:szCs w:val="22"/>
          <w:shd w:val="clear" w:color="auto" w:fill="FFFF99"/>
          <w:rtl/>
        </w:rPr>
        <w:t>ר</w:t>
      </w:r>
      <w:r w:rsidRPr="004239FB">
        <w:rPr>
          <w:rStyle w:val="default"/>
          <w:rFonts w:cs="FrankRuehl" w:hint="cs"/>
          <w:vanish/>
          <w:sz w:val="22"/>
          <w:szCs w:val="22"/>
          <w:shd w:val="clear" w:color="auto" w:fill="FFFF99"/>
          <w:rtl/>
        </w:rPr>
        <w:t>שום בפנקס את דבר המסמך הנוגע לזכותו או היוצר את טובת ההנאה שלו.</w:t>
      </w:r>
    </w:p>
    <w:p w:rsidR="008A663F" w:rsidRPr="004239FB" w:rsidRDefault="008A663F">
      <w:pPr>
        <w:pStyle w:val="P00"/>
        <w:spacing w:before="0"/>
        <w:ind w:left="0" w:right="1134"/>
        <w:rPr>
          <w:rStyle w:val="default"/>
          <w:rFonts w:cs="FrankRuehl"/>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(2)</w:t>
      </w:r>
      <w:r w:rsidRPr="004239FB">
        <w:rPr>
          <w:rStyle w:val="default"/>
          <w:rFonts w:cs="FrankRuehl"/>
          <w:vanish/>
          <w:sz w:val="22"/>
          <w:szCs w:val="22"/>
          <w:shd w:val="clear" w:color="auto" w:fill="FFFF99"/>
          <w:rtl/>
        </w:rPr>
        <w:tab/>
        <w:t>מ</w:t>
      </w:r>
      <w:r w:rsidRPr="004239FB">
        <w:rPr>
          <w:rStyle w:val="default"/>
          <w:rFonts w:cs="FrankRuehl" w:hint="cs"/>
          <w:vanish/>
          <w:sz w:val="22"/>
          <w:szCs w:val="22"/>
          <w:shd w:val="clear" w:color="auto" w:fill="FFFF99"/>
          <w:rtl/>
        </w:rPr>
        <w:t>י שרשום כבעל פטנט או מדגם תהא לו, בכפוף לה</w:t>
      </w:r>
      <w:r w:rsidRPr="004239FB">
        <w:rPr>
          <w:rStyle w:val="default"/>
          <w:rFonts w:cs="FrankRuehl"/>
          <w:vanish/>
          <w:sz w:val="22"/>
          <w:szCs w:val="22"/>
          <w:shd w:val="clear" w:color="auto" w:fill="FFFF99"/>
          <w:rtl/>
        </w:rPr>
        <w:t>ור</w:t>
      </w:r>
      <w:r w:rsidRPr="004239FB">
        <w:rPr>
          <w:rStyle w:val="default"/>
          <w:rFonts w:cs="FrankRuehl" w:hint="cs"/>
          <w:vanish/>
          <w:sz w:val="22"/>
          <w:szCs w:val="22"/>
          <w:shd w:val="clear" w:color="auto" w:fill="FFFF99"/>
          <w:rtl/>
        </w:rPr>
        <w:t xml:space="preserve">אות פקודה זאת ולכל זכות המופיעה בפנקס כמוקנה לכל אדם אחר, הסמכות להעביר לחלוטין את הפטנט או המדגם, ליתן רשיונות בנוגע אליהם או לטפל בהם בדרך </w:t>
      </w:r>
      <w:r w:rsidRPr="004239FB">
        <w:rPr>
          <w:rStyle w:val="default"/>
          <w:rFonts w:cs="FrankRuehl"/>
          <w:vanish/>
          <w:sz w:val="22"/>
          <w:szCs w:val="22"/>
          <w:shd w:val="clear" w:color="auto" w:fill="FFFF99"/>
          <w:rtl/>
        </w:rPr>
        <w:t>א</w:t>
      </w:r>
      <w:r w:rsidRPr="004239FB">
        <w:rPr>
          <w:rStyle w:val="default"/>
          <w:rFonts w:cs="FrankRuehl" w:hint="cs"/>
          <w:vanish/>
          <w:sz w:val="22"/>
          <w:szCs w:val="22"/>
          <w:shd w:val="clear" w:color="auto" w:fill="FFFF99"/>
          <w:rtl/>
        </w:rPr>
        <w:t>חרת, וליתן קבלות בנות תוקף בעד כל תמורה שקיבל בשל כל העברה, רשיון או טיפול כאלה.</w:t>
      </w:r>
    </w:p>
    <w:p w:rsidR="008A663F" w:rsidRDefault="008A663F">
      <w:pPr>
        <w:pStyle w:val="P00"/>
        <w:spacing w:before="0"/>
        <w:ind w:left="0" w:right="1134"/>
        <w:rPr>
          <w:rStyle w:val="default"/>
          <w:rFonts w:cs="FrankRuehl" w:hint="cs"/>
          <w:sz w:val="2"/>
          <w:szCs w:val="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(3)</w:t>
      </w:r>
      <w:r w:rsidRPr="004239FB">
        <w:rPr>
          <w:rStyle w:val="default"/>
          <w:rFonts w:cs="FrankRuehl"/>
          <w:vanish/>
          <w:sz w:val="22"/>
          <w:szCs w:val="22"/>
          <w:shd w:val="clear" w:color="auto" w:fill="FFFF99"/>
          <w:rtl/>
        </w:rPr>
        <w:tab/>
        <w:t>פ</w:t>
      </w:r>
      <w:r w:rsidRPr="004239FB">
        <w:rPr>
          <w:rStyle w:val="default"/>
          <w:rFonts w:cs="FrankRuehl" w:hint="cs"/>
          <w:vanish/>
          <w:sz w:val="22"/>
          <w:szCs w:val="22"/>
          <w:shd w:val="clear" w:color="auto" w:fill="FFFF99"/>
          <w:rtl/>
        </w:rPr>
        <w:t xml:space="preserve">רט לבקשות שהוגשו עפ"י סעיף 44, הרי כל מסמך או שטר שלא נרשמו בפנקס בהתאם להוראות הסעיפים הקטנים (1) ו-(2) לא יתקבלו בשום בית משפט כראיה המוכיחה זכות קנין על פטנט או </w:t>
      </w:r>
      <w:r w:rsidRPr="004239FB">
        <w:rPr>
          <w:rStyle w:val="default"/>
          <w:rFonts w:cs="FrankRuehl" w:hint="cs"/>
          <w:strike/>
          <w:vanish/>
          <w:sz w:val="22"/>
          <w:szCs w:val="22"/>
          <w:shd w:val="clear" w:color="auto" w:fill="FFFF99"/>
          <w:rtl/>
        </w:rPr>
        <w:t>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מדגם</w:t>
      </w:r>
      <w:r w:rsidRPr="004239FB">
        <w:rPr>
          <w:rStyle w:val="default"/>
          <w:rFonts w:cs="FrankRuehl" w:hint="cs"/>
          <w:vanish/>
          <w:sz w:val="22"/>
          <w:szCs w:val="22"/>
          <w:shd w:val="clear" w:color="auto" w:fill="FFFF99"/>
          <w:rtl/>
        </w:rPr>
        <w:t xml:space="preserve"> למדגם או כל טובת הנאה בהם, אלא אם ציווה בית המשפט אחרת.</w:t>
      </w:r>
      <w:bookmarkEnd w:id="74"/>
    </w:p>
    <w:p w:rsidR="008A663F" w:rsidRDefault="008A663F" w:rsidP="00780B63">
      <w:pPr>
        <w:pStyle w:val="P00"/>
        <w:spacing w:before="72"/>
        <w:ind w:left="0" w:right="1134"/>
        <w:rPr>
          <w:rStyle w:val="default"/>
          <w:rFonts w:cs="FrankRuehl"/>
          <w:rtl/>
        </w:rPr>
      </w:pPr>
      <w:bookmarkStart w:id="75" w:name="Seif37"/>
      <w:bookmarkEnd w:id="75"/>
      <w:r>
        <w:rPr>
          <w:lang w:val="he-IL"/>
        </w:rPr>
        <w:pict>
          <v:rect id="_x0000_s1077" style="position:absolute;left:0;text-align:left;margin-left:464.5pt;margin-top:8.05pt;width:75.05pt;height:19.2pt;z-index:25165772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תי</w:t>
                  </w:r>
                  <w:r>
                    <w:rPr>
                      <w:rFonts w:cs="Miriam" w:hint="cs"/>
                      <w:sz w:val="18"/>
                      <w:szCs w:val="18"/>
                      <w:rtl/>
                    </w:rPr>
                    <w:t>קון הפנקסים ע"י בית המשפט</w:t>
                  </w:r>
                </w:p>
              </w:txbxContent>
            </v:textbox>
            <w10:anchorlock/>
          </v:rect>
        </w:pict>
      </w:r>
      <w:r>
        <w:rPr>
          <w:rStyle w:val="big-number"/>
          <w:rFonts w:cs="Miriam"/>
          <w:rtl/>
        </w:rPr>
        <w:t>44.</w:t>
      </w:r>
      <w:r>
        <w:rPr>
          <w:rStyle w:val="big-number"/>
          <w:rFonts w:cs="Miriam"/>
          <w:rtl/>
        </w:rPr>
        <w:tab/>
      </w:r>
      <w:r>
        <w:rPr>
          <w:rStyle w:val="default"/>
          <w:rFonts w:cs="FrankRuehl"/>
          <w:rtl/>
        </w:rPr>
        <w:t>(1)</w:t>
      </w:r>
      <w:r>
        <w:rPr>
          <w:rStyle w:val="default"/>
          <w:rFonts w:cs="FrankRuehl"/>
          <w:rtl/>
        </w:rPr>
        <w:tab/>
        <w:t>ע</w:t>
      </w:r>
      <w:r>
        <w:rPr>
          <w:rStyle w:val="default"/>
          <w:rFonts w:cs="FrankRuehl" w:hint="cs"/>
          <w:rtl/>
        </w:rPr>
        <w:t>ל פי בקשתו ש</w:t>
      </w:r>
      <w:r>
        <w:rPr>
          <w:rStyle w:val="default"/>
          <w:rFonts w:cs="FrankRuehl"/>
          <w:rtl/>
        </w:rPr>
        <w:t xml:space="preserve">ל </w:t>
      </w:r>
      <w:r>
        <w:rPr>
          <w:rStyle w:val="default"/>
          <w:rFonts w:cs="FrankRuehl" w:hint="cs"/>
          <w:rtl/>
        </w:rPr>
        <w:t xml:space="preserve">כל אדם המוצא את עצמו מקופח מחמת שלא כללו איזו רשימה בפנקס הפטנטים או המדגמים, או מחמת שהשמיטו ממנו איזו רשימה, </w:t>
      </w:r>
      <w:r>
        <w:rPr>
          <w:rStyle w:val="default"/>
          <w:rFonts w:cs="FrankRuehl"/>
          <w:rtl/>
        </w:rPr>
        <w:t>א</w:t>
      </w:r>
      <w:r>
        <w:rPr>
          <w:rStyle w:val="default"/>
          <w:rFonts w:cs="FrankRuehl" w:hint="cs"/>
          <w:rtl/>
        </w:rPr>
        <w:t>ו מחמת שכללו רשימה בלא נימוק מספיק, או מחמת שאיזו רשימה נשארה בפנקס שלא כדין או מחמת טעות או פגם באחת הרשימות שבאחד הפנקסים הללו, רשאי בית המ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 xml:space="preserve"> המחוזי ליתן צו להכניס אותה רשימה בפנקס או למחוק אותה ממנו או לשנותה, ככל אשר ימצא לראוי.</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כל הליך משפטי ע</w:t>
      </w:r>
      <w:r>
        <w:rPr>
          <w:rStyle w:val="default"/>
          <w:rFonts w:cs="FrankRuehl"/>
          <w:rtl/>
        </w:rPr>
        <w:t>פ</w:t>
      </w:r>
      <w:r>
        <w:rPr>
          <w:rStyle w:val="default"/>
          <w:rFonts w:cs="FrankRuehl" w:hint="cs"/>
          <w:rtl/>
        </w:rPr>
        <w:t>"י סעיף זה רשאי בית המשפט להחליט בכל שאלה שיהא צורך להחליט עליה בקשר עם תיקונו של פנקס.</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הודעה הקבועה על דבר כל בקשה עפ"י סעיף זה תימסר ל</w:t>
      </w:r>
      <w:r>
        <w:rPr>
          <w:rStyle w:val="default"/>
          <w:rFonts w:cs="FrankRuehl"/>
          <w:rtl/>
        </w:rPr>
        <w:t>רש</w:t>
      </w:r>
      <w:r>
        <w:rPr>
          <w:rStyle w:val="default"/>
          <w:rFonts w:cs="FrankRuehl" w:hint="cs"/>
          <w:rtl/>
        </w:rPr>
        <w:t>ם ותהא לו לרשם הזכות להופיע במשפט ולהשמיע את טענותיו בענין זה, ויהא חייב להופיע אם נצטווה בכך ע"י בית המשפט.</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צו בית משפט המתקן פנקס יצווה למסור לרשם הודעה על התיקון באופן הקבוע, ומשקיבל הרשם הודעה כזאת, יתקן את הפנקס לפיה.</w:t>
      </w:r>
    </w:p>
    <w:p w:rsidR="008A663F" w:rsidRDefault="008A663F" w:rsidP="00780B63">
      <w:pPr>
        <w:pStyle w:val="P00"/>
        <w:spacing w:before="72"/>
        <w:ind w:left="0" w:right="1134"/>
        <w:rPr>
          <w:rStyle w:val="default"/>
          <w:rFonts w:cs="FrankRuehl"/>
          <w:rtl/>
        </w:rPr>
      </w:pPr>
      <w:bookmarkStart w:id="76" w:name="Seif38"/>
      <w:bookmarkEnd w:id="76"/>
      <w:r>
        <w:rPr>
          <w:lang w:val="he-IL"/>
        </w:rPr>
        <w:pict>
          <v:rect id="_x0000_s1078" style="position:absolute;left:0;text-align:left;margin-left:464.5pt;margin-top:8.05pt;width:75.05pt;height:19.1pt;z-index:25165875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הש</w:t>
                  </w:r>
                  <w:r>
                    <w:rPr>
                      <w:rFonts w:cs="Miriam" w:hint="cs"/>
                      <w:sz w:val="18"/>
                      <w:szCs w:val="18"/>
                      <w:rtl/>
                    </w:rPr>
                    <w:t>ימוש בסמכות הה</w:t>
                  </w:r>
                  <w:r>
                    <w:rPr>
                      <w:rFonts w:cs="Miriam"/>
                      <w:sz w:val="18"/>
                      <w:szCs w:val="18"/>
                      <w:rtl/>
                    </w:rPr>
                    <w:t>כר</w:t>
                  </w:r>
                  <w:r>
                    <w:rPr>
                      <w:rFonts w:cs="Miriam" w:hint="cs"/>
                      <w:sz w:val="18"/>
                      <w:szCs w:val="18"/>
                      <w:rtl/>
                    </w:rPr>
                    <w:t>עה ע"י הרשם</w:t>
                  </w:r>
                </w:p>
              </w:txbxContent>
            </v:textbox>
            <w10:anchorlock/>
          </v:rect>
        </w:pict>
      </w:r>
      <w:r>
        <w:rPr>
          <w:rStyle w:val="big-number"/>
          <w:rFonts w:cs="Miriam"/>
          <w:rtl/>
        </w:rPr>
        <w:t>45.</w:t>
      </w:r>
      <w:r>
        <w:rPr>
          <w:rStyle w:val="big-number"/>
          <w:rFonts w:cs="Miriam"/>
          <w:rtl/>
        </w:rPr>
        <w:tab/>
      </w:r>
      <w:r>
        <w:rPr>
          <w:rStyle w:val="default"/>
          <w:rFonts w:cs="FrankRuehl"/>
          <w:rtl/>
        </w:rPr>
        <w:t>אם</w:t>
      </w:r>
      <w:r>
        <w:rPr>
          <w:rStyle w:val="default"/>
          <w:rFonts w:cs="FrankRuehl" w:hint="cs"/>
          <w:rtl/>
        </w:rPr>
        <w:t xml:space="preserve"> ניתנה לרשם סמכו</w:t>
      </w:r>
      <w:r>
        <w:rPr>
          <w:rStyle w:val="default"/>
          <w:rFonts w:cs="FrankRuehl"/>
          <w:rtl/>
        </w:rPr>
        <w:t xml:space="preserve">ת </w:t>
      </w:r>
      <w:r>
        <w:rPr>
          <w:rStyle w:val="default"/>
          <w:rFonts w:cs="FrankRuehl" w:hint="cs"/>
          <w:rtl/>
        </w:rPr>
        <w:t>הכרעה עפ"י פקודה זו, לא ישתמש באותה סמכות לרעתו של מבקש פטנט או</w:t>
      </w:r>
      <w:r>
        <w:rPr>
          <w:rStyle w:val="a6"/>
          <w:rFonts w:cs="FrankRuehl"/>
          <w:sz w:val="26"/>
        </w:rPr>
        <w:footnoteReference w:id="6"/>
      </w:r>
      <w:r>
        <w:rPr>
          <w:rStyle w:val="default"/>
          <w:rFonts w:cs="FrankRuehl"/>
          <w:rtl/>
        </w:rPr>
        <w:t xml:space="preserve"> ש</w:t>
      </w:r>
      <w:r>
        <w:rPr>
          <w:rStyle w:val="default"/>
          <w:rFonts w:cs="FrankRuehl" w:hint="cs"/>
          <w:rtl/>
        </w:rPr>
        <w:t>ל מבקש רישו</w:t>
      </w:r>
      <w:r>
        <w:rPr>
          <w:rStyle w:val="default"/>
          <w:rFonts w:cs="FrankRuehl"/>
          <w:rtl/>
        </w:rPr>
        <w:t>ם</w:t>
      </w:r>
      <w:r>
        <w:rPr>
          <w:rStyle w:val="default"/>
          <w:rFonts w:cs="FrankRuehl" w:hint="cs"/>
          <w:rtl/>
        </w:rPr>
        <w:t xml:space="preserve"> פטנט עותומני עפ"י סעיף 54 או של מבקש תיקון בפירוט או של מבקש רישום מדגם, אם לא נתן לו למבקש אפשרות להשמיע את טענותיו.</w:t>
      </w:r>
    </w:p>
    <w:p w:rsidR="008A663F" w:rsidRDefault="008A663F" w:rsidP="00780B63">
      <w:pPr>
        <w:pStyle w:val="P00"/>
        <w:spacing w:before="72"/>
        <w:ind w:left="0" w:right="1134"/>
        <w:rPr>
          <w:rStyle w:val="default"/>
          <w:rFonts w:cs="FrankRuehl"/>
          <w:rtl/>
        </w:rPr>
      </w:pPr>
      <w:bookmarkStart w:id="77" w:name="Seif39"/>
      <w:bookmarkEnd w:id="77"/>
      <w:r>
        <w:rPr>
          <w:lang w:val="he-IL"/>
        </w:rPr>
        <w:pict>
          <v:rect id="_x0000_s1079" style="position:absolute;left:0;text-align:left;margin-left:464.5pt;margin-top:8.05pt;width:75.05pt;height:10.4pt;z-index:25165977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הו</w:t>
                  </w:r>
                  <w:r>
                    <w:rPr>
                      <w:rFonts w:cs="Miriam" w:hint="cs"/>
                      <w:sz w:val="18"/>
                      <w:szCs w:val="18"/>
                      <w:rtl/>
                    </w:rPr>
                    <w:t>צאות משפט</w:t>
                  </w:r>
                </w:p>
              </w:txbxContent>
            </v:textbox>
            <w10:anchorlock/>
          </v:rect>
        </w:pict>
      </w:r>
      <w:r>
        <w:rPr>
          <w:rStyle w:val="big-number"/>
          <w:rFonts w:cs="Miriam"/>
          <w:rtl/>
        </w:rPr>
        <w:t>46.</w:t>
      </w:r>
      <w:r>
        <w:rPr>
          <w:rStyle w:val="big-number"/>
          <w:rFonts w:cs="Miriam"/>
          <w:rtl/>
        </w:rPr>
        <w:tab/>
      </w:r>
      <w:r>
        <w:rPr>
          <w:rStyle w:val="default"/>
          <w:rFonts w:cs="FrankRuehl"/>
          <w:rtl/>
        </w:rPr>
        <w:t>בכ</w:t>
      </w:r>
      <w:r>
        <w:rPr>
          <w:rStyle w:val="default"/>
          <w:rFonts w:cs="FrankRuehl" w:hint="cs"/>
          <w:rtl/>
        </w:rPr>
        <w:t>ל הליך משפטי המובא לפני הרשם עפ"י פקודה זו תהא ל</w:t>
      </w:r>
      <w:r>
        <w:rPr>
          <w:rStyle w:val="default"/>
          <w:rFonts w:cs="FrankRuehl"/>
          <w:rtl/>
        </w:rPr>
        <w:t xml:space="preserve">ו </w:t>
      </w:r>
      <w:r>
        <w:rPr>
          <w:rStyle w:val="default"/>
          <w:rFonts w:cs="FrankRuehl" w:hint="cs"/>
          <w:rtl/>
        </w:rPr>
        <w:t>לרשם הסמכות לצוות לפסוק לאחד הצדדים במשפט את ההוצאות שימצאן סבירות ולהורות מי מן הצדדים ישלם את ההוצאות וכיצד תשולמנה.</w:t>
      </w:r>
    </w:p>
    <w:p w:rsidR="008A663F" w:rsidRDefault="008A663F" w:rsidP="00780B63">
      <w:pPr>
        <w:pStyle w:val="P00"/>
        <w:spacing w:before="72"/>
        <w:ind w:left="0" w:right="1134"/>
        <w:rPr>
          <w:rStyle w:val="default"/>
          <w:rFonts w:cs="FrankRuehl"/>
          <w:rtl/>
        </w:rPr>
      </w:pPr>
      <w:bookmarkStart w:id="78" w:name="Seif40"/>
      <w:bookmarkEnd w:id="78"/>
      <w:r>
        <w:rPr>
          <w:lang w:val="he-IL"/>
        </w:rPr>
        <w:pict>
          <v:rect id="_x0000_s1080" style="position:absolute;left:0;text-align:left;margin-left:464.5pt;margin-top:8.05pt;width:75.05pt;height:14.9pt;z-index:25166080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עד</w:t>
                  </w:r>
                  <w:r>
                    <w:rPr>
                      <w:rFonts w:cs="Miriam" w:hint="cs"/>
                      <w:sz w:val="18"/>
                      <w:szCs w:val="18"/>
                      <w:rtl/>
                    </w:rPr>
                    <w:t>ות בפני הרשם</w:t>
                  </w:r>
                </w:p>
              </w:txbxContent>
            </v:textbox>
            <w10:anchorlock/>
          </v:rect>
        </w:pict>
      </w:r>
      <w:r>
        <w:rPr>
          <w:rStyle w:val="big-number"/>
          <w:rFonts w:cs="Miriam"/>
          <w:rtl/>
        </w:rPr>
        <w:t>47.</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כפוף לכל תקנות שיתקינו עפ"י פקודה זו, הרי בכל הליך המשפטי בפני הרשם עפ"י פקודה זו תהא עדות ניתנת בהצהרה בשבועה, באין הוראות ה</w:t>
      </w:r>
      <w:r>
        <w:rPr>
          <w:rStyle w:val="default"/>
          <w:rFonts w:cs="FrankRuehl"/>
          <w:rtl/>
        </w:rPr>
        <w:t>או</w:t>
      </w:r>
      <w:r>
        <w:rPr>
          <w:rStyle w:val="default"/>
          <w:rFonts w:cs="FrankRuehl" w:hint="cs"/>
          <w:rtl/>
        </w:rPr>
        <w:t xml:space="preserve">מרות את ההיפך, אלא שמקום שמוצא הרשם כי מן הראוי </w:t>
      </w:r>
      <w:r>
        <w:rPr>
          <w:rStyle w:val="default"/>
          <w:rFonts w:cs="FrankRuehl"/>
          <w:rtl/>
        </w:rPr>
        <w:t>ל</w:t>
      </w:r>
      <w:r>
        <w:rPr>
          <w:rStyle w:val="default"/>
          <w:rFonts w:cs="FrankRuehl" w:hint="cs"/>
          <w:rtl/>
        </w:rPr>
        <w:t>גבות עדות בעל פה במקום ראיה בכתב או נוסף עליה או להרשות לכל מוסר עדות להיחקר חקירה שכנגד, רשאי הוא לעשות כן.</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שגבו חלק מן עדות בעל פה, תהיינה לרשם כל הסמכויות של שופט שלום בנידון כפיית עדים להופיע</w:t>
      </w:r>
      <w:r>
        <w:rPr>
          <w:rStyle w:val="default"/>
          <w:rFonts w:cs="FrankRuehl"/>
          <w:rtl/>
        </w:rPr>
        <w:t xml:space="preserve"> ו</w:t>
      </w:r>
      <w:r>
        <w:rPr>
          <w:rStyle w:val="default"/>
          <w:rFonts w:cs="FrankRuehl" w:hint="cs"/>
          <w:rtl/>
        </w:rPr>
        <w:t>בנידון כל ענינים כיוצא בהם.</w:t>
      </w:r>
    </w:p>
    <w:p w:rsidR="008A663F" w:rsidRDefault="008A663F" w:rsidP="00780B63">
      <w:pPr>
        <w:pStyle w:val="P00"/>
        <w:spacing w:before="72"/>
        <w:ind w:left="0" w:right="1134"/>
        <w:rPr>
          <w:rStyle w:val="default"/>
          <w:rFonts w:cs="FrankRuehl"/>
          <w:rtl/>
        </w:rPr>
      </w:pPr>
      <w:bookmarkStart w:id="79" w:name="Seif41"/>
      <w:bookmarkEnd w:id="79"/>
      <w:r>
        <w:rPr>
          <w:lang w:val="he-IL"/>
        </w:rPr>
        <w:pict>
          <v:rect id="_x0000_s1081" style="position:absolute;left:0;text-align:left;margin-left:464.5pt;margin-top:8.05pt;width:75.05pt;height:21.55pt;z-index:25166182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ודה מאת הרשם תשמש </w:t>
                  </w:r>
                  <w:r>
                    <w:rPr>
                      <w:rFonts w:cs="Miriam"/>
                      <w:sz w:val="18"/>
                      <w:szCs w:val="18"/>
                      <w:rtl/>
                    </w:rPr>
                    <w:t>ע</w:t>
                  </w:r>
                  <w:r>
                    <w:rPr>
                      <w:rFonts w:cs="Miriam" w:hint="cs"/>
                      <w:sz w:val="18"/>
                      <w:szCs w:val="18"/>
                      <w:rtl/>
                    </w:rPr>
                    <w:t>דות</w:t>
                  </w:r>
                </w:p>
              </w:txbxContent>
            </v:textbox>
            <w10:anchorlock/>
          </v:rect>
        </w:pict>
      </w:r>
      <w:r>
        <w:rPr>
          <w:rStyle w:val="big-number"/>
          <w:rFonts w:cs="Miriam"/>
          <w:rtl/>
        </w:rPr>
        <w:t>48.</w:t>
      </w:r>
      <w:r>
        <w:rPr>
          <w:rStyle w:val="big-number"/>
          <w:rFonts w:cs="Miriam"/>
          <w:rtl/>
        </w:rPr>
        <w:tab/>
      </w:r>
      <w:r>
        <w:rPr>
          <w:rStyle w:val="default"/>
          <w:rFonts w:cs="FrankRuehl"/>
          <w:rtl/>
        </w:rPr>
        <w:t>תע</w:t>
      </w:r>
      <w:r>
        <w:rPr>
          <w:rStyle w:val="default"/>
          <w:rFonts w:cs="FrankRuehl" w:hint="cs"/>
          <w:rtl/>
        </w:rPr>
        <w:t>ודה בדבר איזו רשימה שמותר לו לרשם לרשמה או בדבר ענין או דבר שמותר לו לעשותו, ונראה מגופה של התעודה כי היא חתומה ע"י הרשם, תשמש הוכחה על רישומה של אותה רשימה ועל תכנה ועל עשייתו או אי עשייתו של הדבר או הענין, אלא אם כן ה</w:t>
      </w:r>
      <w:r>
        <w:rPr>
          <w:rStyle w:val="default"/>
          <w:rFonts w:cs="FrankRuehl"/>
          <w:rtl/>
        </w:rPr>
        <w:t>וכ</w:t>
      </w:r>
      <w:r>
        <w:rPr>
          <w:rStyle w:val="default"/>
          <w:rFonts w:cs="FrankRuehl" w:hint="cs"/>
          <w:rtl/>
        </w:rPr>
        <w:t>ח היפוכו של דבר.</w:t>
      </w:r>
    </w:p>
    <w:p w:rsidR="008A663F" w:rsidRDefault="008A663F" w:rsidP="00780B63">
      <w:pPr>
        <w:pStyle w:val="P00"/>
        <w:spacing w:before="72"/>
        <w:ind w:left="0" w:right="1134"/>
        <w:rPr>
          <w:rStyle w:val="default"/>
          <w:rFonts w:cs="FrankRuehl"/>
          <w:rtl/>
        </w:rPr>
      </w:pPr>
      <w:bookmarkStart w:id="80" w:name="Seif42"/>
      <w:bookmarkEnd w:id="80"/>
      <w:r>
        <w:rPr>
          <w:lang w:val="he-IL"/>
        </w:rPr>
        <w:pict>
          <v:rect id="_x0000_s1082" style="position:absolute;left:0;text-align:left;margin-left:464.5pt;margin-top:8.05pt;width:75.05pt;height:18.65pt;z-index:25166284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הצ</w:t>
                  </w:r>
                  <w:r>
                    <w:rPr>
                      <w:rFonts w:cs="Miriam" w:hint="cs"/>
                      <w:sz w:val="18"/>
                      <w:szCs w:val="18"/>
                      <w:rtl/>
                    </w:rPr>
                    <w:t>הרה של קטין, שוטה, וכו'</w:t>
                  </w:r>
                </w:p>
              </w:txbxContent>
            </v:textbox>
            <w10:anchorlock/>
          </v:rect>
        </w:pict>
      </w:r>
      <w:r>
        <w:rPr>
          <w:rStyle w:val="big-number"/>
          <w:rFonts w:cs="Miriam"/>
          <w:rtl/>
        </w:rPr>
        <w:t>49.</w:t>
      </w:r>
      <w:r>
        <w:rPr>
          <w:rStyle w:val="big-number"/>
          <w:rFonts w:cs="Miriam"/>
          <w:rtl/>
        </w:rPr>
        <w:tab/>
      </w:r>
      <w:r>
        <w:rPr>
          <w:rStyle w:val="default"/>
          <w:rFonts w:cs="FrankRuehl"/>
          <w:rtl/>
        </w:rPr>
        <w:t>אם</w:t>
      </w:r>
      <w:r>
        <w:rPr>
          <w:rStyle w:val="default"/>
          <w:rFonts w:cs="FrankRuehl" w:hint="cs"/>
          <w:rtl/>
        </w:rPr>
        <w:t xml:space="preserve"> היה אדם פסול להגיש הצהרה או לעשות איזה דבר שהוא מורשה או חייב לעשותו עפ"י פקודה</w:t>
      </w:r>
      <w:r>
        <w:rPr>
          <w:rStyle w:val="default"/>
          <w:rFonts w:cs="FrankRuehl"/>
          <w:rtl/>
        </w:rPr>
        <w:t xml:space="preserve"> </w:t>
      </w:r>
      <w:r>
        <w:rPr>
          <w:rStyle w:val="default"/>
          <w:rFonts w:cs="FrankRuehl" w:hint="cs"/>
          <w:rtl/>
        </w:rPr>
        <w:t xml:space="preserve">זו מחמת </w:t>
      </w:r>
      <w:r>
        <w:rPr>
          <w:rStyle w:val="default"/>
          <w:rFonts w:cs="FrankRuehl"/>
          <w:rtl/>
        </w:rPr>
        <w:t>של</w:t>
      </w:r>
      <w:r>
        <w:rPr>
          <w:rStyle w:val="default"/>
          <w:rFonts w:cs="FrankRuehl" w:hint="cs"/>
          <w:rtl/>
        </w:rPr>
        <w:t>א הגיע לגיל הבגרות או מחמת שהוא שוטה או מחמת כל פסלות אחרת, רשאי אפוטרופסו או אדם אחר המורשה מטעם החוק להגיש בשמו אותה הצהרה, או הצהרה שתהא מתאימה לענין עד כמה שהמסיבות תרשינה, ולעשות אותו דבר בשמו של האדם הנתון לפסלות.</w:t>
      </w:r>
    </w:p>
    <w:p w:rsidR="008A663F" w:rsidRDefault="008A663F" w:rsidP="00780B63">
      <w:pPr>
        <w:pStyle w:val="P00"/>
        <w:spacing w:before="72"/>
        <w:ind w:left="0" w:right="1134"/>
        <w:rPr>
          <w:rStyle w:val="default"/>
          <w:rFonts w:cs="FrankRuehl"/>
          <w:rtl/>
        </w:rPr>
      </w:pPr>
      <w:bookmarkStart w:id="81" w:name="Seif43"/>
      <w:bookmarkEnd w:id="81"/>
      <w:r>
        <w:rPr>
          <w:lang w:val="he-IL"/>
        </w:rPr>
        <w:pict>
          <v:rect id="_x0000_s1083" style="position:absolute;left:0;text-align:left;margin-left:464.5pt;margin-top:8.05pt;width:75.05pt;height:13.9pt;z-index:25166387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פנ</w:t>
                  </w:r>
                  <w:r>
                    <w:rPr>
                      <w:rFonts w:cs="Miriam" w:hint="cs"/>
                      <w:sz w:val="18"/>
                      <w:szCs w:val="18"/>
                      <w:rtl/>
                    </w:rPr>
                    <w:t>קס סוכני פטנטים</w:t>
                  </w:r>
                </w:p>
              </w:txbxContent>
            </v:textbox>
            <w10:anchorlock/>
          </v:rect>
        </w:pict>
      </w:r>
      <w:r>
        <w:rPr>
          <w:rStyle w:val="big-number"/>
          <w:rFonts w:cs="Miriam"/>
          <w:rtl/>
        </w:rPr>
        <w:t>50.</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 xml:space="preserve">א ישמש אדם כסוכן פטנטים </w:t>
      </w:r>
      <w:r>
        <w:rPr>
          <w:rStyle w:val="default"/>
          <w:rFonts w:cs="FrankRuehl"/>
          <w:rtl/>
        </w:rPr>
        <w:t>ול</w:t>
      </w:r>
      <w:r>
        <w:rPr>
          <w:rStyle w:val="default"/>
          <w:rFonts w:cs="FrankRuehl" w:hint="cs"/>
          <w:rtl/>
        </w:rPr>
        <w:t>א יתאר עצמו ולא יציג עצמו ככזה, אלא אם כן הוא רשום כסוכן פטנטים בפנקס סוכני הפטנטים.</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העובר על הוראות סעיף זה יאשם בעבירה ויהא צפוי לקנס של עשרים לירות.</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ום דבר האמור בסעיף זה לא יתפרש כאילו הוא מונע אנשים שיש להם</w:t>
      </w:r>
      <w:r>
        <w:rPr>
          <w:rStyle w:val="default"/>
          <w:rFonts w:cs="FrankRuehl"/>
          <w:rtl/>
        </w:rPr>
        <w:t xml:space="preserve"> </w:t>
      </w:r>
      <w:r>
        <w:rPr>
          <w:rStyle w:val="default"/>
          <w:rFonts w:cs="FrankRuehl" w:hint="cs"/>
          <w:rtl/>
        </w:rPr>
        <w:t>רשיונות לעסוק כעורכי דין ביש</w:t>
      </w:r>
      <w:r>
        <w:rPr>
          <w:rStyle w:val="default"/>
          <w:rFonts w:cs="FrankRuehl"/>
          <w:rtl/>
        </w:rPr>
        <w:t>רא</w:t>
      </w:r>
      <w:r>
        <w:rPr>
          <w:rStyle w:val="default"/>
          <w:rFonts w:cs="FrankRuehl" w:hint="cs"/>
          <w:rtl/>
        </w:rPr>
        <w:t>ל מלהגיש מסמכים במשרד הרישום של הפטנטים ומדגמים או להופיע מטעם כל אדם בכל הליך משפטי או בבירור כל בקשה.</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פ</w:t>
      </w:r>
      <w:r>
        <w:rPr>
          <w:rStyle w:val="default"/>
          <w:rFonts w:cs="FrankRuehl" w:hint="cs"/>
          <w:rtl/>
        </w:rPr>
        <w:t>נקס סוכני הפטנטים יתנהל ע"י הרשם, ותהא לו לרשם הזכות להטיל אגרה בעד כל רישום, ככל אשר ייקבע.</w:t>
      </w:r>
    </w:p>
    <w:p w:rsidR="008A663F" w:rsidRDefault="008A663F" w:rsidP="00780B63">
      <w:pPr>
        <w:pStyle w:val="P00"/>
        <w:spacing w:before="72"/>
        <w:ind w:left="0" w:right="1134"/>
        <w:rPr>
          <w:rStyle w:val="default"/>
          <w:rFonts w:cs="FrankRuehl"/>
          <w:rtl/>
        </w:rPr>
      </w:pPr>
      <w:bookmarkStart w:id="82" w:name="Seif44"/>
      <w:bookmarkEnd w:id="82"/>
      <w:r>
        <w:rPr>
          <w:lang w:val="he-IL"/>
        </w:rPr>
        <w:pict>
          <v:rect id="_x0000_s1084" style="position:absolute;left:0;text-align:left;margin-left:464.5pt;margin-top:8.05pt;width:75.05pt;height:34.1pt;z-index:251664896" o:allowincell="f" filled="f" stroked="f" strokecolor="lime" strokeweight=".25pt">
            <v:textbox inset="0,0,0,0">
              <w:txbxContent>
                <w:p w:rsidR="00055268" w:rsidRDefault="00055268">
                  <w:pPr>
                    <w:spacing w:line="160" w:lineRule="exact"/>
                    <w:jc w:val="left"/>
                    <w:rPr>
                      <w:rFonts w:cs="Miriam" w:hint="cs"/>
                      <w:sz w:val="18"/>
                      <w:szCs w:val="18"/>
                      <w:rtl/>
                    </w:rPr>
                  </w:pPr>
                  <w:r>
                    <w:rPr>
                      <w:rFonts w:cs="Miriam"/>
                      <w:sz w:val="18"/>
                      <w:szCs w:val="18"/>
                      <w:rtl/>
                    </w:rPr>
                    <w:t>ער</w:t>
                  </w:r>
                  <w:r>
                    <w:rPr>
                      <w:rFonts w:cs="Miriam" w:hint="cs"/>
                      <w:sz w:val="18"/>
                      <w:szCs w:val="18"/>
                      <w:rtl/>
                    </w:rPr>
                    <w:t>עורים</w:t>
                  </w:r>
                </w:p>
                <w:p w:rsidR="00055268" w:rsidRDefault="0005526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תשס"ח-2007</w:t>
                  </w:r>
                </w:p>
              </w:txbxContent>
            </v:textbox>
            <w10:anchorlock/>
          </v:rect>
        </w:pict>
      </w:r>
      <w:r>
        <w:rPr>
          <w:rStyle w:val="big-number"/>
          <w:rFonts w:cs="Miriam"/>
          <w:rtl/>
        </w:rPr>
        <w:t>51.</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שפ</w:t>
      </w:r>
      <w:r>
        <w:rPr>
          <w:rStyle w:val="default"/>
          <w:rFonts w:cs="FrankRuehl"/>
          <w:rtl/>
        </w:rPr>
        <w:t>ט</w:t>
      </w:r>
      <w:r>
        <w:rPr>
          <w:rStyle w:val="default"/>
          <w:rFonts w:cs="FrankRuehl" w:hint="cs"/>
          <w:rtl/>
        </w:rPr>
        <w:t xml:space="preserve"> על הפרת פטנטים וזכות </w:t>
      </w:r>
      <w:r w:rsidR="00AC4542">
        <w:rPr>
          <w:rStyle w:val="default"/>
          <w:rFonts w:cs="FrankRuehl" w:hint="cs"/>
          <w:rtl/>
        </w:rPr>
        <w:t>מדגם</w:t>
      </w:r>
      <w:r>
        <w:rPr>
          <w:rStyle w:val="default"/>
          <w:rFonts w:cs="FrankRuehl" w:hint="cs"/>
          <w:rtl/>
        </w:rPr>
        <w:t xml:space="preserve"> למדגמים י</w:t>
      </w:r>
      <w:r>
        <w:rPr>
          <w:rStyle w:val="default"/>
          <w:rFonts w:cs="FrankRuehl"/>
          <w:rtl/>
        </w:rPr>
        <w:t>הי</w:t>
      </w:r>
      <w:r>
        <w:rPr>
          <w:rStyle w:val="default"/>
          <w:rFonts w:cs="FrankRuehl" w:hint="cs"/>
          <w:rtl/>
        </w:rPr>
        <w:t>ה בגדר שיפוטו של בית המשפט המחוזי.</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 xml:space="preserve">רעורים על החלטות הרשם באחד הענינים הבאים יובאו לפני בית המשפט המחוזי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ירוב לקבל פירוש של פטנט;</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a6"/>
          <w:rFonts w:cs="FrankRuehl"/>
          <w:sz w:val="26"/>
        </w:rPr>
        <w:footnoteReference w:id="7"/>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ירוב לרשום פטנט עותומני (סעיף 54);</w:t>
      </w:r>
    </w:p>
    <w:p w:rsidR="008A663F" w:rsidRDefault="00B27456">
      <w:pPr>
        <w:pStyle w:val="P22"/>
        <w:spacing w:before="72"/>
        <w:ind w:left="1021" w:right="1134"/>
        <w:rPr>
          <w:rStyle w:val="default"/>
          <w:rFonts w:cs="FrankRuehl"/>
          <w:rtl/>
        </w:rPr>
      </w:pPr>
      <w:r>
        <w:rPr>
          <w:rFonts w:cs="FrankRuehl" w:hint="cs"/>
          <w:sz w:val="26"/>
          <w:rtl/>
          <w:lang w:eastAsia="en-US"/>
        </w:rPr>
        <w:pict>
          <v:shape id="_x0000_s1144" type="#_x0000_t202" style="position:absolute;left:0;text-align:left;margin-left:470.35pt;margin-top:7.1pt;width:1in;height:11.2pt;z-index:251697664" filled="f" stroked="f">
            <v:textbox inset="1mm,0,1mm,0">
              <w:txbxContent>
                <w:p w:rsidR="00055268" w:rsidRDefault="00055268" w:rsidP="00B27456">
                  <w:pPr>
                    <w:spacing w:line="160" w:lineRule="exact"/>
                    <w:jc w:val="left"/>
                    <w:rPr>
                      <w:rFonts w:cs="Miriam"/>
                      <w:noProof/>
                      <w:sz w:val="18"/>
                      <w:szCs w:val="18"/>
                      <w:rtl/>
                    </w:rPr>
                  </w:pPr>
                  <w:r>
                    <w:rPr>
                      <w:rFonts w:cs="Miriam" w:hint="cs"/>
                      <w:sz w:val="18"/>
                      <w:szCs w:val="18"/>
                      <w:rtl/>
                    </w:rPr>
                    <w:t>מס' 19 לש' 1938</w:t>
                  </w:r>
                </w:p>
              </w:txbxContent>
            </v:textbox>
          </v:shape>
        </w:pict>
      </w:r>
      <w:r w:rsidR="008A663F">
        <w:rPr>
          <w:rStyle w:val="default"/>
          <w:rFonts w:cs="FrankRuehl" w:hint="cs"/>
          <w:rtl/>
        </w:rPr>
        <w:t>(</w:t>
      </w:r>
      <w:r w:rsidR="008A663F">
        <w:rPr>
          <w:rStyle w:val="default"/>
          <w:rFonts w:cs="FrankRuehl"/>
          <w:rtl/>
        </w:rPr>
        <w:t>ד</w:t>
      </w:r>
      <w:r w:rsidR="008A663F">
        <w:rPr>
          <w:rStyle w:val="default"/>
          <w:rFonts w:cs="FrankRuehl" w:hint="cs"/>
          <w:rtl/>
        </w:rPr>
        <w:t>)</w:t>
      </w:r>
      <w:r w:rsidR="008A663F">
        <w:rPr>
          <w:rStyle w:val="default"/>
          <w:rFonts w:cs="FrankRuehl"/>
          <w:rtl/>
        </w:rPr>
        <w:tab/>
        <w:t>ה</w:t>
      </w:r>
      <w:r w:rsidR="008A663F">
        <w:rPr>
          <w:rStyle w:val="default"/>
          <w:rFonts w:cs="FrankRuehl" w:hint="cs"/>
          <w:rtl/>
        </w:rPr>
        <w:t>חלטה בנידון התנגדות למתן פטנט;</w:t>
      </w:r>
    </w:p>
    <w:p w:rsidR="008A663F" w:rsidRDefault="008A663F">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ד</w:t>
      </w:r>
      <w:r>
        <w:rPr>
          <w:rStyle w:val="default"/>
          <w:rFonts w:cs="FrankRuehl" w:hint="cs"/>
          <w:rtl/>
        </w:rPr>
        <w:t>חיית בקשה להחזרת פטנט לקד</w:t>
      </w:r>
      <w:r>
        <w:rPr>
          <w:rStyle w:val="default"/>
          <w:rFonts w:cs="FrankRuehl"/>
          <w:rtl/>
        </w:rPr>
        <w:t>מו</w:t>
      </w:r>
      <w:r>
        <w:rPr>
          <w:rStyle w:val="default"/>
          <w:rFonts w:cs="FrankRuehl" w:hint="cs"/>
          <w:rtl/>
        </w:rPr>
        <w:t>תו;</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צ</w:t>
      </w:r>
      <w:r>
        <w:rPr>
          <w:rStyle w:val="default"/>
          <w:rFonts w:cs="FrankRuehl" w:hint="cs"/>
          <w:rtl/>
        </w:rPr>
        <w:t>וויים בנוגע לתיקונם של פירוט או פטנטים;</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ירוב לרשום מדגם;</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צ</w:t>
      </w:r>
      <w:r>
        <w:rPr>
          <w:rStyle w:val="default"/>
          <w:rFonts w:cs="FrankRuehl" w:hint="cs"/>
          <w:rtl/>
        </w:rPr>
        <w:t>ו על יסוד בקשה לביטולו של רישום מדגם.</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ערעור כזה יוגש ע"י הודעת ערעור שתימסר למשרד בית המשפט תוך חודש ימים מתאריך החלטתו של הרשם.</w:t>
      </w:r>
    </w:p>
    <w:p w:rsidR="00B27456" w:rsidRPr="004239FB" w:rsidRDefault="008A663F" w:rsidP="00B27456">
      <w:pPr>
        <w:pStyle w:val="P00"/>
        <w:spacing w:before="0"/>
        <w:ind w:left="1021" w:right="1134"/>
        <w:rPr>
          <w:rStyle w:val="default"/>
          <w:rFonts w:cs="FrankRuehl" w:hint="cs"/>
          <w:vanish/>
          <w:color w:val="FF0000"/>
          <w:sz w:val="20"/>
          <w:szCs w:val="20"/>
          <w:shd w:val="clear" w:color="auto" w:fill="FFFF99"/>
          <w:rtl/>
        </w:rPr>
      </w:pPr>
      <w:bookmarkStart w:id="83" w:name="Rov93"/>
      <w:r w:rsidRPr="004239FB">
        <w:rPr>
          <w:rStyle w:val="default"/>
          <w:rFonts w:cs="FrankRuehl" w:hint="cs"/>
          <w:vanish/>
          <w:color w:val="FF0000"/>
          <w:sz w:val="20"/>
          <w:szCs w:val="20"/>
          <w:shd w:val="clear" w:color="auto" w:fill="FFFF99"/>
          <w:rtl/>
        </w:rPr>
        <w:t>מיום</w:t>
      </w:r>
      <w:r w:rsidR="00B27456" w:rsidRPr="004239FB">
        <w:rPr>
          <w:rStyle w:val="default"/>
          <w:rFonts w:cs="FrankRuehl" w:hint="cs"/>
          <w:vanish/>
          <w:color w:val="FF0000"/>
          <w:sz w:val="20"/>
          <w:szCs w:val="20"/>
          <w:shd w:val="clear" w:color="auto" w:fill="FFFF99"/>
          <w:rtl/>
        </w:rPr>
        <w:t xml:space="preserve"> 30.6.1938</w:t>
      </w:r>
    </w:p>
    <w:p w:rsidR="00B27456" w:rsidRPr="004239FB" w:rsidRDefault="00B27456" w:rsidP="00B27456">
      <w:pPr>
        <w:pStyle w:val="P00"/>
        <w:spacing w:before="0"/>
        <w:ind w:left="1021"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19 לשנת 1938</w:t>
      </w:r>
    </w:p>
    <w:p w:rsidR="00B27456" w:rsidRPr="004239FB" w:rsidRDefault="00B27456" w:rsidP="00B27456">
      <w:pPr>
        <w:pStyle w:val="P00"/>
        <w:spacing w:before="0"/>
        <w:ind w:left="1021" w:right="1134"/>
        <w:rPr>
          <w:rStyle w:val="default"/>
          <w:rFonts w:cs="FrankRuehl" w:hint="cs"/>
          <w:vanish/>
          <w:sz w:val="20"/>
          <w:szCs w:val="20"/>
          <w:shd w:val="clear" w:color="auto" w:fill="FFFF99"/>
          <w:rtl/>
        </w:rPr>
      </w:pPr>
      <w:hyperlink r:id="rId49" w:history="1">
        <w:r w:rsidRPr="004239FB">
          <w:rPr>
            <w:rStyle w:val="Hyperlink"/>
            <w:rFonts w:cs="FrankRuehl" w:hint="cs"/>
            <w:vanish/>
            <w:szCs w:val="20"/>
            <w:shd w:val="clear" w:color="auto" w:fill="FFFF99"/>
            <w:rtl/>
          </w:rPr>
          <w:t>ע"ר מס' 792</w:t>
        </w:r>
      </w:hyperlink>
      <w:r w:rsidRPr="004239FB">
        <w:rPr>
          <w:rStyle w:val="default"/>
          <w:rFonts w:cs="FrankRuehl" w:hint="cs"/>
          <w:vanish/>
          <w:sz w:val="20"/>
          <w:szCs w:val="20"/>
          <w:shd w:val="clear" w:color="auto" w:fill="FFFF99"/>
          <w:rtl/>
        </w:rPr>
        <w:t xml:space="preserve"> מיום 30.6.1938 תוס' 1 עמ' 34</w:t>
      </w:r>
    </w:p>
    <w:p w:rsidR="00B27456" w:rsidRPr="004239FB" w:rsidRDefault="00B27456" w:rsidP="00B27456">
      <w:pPr>
        <w:pStyle w:val="P00"/>
        <w:spacing w:before="0"/>
        <w:ind w:left="1021"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החלפת פסקה 51(2)(ד)</w:t>
      </w:r>
    </w:p>
    <w:p w:rsidR="00B27456" w:rsidRPr="004239FB" w:rsidRDefault="00B27456" w:rsidP="00B27456">
      <w:pPr>
        <w:pStyle w:val="P00"/>
        <w:ind w:left="1021"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B27456" w:rsidRPr="004239FB" w:rsidRDefault="00B27456" w:rsidP="00B27456">
      <w:pPr>
        <w:pStyle w:val="P00"/>
        <w:spacing w:before="0"/>
        <w:ind w:left="1021"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(ד)</w:t>
      </w:r>
      <w:r w:rsidRPr="004239FB">
        <w:rPr>
          <w:rStyle w:val="default"/>
          <w:rFonts w:cs="FrankRuehl" w:hint="cs"/>
          <w:strike/>
          <w:vanish/>
          <w:sz w:val="22"/>
          <w:szCs w:val="22"/>
          <w:shd w:val="clear" w:color="auto" w:fill="FFFF99"/>
          <w:rtl/>
        </w:rPr>
        <w:tab/>
        <w:t>דחיית התנגדות למתן פטנט;</w:t>
      </w:r>
    </w:p>
    <w:p w:rsidR="00B27456" w:rsidRPr="004239FB" w:rsidRDefault="00B27456">
      <w:pPr>
        <w:pStyle w:val="P00"/>
        <w:spacing w:before="0"/>
        <w:ind w:left="0" w:right="1134"/>
        <w:rPr>
          <w:rStyle w:val="default"/>
          <w:rFonts w:cs="FrankRuehl" w:hint="cs"/>
          <w:vanish/>
          <w:sz w:val="20"/>
          <w:szCs w:val="20"/>
          <w:shd w:val="clear" w:color="auto" w:fill="FFFF99"/>
          <w:rtl/>
        </w:rPr>
      </w:pPr>
    </w:p>
    <w:p w:rsidR="008A663F" w:rsidRPr="004239FB" w:rsidRDefault="00B27456">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w:t>
      </w:r>
      <w:r w:rsidR="008A663F" w:rsidRPr="004239FB">
        <w:rPr>
          <w:rStyle w:val="default"/>
          <w:rFonts w:cs="FrankRuehl" w:hint="cs"/>
          <w:vanish/>
          <w:color w:val="FF0000"/>
          <w:sz w:val="20"/>
          <w:szCs w:val="20"/>
          <w:shd w:val="clear" w:color="auto" w:fill="FFFF99"/>
          <w:rtl/>
        </w:rPr>
        <w:t xml:space="preserve"> 25.5.2008</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8A663F" w:rsidRPr="004239FB" w:rsidRDefault="008A663F" w:rsidP="00AC4542">
      <w:pPr>
        <w:pStyle w:val="P00"/>
        <w:spacing w:before="0"/>
        <w:ind w:left="0" w:right="1134"/>
        <w:rPr>
          <w:rStyle w:val="default"/>
          <w:rFonts w:cs="FrankRuehl" w:hint="cs"/>
          <w:vanish/>
          <w:sz w:val="20"/>
          <w:szCs w:val="20"/>
          <w:shd w:val="clear" w:color="auto" w:fill="FFFF99"/>
          <w:rtl/>
        </w:rPr>
      </w:pPr>
      <w:hyperlink r:id="rId50"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w:t>
      </w:r>
      <w:r w:rsidR="00AC4542" w:rsidRPr="004239FB">
        <w:rPr>
          <w:rStyle w:val="default"/>
          <w:rFonts w:cs="FrankRuehl" w:hint="cs"/>
          <w:vanish/>
          <w:sz w:val="20"/>
          <w:szCs w:val="20"/>
          <w:shd w:val="clear" w:color="auto" w:fill="FFFF99"/>
          <w:rtl/>
        </w:rPr>
        <w:t>48ג</w:t>
      </w:r>
      <w:r w:rsidRPr="004239FB">
        <w:rPr>
          <w:rStyle w:val="default"/>
          <w:rFonts w:cs="FrankRuehl" w:hint="cs"/>
          <w:vanish/>
          <w:sz w:val="20"/>
          <w:szCs w:val="20"/>
          <w:shd w:val="clear" w:color="auto" w:fill="FFFF99"/>
          <w:rtl/>
        </w:rPr>
        <w:t xml:space="preserve"> (</w:t>
      </w:r>
      <w:hyperlink r:id="rId51"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8A663F" w:rsidRDefault="008A663F">
      <w:pPr>
        <w:pStyle w:val="P00"/>
        <w:ind w:left="0" w:right="1134"/>
        <w:rPr>
          <w:rStyle w:val="default"/>
          <w:rFonts w:cs="FrankRuehl" w:hint="cs"/>
          <w:sz w:val="2"/>
          <w:szCs w:val="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vanish/>
          <w:sz w:val="22"/>
          <w:szCs w:val="22"/>
          <w:shd w:val="clear" w:color="auto" w:fill="FFFF99"/>
          <w:rtl/>
        </w:rPr>
        <w:t>(1)</w:t>
      </w:r>
      <w:r w:rsidRPr="004239FB">
        <w:rPr>
          <w:rStyle w:val="default"/>
          <w:rFonts w:cs="FrankRuehl"/>
          <w:vanish/>
          <w:sz w:val="22"/>
          <w:szCs w:val="22"/>
          <w:shd w:val="clear" w:color="auto" w:fill="FFFF99"/>
          <w:rtl/>
        </w:rPr>
        <w:tab/>
        <w:t>מ</w:t>
      </w:r>
      <w:r w:rsidRPr="004239FB">
        <w:rPr>
          <w:rStyle w:val="default"/>
          <w:rFonts w:cs="FrankRuehl" w:hint="cs"/>
          <w:vanish/>
          <w:sz w:val="22"/>
          <w:szCs w:val="22"/>
          <w:shd w:val="clear" w:color="auto" w:fill="FFFF99"/>
          <w:rtl/>
        </w:rPr>
        <w:t>שפ</w:t>
      </w:r>
      <w:r w:rsidRPr="004239FB">
        <w:rPr>
          <w:rStyle w:val="default"/>
          <w:rFonts w:cs="FrankRuehl"/>
          <w:vanish/>
          <w:sz w:val="22"/>
          <w:szCs w:val="22"/>
          <w:shd w:val="clear" w:color="auto" w:fill="FFFF99"/>
          <w:rtl/>
        </w:rPr>
        <w:t>ט</w:t>
      </w:r>
      <w:r w:rsidRPr="004239FB">
        <w:rPr>
          <w:rStyle w:val="default"/>
          <w:rFonts w:cs="FrankRuehl" w:hint="cs"/>
          <w:vanish/>
          <w:sz w:val="22"/>
          <w:szCs w:val="22"/>
          <w:shd w:val="clear" w:color="auto" w:fill="FFFF99"/>
          <w:rtl/>
        </w:rPr>
        <w:t xml:space="preserve"> על הפרת פטנטים </w:t>
      </w:r>
      <w:r w:rsidRPr="004239FB">
        <w:rPr>
          <w:rStyle w:val="default"/>
          <w:rFonts w:cs="FrankRuehl" w:hint="cs"/>
          <w:strike/>
          <w:vanish/>
          <w:sz w:val="22"/>
          <w:szCs w:val="22"/>
          <w:shd w:val="clear" w:color="auto" w:fill="FFFF99"/>
          <w:rtl/>
        </w:rPr>
        <w:t>וזכות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וזכות מדגם</w:t>
      </w:r>
      <w:r w:rsidRPr="004239FB">
        <w:rPr>
          <w:rStyle w:val="default"/>
          <w:rFonts w:cs="FrankRuehl" w:hint="cs"/>
          <w:vanish/>
          <w:sz w:val="22"/>
          <w:szCs w:val="22"/>
          <w:shd w:val="clear" w:color="auto" w:fill="FFFF99"/>
          <w:rtl/>
        </w:rPr>
        <w:t xml:space="preserve"> למדגמים י</w:t>
      </w:r>
      <w:r w:rsidRPr="004239FB">
        <w:rPr>
          <w:rStyle w:val="default"/>
          <w:rFonts w:cs="FrankRuehl"/>
          <w:vanish/>
          <w:sz w:val="22"/>
          <w:szCs w:val="22"/>
          <w:shd w:val="clear" w:color="auto" w:fill="FFFF99"/>
          <w:rtl/>
        </w:rPr>
        <w:t>הי</w:t>
      </w:r>
      <w:r w:rsidRPr="004239FB">
        <w:rPr>
          <w:rStyle w:val="default"/>
          <w:rFonts w:cs="FrankRuehl" w:hint="cs"/>
          <w:vanish/>
          <w:sz w:val="22"/>
          <w:szCs w:val="22"/>
          <w:shd w:val="clear" w:color="auto" w:fill="FFFF99"/>
          <w:rtl/>
        </w:rPr>
        <w:t>ה בגדר שיפוטו של בית המשפט המחוזי.</w:t>
      </w:r>
      <w:bookmarkEnd w:id="83"/>
    </w:p>
    <w:p w:rsidR="008A663F" w:rsidRDefault="008A663F" w:rsidP="00780B63">
      <w:pPr>
        <w:pStyle w:val="P00"/>
        <w:spacing w:before="72"/>
        <w:ind w:left="0" w:right="1134"/>
        <w:rPr>
          <w:rStyle w:val="default"/>
          <w:rFonts w:cs="FrankRuehl"/>
          <w:rtl/>
        </w:rPr>
      </w:pPr>
      <w:bookmarkStart w:id="84" w:name="Seif45"/>
      <w:bookmarkEnd w:id="84"/>
      <w:r>
        <w:rPr>
          <w:lang w:val="he-IL"/>
        </w:rPr>
        <w:pict>
          <v:rect id="_x0000_s1086" style="position:absolute;left:0;text-align:left;margin-left:464.5pt;margin-top:8.05pt;width:75.05pt;height:40.6pt;z-index:25166592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די</w:t>
                  </w:r>
                  <w:r>
                    <w:rPr>
                      <w:rFonts w:cs="Miriam" w:hint="cs"/>
                      <w:sz w:val="18"/>
                      <w:szCs w:val="18"/>
                      <w:rtl/>
                    </w:rPr>
                    <w:t>ן קדימה</w:t>
                  </w:r>
                </w:p>
                <w:p w:rsidR="00055268" w:rsidRDefault="00055268">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w:t>
                  </w:r>
                  <w:r>
                    <w:rPr>
                      <w:rFonts w:cs="Miriam"/>
                      <w:sz w:val="18"/>
                      <w:szCs w:val="18"/>
                      <w:rtl/>
                    </w:rPr>
                    <w:t>1999</w:t>
                  </w:r>
                </w:p>
                <w:p w:rsidR="00055268" w:rsidRDefault="00055268">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תשס"ב-2002</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גיש בעל מדגם בקשה לרישום מדגם על מדגם שכבר הגיש, הוא או מי שקדם לו בזכות הבעלות, בקשה לרישומו במדינה חברה </w:t>
      </w:r>
      <w:r>
        <w:rPr>
          <w:rStyle w:val="default"/>
          <w:rFonts w:cs="FrankRuehl"/>
          <w:rtl/>
        </w:rPr>
        <w:t>א</w:t>
      </w:r>
      <w:r>
        <w:rPr>
          <w:rStyle w:val="default"/>
          <w:rFonts w:cs="FrankRuehl" w:hint="cs"/>
          <w:rtl/>
        </w:rPr>
        <w:t xml:space="preserve">חת או יותר (להלן </w:t>
      </w:r>
      <w:r>
        <w:rPr>
          <w:rStyle w:val="default"/>
          <w:rFonts w:cs="FrankRuehl"/>
          <w:rtl/>
        </w:rPr>
        <w:t xml:space="preserve">– </w:t>
      </w:r>
      <w:r>
        <w:rPr>
          <w:rStyle w:val="default"/>
          <w:rFonts w:cs="FrankRuehl" w:hint="cs"/>
          <w:rtl/>
        </w:rPr>
        <w:t>בקשה קודמת), רשאי הוא</w:t>
      </w:r>
      <w:r>
        <w:rPr>
          <w:rStyle w:val="default"/>
          <w:rFonts w:cs="FrankRuehl"/>
          <w:rtl/>
        </w:rPr>
        <w:t xml:space="preserve"> ל</w:t>
      </w:r>
      <w:r>
        <w:rPr>
          <w:rStyle w:val="default"/>
          <w:rFonts w:cs="FrankRuehl" w:hint="cs"/>
          <w:rtl/>
        </w:rPr>
        <w:t xml:space="preserve">דרוש כי לענין סעיפים 30(1) ו-36 יראו את תאריך הבקשה הקודמת הראשונה כתאריך הבקשה שהוגשה בישראל (להלן </w:t>
      </w:r>
      <w:r>
        <w:rPr>
          <w:rStyle w:val="default"/>
          <w:rFonts w:cs="FrankRuehl"/>
          <w:rtl/>
        </w:rPr>
        <w:t xml:space="preserve">– </w:t>
      </w:r>
      <w:r>
        <w:rPr>
          <w:rStyle w:val="default"/>
          <w:rFonts w:cs="FrankRuehl" w:hint="cs"/>
          <w:rtl/>
        </w:rPr>
        <w:t>דין קדימה), אם נתמלאו כל אלה:</w:t>
      </w:r>
    </w:p>
    <w:p w:rsidR="008A663F" w:rsidRDefault="008A663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בקשה בישראל הוגשה בתוך שי</w:t>
      </w:r>
      <w:r>
        <w:rPr>
          <w:rStyle w:val="default"/>
          <w:rFonts w:cs="FrankRuehl"/>
          <w:rtl/>
        </w:rPr>
        <w:t>ש</w:t>
      </w:r>
      <w:r>
        <w:rPr>
          <w:rStyle w:val="default"/>
          <w:rFonts w:cs="FrankRuehl" w:hint="cs"/>
          <w:rtl/>
        </w:rPr>
        <w:t>ה חודשים לאחר הגשת הבקשה הקודמת הראשונה;</w:t>
      </w:r>
    </w:p>
    <w:p w:rsidR="008A663F" w:rsidRDefault="008A663F">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 xml:space="preserve">ין הקדימה נדרש בישראל בתוך חודשיים לאחר הגשת </w:t>
      </w:r>
      <w:r>
        <w:rPr>
          <w:rStyle w:val="default"/>
          <w:rFonts w:cs="FrankRuehl"/>
          <w:rtl/>
        </w:rPr>
        <w:t>הב</w:t>
      </w:r>
      <w:r>
        <w:rPr>
          <w:rStyle w:val="default"/>
          <w:rFonts w:cs="FrankRuehl" w:hint="cs"/>
          <w:rtl/>
        </w:rPr>
        <w:t>קשה בישראל;</w:t>
      </w:r>
    </w:p>
    <w:p w:rsidR="008A663F" w:rsidRDefault="008A663F" w:rsidP="0018432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וגשו לרשם, במועד שקבע שר המשפטים, העתק</w:t>
      </w:r>
      <w:r>
        <w:rPr>
          <w:rStyle w:val="default"/>
          <w:rFonts w:cs="FrankRuehl"/>
          <w:rtl/>
        </w:rPr>
        <w:t xml:space="preserve"> ה</w:t>
      </w:r>
      <w:r>
        <w:rPr>
          <w:rStyle w:val="default"/>
          <w:rFonts w:cs="FrankRuehl" w:hint="cs"/>
          <w:rtl/>
        </w:rPr>
        <w:t>בקשה הקודמת והשרטוטים שנלוו אליו, מאושרים בידי רשות מוסמכת במדינה החברה שאליה הוגשה הבקשה הקודמת;</w:t>
      </w:r>
    </w:p>
    <w:p w:rsidR="008A663F" w:rsidRDefault="008A663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מדגם המתואר בבקשה הקודמת והמדגם שהמבקש מבקש לרשום בישראל -</w:t>
      </w:r>
      <w:r>
        <w:rPr>
          <w:rStyle w:val="default"/>
          <w:rFonts w:cs="FrankRuehl"/>
          <w:rtl/>
        </w:rPr>
        <w:t xml:space="preserve"> </w:t>
      </w:r>
      <w:r>
        <w:rPr>
          <w:rStyle w:val="default"/>
          <w:rFonts w:cs="FrankRuehl" w:hint="cs"/>
          <w:rtl/>
        </w:rPr>
        <w:t>דומים בעיקרם.</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w:t>
      </w:r>
      <w:r>
        <w:rPr>
          <w:rStyle w:val="default"/>
          <w:rFonts w:cs="FrankRuehl"/>
          <w:rtl/>
        </w:rPr>
        <w:t xml:space="preserve"> (א</w:t>
      </w:r>
      <w:r>
        <w:rPr>
          <w:rStyle w:val="default"/>
          <w:rFonts w:cs="FrankRuehl" w:hint="cs"/>
          <w:rtl/>
        </w:rPr>
        <w:t>) יחולו גם על בקשה לרישום מדגם המבוססת על בקשה קודמת לרישום דגם תועלת.</w:t>
      </w:r>
    </w:p>
    <w:p w:rsidR="001123F2" w:rsidRPr="004239FB" w:rsidRDefault="008A663F" w:rsidP="001123F2">
      <w:pPr>
        <w:pStyle w:val="P00"/>
        <w:spacing w:before="0"/>
        <w:ind w:left="0" w:right="1134"/>
        <w:rPr>
          <w:rStyle w:val="default"/>
          <w:rFonts w:cs="FrankRuehl" w:hint="cs"/>
          <w:vanish/>
          <w:color w:val="FF0000"/>
          <w:sz w:val="20"/>
          <w:szCs w:val="20"/>
          <w:shd w:val="clear" w:color="auto" w:fill="FFFF99"/>
          <w:rtl/>
        </w:rPr>
      </w:pPr>
      <w:bookmarkStart w:id="85" w:name="Rov94"/>
      <w:r w:rsidRPr="004239FB">
        <w:rPr>
          <w:rStyle w:val="default"/>
          <w:rFonts w:cs="FrankRuehl" w:hint="cs"/>
          <w:vanish/>
          <w:color w:val="FF0000"/>
          <w:sz w:val="20"/>
          <w:szCs w:val="20"/>
          <w:shd w:val="clear" w:color="auto" w:fill="FFFF99"/>
          <w:rtl/>
        </w:rPr>
        <w:t>מיום</w:t>
      </w:r>
      <w:r w:rsidR="001123F2" w:rsidRPr="004239FB">
        <w:rPr>
          <w:rStyle w:val="default"/>
          <w:rFonts w:cs="FrankRuehl" w:hint="cs"/>
          <w:vanish/>
          <w:color w:val="FF0000"/>
          <w:sz w:val="20"/>
          <w:szCs w:val="20"/>
          <w:shd w:val="clear" w:color="auto" w:fill="FFFF99"/>
          <w:rtl/>
        </w:rPr>
        <w:t xml:space="preserve"> 22.1.1937</w:t>
      </w:r>
    </w:p>
    <w:p w:rsidR="001123F2" w:rsidRPr="004239FB" w:rsidRDefault="001123F2" w:rsidP="001123F2">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 לשנת 1937</w:t>
      </w:r>
    </w:p>
    <w:p w:rsidR="001123F2" w:rsidRPr="004239FB" w:rsidRDefault="001123F2" w:rsidP="001123F2">
      <w:pPr>
        <w:pStyle w:val="P00"/>
        <w:spacing w:before="0"/>
        <w:ind w:left="0" w:right="1134"/>
        <w:rPr>
          <w:rStyle w:val="default"/>
          <w:rFonts w:cs="FrankRuehl" w:hint="cs"/>
          <w:vanish/>
          <w:sz w:val="20"/>
          <w:szCs w:val="20"/>
          <w:shd w:val="clear" w:color="auto" w:fill="FFFF99"/>
          <w:rtl/>
        </w:rPr>
      </w:pPr>
      <w:hyperlink r:id="rId52" w:history="1">
        <w:r w:rsidRPr="004239FB">
          <w:rPr>
            <w:rStyle w:val="Hyperlink"/>
            <w:rFonts w:cs="FrankRuehl" w:hint="cs"/>
            <w:vanish/>
            <w:szCs w:val="20"/>
            <w:shd w:val="clear" w:color="auto" w:fill="FFFF99"/>
            <w:rtl/>
          </w:rPr>
          <w:t>ע"ר מס' 660</w:t>
        </w:r>
      </w:hyperlink>
      <w:r w:rsidRPr="004239FB">
        <w:rPr>
          <w:rStyle w:val="default"/>
          <w:rFonts w:cs="FrankRuehl" w:hint="cs"/>
          <w:vanish/>
          <w:sz w:val="20"/>
          <w:szCs w:val="20"/>
          <w:shd w:val="clear" w:color="auto" w:fill="FFFF99"/>
          <w:rtl/>
        </w:rPr>
        <w:t xml:space="preserve"> מיום 22.1.1937 תוס' 1 עמ' 82</w:t>
      </w:r>
    </w:p>
    <w:p w:rsidR="001123F2" w:rsidRPr="004239FB" w:rsidRDefault="001123F2" w:rsidP="001123F2">
      <w:pPr>
        <w:pStyle w:val="P00"/>
        <w:spacing w:before="0"/>
        <w:ind w:left="0"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החלפת סעיף 52</w:t>
      </w:r>
    </w:p>
    <w:p w:rsidR="001123F2" w:rsidRPr="004239FB" w:rsidRDefault="001123F2" w:rsidP="001123F2">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1123F2" w:rsidRPr="004239FB" w:rsidRDefault="001123F2" w:rsidP="001123F2">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מתן פטנטים או רישום סימני אמצאה בהתאם לאמנה בין לאומית</w:t>
      </w:r>
    </w:p>
    <w:p w:rsidR="001123F2" w:rsidRPr="004239FB" w:rsidRDefault="001123F2" w:rsidP="001123F2">
      <w:pPr>
        <w:pStyle w:val="P00"/>
        <w:spacing w:before="0"/>
        <w:ind w:left="0"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52.</w:t>
      </w:r>
      <w:r w:rsidRPr="004239FB">
        <w:rPr>
          <w:rStyle w:val="default"/>
          <w:rFonts w:cs="FrankRuehl" w:hint="cs"/>
          <w:strike/>
          <w:vanish/>
          <w:sz w:val="22"/>
          <w:szCs w:val="22"/>
          <w:shd w:val="clear" w:color="auto" w:fill="FFFF99"/>
          <w:rtl/>
        </w:rPr>
        <w:tab/>
        <w:t>(1)</w:t>
      </w:r>
      <w:r w:rsidRPr="004239FB">
        <w:rPr>
          <w:rStyle w:val="default"/>
          <w:rFonts w:cs="FrankRuehl" w:hint="cs"/>
          <w:strike/>
          <w:vanish/>
          <w:sz w:val="22"/>
          <w:szCs w:val="22"/>
          <w:shd w:val="clear" w:color="auto" w:fill="FFFF99"/>
          <w:rtl/>
        </w:rPr>
        <w:tab/>
        <w:t xml:space="preserve">אם תהא פלשתינה </w:t>
      </w:r>
      <w:r w:rsidR="0084395C" w:rsidRPr="004239FB">
        <w:rPr>
          <w:rStyle w:val="default"/>
          <w:rFonts w:cs="FrankRuehl" w:hint="cs"/>
          <w:strike/>
          <w:vanish/>
          <w:sz w:val="22"/>
          <w:szCs w:val="22"/>
          <w:shd w:val="clear" w:color="auto" w:fill="FFFF99"/>
          <w:rtl/>
        </w:rPr>
        <w:t>(א"י) בכל עת שהיא צד להסכם בין לאומי להגנת גומלין של פטנטים או סימני אמצאה, הרי כל אדם שבקש הגנה לפטנט או לסימן אמצאה במדינה שהיא צד להסכם כזה, או בא כחו החוקי של אותו אדם או מקבל העברה שלו, יהא זכאי לקבל פטנט בעד אמצאתו או לרישום סימן האמצאה שלו עפ"י הפקודה הזאת ויהא לו דין קדימה על פני מבקשים אחרים ותאריך הפטנט או הרישום יהא כתאריך הפטנט או הרישום שבאותה מדינה:</w:t>
      </w:r>
    </w:p>
    <w:p w:rsidR="0084395C" w:rsidRPr="004239FB" w:rsidRDefault="0084395C" w:rsidP="0084395C">
      <w:pPr>
        <w:pStyle w:val="P00"/>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 xml:space="preserve">בתנאי </w:t>
      </w:r>
      <w:r w:rsidRPr="004239FB">
        <w:rPr>
          <w:rStyle w:val="default"/>
          <w:rFonts w:cs="FrankRuehl"/>
          <w:strike/>
          <w:vanish/>
          <w:sz w:val="22"/>
          <w:szCs w:val="22"/>
          <w:shd w:val="clear" w:color="auto" w:fill="FFFF99"/>
          <w:rtl/>
        </w:rPr>
        <w:t>–</w:t>
      </w:r>
    </w:p>
    <w:p w:rsidR="0084395C" w:rsidRPr="004239FB" w:rsidRDefault="0084395C" w:rsidP="0084395C">
      <w:pPr>
        <w:pStyle w:val="P00"/>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(א)</w:t>
      </w:r>
      <w:r w:rsidRPr="004239FB">
        <w:rPr>
          <w:rStyle w:val="default"/>
          <w:rFonts w:cs="FrankRuehl" w:hint="cs"/>
          <w:strike/>
          <w:vanish/>
          <w:sz w:val="22"/>
          <w:szCs w:val="22"/>
          <w:shd w:val="clear" w:color="auto" w:fill="FFFF99"/>
          <w:rtl/>
        </w:rPr>
        <w:tab/>
        <w:t xml:space="preserve">שבקשה לפטנט תוגש בתוך שנים עשר חדש, ובקשה לסימן אמצאה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תוך ששה חדשים מתאריך הבקשה להגנה באותה מדינה;</w:t>
      </w:r>
    </w:p>
    <w:p w:rsidR="0084395C" w:rsidRPr="004239FB" w:rsidRDefault="0084395C" w:rsidP="0084395C">
      <w:pPr>
        <w:pStyle w:val="P00"/>
        <w:spacing w:before="0"/>
        <w:ind w:left="1021"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(ב)</w:t>
      </w:r>
      <w:r w:rsidRPr="004239FB">
        <w:rPr>
          <w:rStyle w:val="default"/>
          <w:rFonts w:cs="FrankRuehl" w:hint="cs"/>
          <w:strike/>
          <w:vanish/>
          <w:sz w:val="22"/>
          <w:szCs w:val="22"/>
          <w:shd w:val="clear" w:color="auto" w:fill="FFFF99"/>
          <w:rtl/>
        </w:rPr>
        <w:tab/>
        <w:t>ששום דבר האמור בסעיף זה לא יקנה לבעל הפטנט או לבעל סימן אמצאה את הזכות לקבל דמי נזק בשל הפרה שנעשתה לפני התאריך הממשי שבו נתקבלה בקשתו או שבו נרשם סימן האמצאה שלו בפלשתינה (א"י).</w:t>
      </w:r>
    </w:p>
    <w:p w:rsidR="0084395C" w:rsidRPr="004239FB" w:rsidRDefault="0084395C" w:rsidP="0084395C">
      <w:pPr>
        <w:pStyle w:val="P00"/>
        <w:spacing w:before="0"/>
        <w:ind w:left="0" w:right="1134"/>
        <w:rPr>
          <w:rStyle w:val="default"/>
          <w:rFonts w:cs="FrankRuehl" w:hint="cs"/>
          <w:strike/>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(2)</w:t>
      </w:r>
      <w:r w:rsidRPr="004239FB">
        <w:rPr>
          <w:rStyle w:val="default"/>
          <w:rFonts w:cs="FrankRuehl" w:hint="cs"/>
          <w:strike/>
          <w:vanish/>
          <w:sz w:val="22"/>
          <w:szCs w:val="22"/>
          <w:shd w:val="clear" w:color="auto" w:fill="FFFF99"/>
          <w:rtl/>
        </w:rPr>
        <w:tab/>
        <w:t xml:space="preserve">הפטנט לאמצאה או רישומו של סימן אמצאה לא יהיו נפסלים על יסוד הנימוקים דלקמן </w:t>
      </w:r>
      <w:r w:rsidRPr="004239FB">
        <w:rPr>
          <w:rStyle w:val="default"/>
          <w:rFonts w:cs="FrankRuehl"/>
          <w:strike/>
          <w:vanish/>
          <w:sz w:val="22"/>
          <w:szCs w:val="22"/>
          <w:shd w:val="clear" w:color="auto" w:fill="FFFF99"/>
          <w:rtl/>
        </w:rPr>
        <w:t>–</w:t>
      </w:r>
    </w:p>
    <w:p w:rsidR="0084395C" w:rsidRPr="004239FB" w:rsidRDefault="0084395C" w:rsidP="0084395C">
      <w:pPr>
        <w:pStyle w:val="P00"/>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(א)</w:t>
      </w:r>
      <w:r w:rsidRPr="004239FB">
        <w:rPr>
          <w:rStyle w:val="default"/>
          <w:rFonts w:cs="FrankRuehl" w:hint="cs"/>
          <w:strike/>
          <w:vanish/>
          <w:sz w:val="22"/>
          <w:szCs w:val="22"/>
          <w:shd w:val="clear" w:color="auto" w:fill="FFFF99"/>
          <w:rtl/>
        </w:rPr>
        <w:tab/>
        <w:t xml:space="preserve">פטנט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מחמת זה בלבד שפרסמו את התיאור או שהשתמשו באמצאה, או</w:t>
      </w:r>
    </w:p>
    <w:p w:rsidR="0084395C" w:rsidRPr="004239FB" w:rsidRDefault="0084395C" w:rsidP="0084395C">
      <w:pPr>
        <w:pStyle w:val="P00"/>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(ב)</w:t>
      </w:r>
      <w:r w:rsidRPr="004239FB">
        <w:rPr>
          <w:rStyle w:val="default"/>
          <w:rFonts w:cs="FrankRuehl" w:hint="cs"/>
          <w:strike/>
          <w:vanish/>
          <w:sz w:val="22"/>
          <w:szCs w:val="22"/>
          <w:shd w:val="clear" w:color="auto" w:fill="FFFF99"/>
          <w:rtl/>
        </w:rPr>
        <w:tab/>
        <w:t xml:space="preserve">סימן אמצאה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מחמת זה בלבד שהציגוהו או השתמשו בו או פרסמו תיאור או העתק הימנו,</w:t>
      </w:r>
    </w:p>
    <w:p w:rsidR="0084395C" w:rsidRPr="004239FB" w:rsidRDefault="0084395C" w:rsidP="0084395C">
      <w:pPr>
        <w:pStyle w:val="P00"/>
        <w:spacing w:before="0"/>
        <w:ind w:left="1021"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בפלשתינה (א"י) במשך התקופה המפורטת בסעיף זה כתקופה שאפשר להגיש בה בקשה בפלשתינה (א"י).</w:t>
      </w:r>
    </w:p>
    <w:p w:rsidR="0084395C" w:rsidRPr="004239FB" w:rsidRDefault="0084395C" w:rsidP="0084395C">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(3)</w:t>
      </w:r>
      <w:r w:rsidRPr="004239FB">
        <w:rPr>
          <w:rStyle w:val="default"/>
          <w:rFonts w:cs="FrankRuehl" w:hint="cs"/>
          <w:strike/>
          <w:vanish/>
          <w:sz w:val="22"/>
          <w:szCs w:val="22"/>
          <w:shd w:val="clear" w:color="auto" w:fill="FFFF99"/>
          <w:rtl/>
        </w:rPr>
        <w:tab/>
        <w:t>בקשה למתן פטנט בקשה למתן פטנט או לרישום סימן אמצאה עפ"י סעיף זה, תוגש כדרך שמגישין בקשה רגילה עפ"י פקודה זו.</w:t>
      </w:r>
    </w:p>
    <w:p w:rsidR="0084395C" w:rsidRPr="004239FB" w:rsidRDefault="0084395C" w:rsidP="0084395C">
      <w:pPr>
        <w:pStyle w:val="P00"/>
        <w:spacing w:before="0"/>
        <w:ind w:left="0" w:right="1134"/>
        <w:rPr>
          <w:rStyle w:val="default"/>
          <w:rFonts w:cs="FrankRuehl" w:hint="cs"/>
          <w:strike/>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(4)</w:t>
      </w:r>
      <w:r w:rsidRPr="004239FB">
        <w:rPr>
          <w:rStyle w:val="default"/>
          <w:rFonts w:cs="FrankRuehl" w:hint="cs"/>
          <w:strike/>
          <w:vanish/>
          <w:sz w:val="22"/>
          <w:szCs w:val="22"/>
          <w:shd w:val="clear" w:color="auto" w:fill="FFFF99"/>
          <w:rtl/>
        </w:rPr>
        <w:tab/>
        <w:t xml:space="preserve">בהתחשב עם הוראות פקודה זו לא תחשבנה זכויותיו של בעל פטנט כזכויות מופרות במקרים הבאים </w:t>
      </w:r>
      <w:r w:rsidRPr="004239FB">
        <w:rPr>
          <w:rStyle w:val="default"/>
          <w:rFonts w:cs="FrankRuehl"/>
          <w:strike/>
          <w:vanish/>
          <w:sz w:val="22"/>
          <w:szCs w:val="22"/>
          <w:shd w:val="clear" w:color="auto" w:fill="FFFF99"/>
          <w:rtl/>
        </w:rPr>
        <w:t>–</w:t>
      </w:r>
    </w:p>
    <w:p w:rsidR="0084395C" w:rsidRPr="004239FB" w:rsidRDefault="0084395C" w:rsidP="0092173D">
      <w:pPr>
        <w:pStyle w:val="P00"/>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(א)</w:t>
      </w:r>
      <w:r w:rsidRPr="004239FB">
        <w:rPr>
          <w:rStyle w:val="default"/>
          <w:rFonts w:cs="FrankRuehl" w:hint="cs"/>
          <w:strike/>
          <w:vanish/>
          <w:sz w:val="22"/>
          <w:szCs w:val="22"/>
          <w:shd w:val="clear" w:color="auto" w:fill="FFFF99"/>
          <w:rtl/>
        </w:rPr>
        <w:tab/>
        <w:t>כשמשתמשים בספינה נכרית באמצאה בעלת פטנט בגופה של הספינה או במכונותיה, במנופיה, במכשיריה או בשאר אבזריה, אם לא נכנסת הספינה לתוך מימי החוף של פלשתינה (א"י) אלא לזמן מה או באקראי והאמצאה משמשת רק לצרכיה של הספינה ממש;</w:t>
      </w:r>
    </w:p>
    <w:p w:rsidR="0084395C" w:rsidRPr="004239FB" w:rsidRDefault="0084395C" w:rsidP="0092173D">
      <w:pPr>
        <w:pStyle w:val="P00"/>
        <w:spacing w:before="0"/>
        <w:ind w:left="1021"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(ב)</w:t>
      </w:r>
      <w:r w:rsidRPr="004239FB">
        <w:rPr>
          <w:rStyle w:val="default"/>
          <w:rFonts w:cs="FrankRuehl" w:hint="cs"/>
          <w:strike/>
          <w:vanish/>
          <w:sz w:val="22"/>
          <w:szCs w:val="22"/>
          <w:shd w:val="clear" w:color="auto" w:fill="FFFF99"/>
          <w:rtl/>
        </w:rPr>
        <w:tab/>
      </w:r>
      <w:r w:rsidR="0092173D" w:rsidRPr="004239FB">
        <w:rPr>
          <w:rStyle w:val="default"/>
          <w:rFonts w:cs="FrankRuehl" w:hint="cs"/>
          <w:strike/>
          <w:vanish/>
          <w:sz w:val="22"/>
          <w:szCs w:val="22"/>
          <w:shd w:val="clear" w:color="auto" w:fill="FFFF99"/>
          <w:rtl/>
        </w:rPr>
        <w:t>כשמשתמשים באמצאה בעלת פטנט בבניתו או בהנעתו של אוירון נכרי או בבניתה או בהנעתה של מרכבת-יבשה נכרית או באבזריהם של אלה, אם לא באו האוירון או המרכבה לפלשתינה (א"י), אלא לזמן מה או באקראי.</w:t>
      </w:r>
    </w:p>
    <w:p w:rsidR="0092173D" w:rsidRPr="004239FB" w:rsidRDefault="0092173D" w:rsidP="0084395C">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(5)</w:t>
      </w:r>
      <w:r w:rsidRPr="004239FB">
        <w:rPr>
          <w:rStyle w:val="default"/>
          <w:rFonts w:cs="FrankRuehl" w:hint="cs"/>
          <w:strike/>
          <w:vanish/>
          <w:sz w:val="22"/>
          <w:szCs w:val="22"/>
          <w:shd w:val="clear" w:color="auto" w:fill="FFFF99"/>
          <w:rtl/>
        </w:rPr>
        <w:tab/>
        <w:t>לצורך סעיף קטן (4) יחשבו ספינה ואוירון כספינה או אוירון של הארץ שבה הם רשומים ומרכבות-יבשת תחשבנה כמרכבות של הארץ שבה יושבים בעליהם ישיבת קבע.</w:t>
      </w:r>
    </w:p>
    <w:p w:rsidR="0092173D" w:rsidRPr="004239FB" w:rsidRDefault="0092173D" w:rsidP="0092173D">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(6)</w:t>
      </w:r>
      <w:r w:rsidRPr="004239FB">
        <w:rPr>
          <w:rStyle w:val="default"/>
          <w:rFonts w:cs="FrankRuehl" w:hint="cs"/>
          <w:strike/>
          <w:vanish/>
          <w:sz w:val="22"/>
          <w:szCs w:val="22"/>
          <w:shd w:val="clear" w:color="auto" w:fill="FFFF99"/>
          <w:rtl/>
        </w:rPr>
        <w:tab/>
        <w:t>הוראות סעיף זה לא תחולנה אלא על אותה מדינה שהוכרזה בצו הנציב העליון במועצה כמדינה שחלות עליה הוראות אלה.</w:t>
      </w:r>
    </w:p>
    <w:p w:rsidR="001123F2" w:rsidRPr="004239FB" w:rsidRDefault="001123F2">
      <w:pPr>
        <w:pStyle w:val="P00"/>
        <w:spacing w:before="0"/>
        <w:ind w:left="0" w:right="1134"/>
        <w:rPr>
          <w:rStyle w:val="default"/>
          <w:rFonts w:cs="FrankRuehl" w:hint="cs"/>
          <w:vanish/>
          <w:sz w:val="20"/>
          <w:szCs w:val="20"/>
          <w:shd w:val="clear" w:color="auto" w:fill="FFFF99"/>
          <w:rtl/>
        </w:rPr>
      </w:pPr>
    </w:p>
    <w:p w:rsidR="00177D19" w:rsidRPr="004239FB" w:rsidRDefault="00177D19" w:rsidP="00177D19">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15.5.1948</w:t>
      </w:r>
    </w:p>
    <w:p w:rsidR="00177D19" w:rsidRPr="004239FB" w:rsidRDefault="00177D19" w:rsidP="00177D19">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36 לשנת תש"ח-1948</w:t>
      </w:r>
    </w:p>
    <w:p w:rsidR="00177D19" w:rsidRPr="004239FB" w:rsidRDefault="00177D19" w:rsidP="00177D19">
      <w:pPr>
        <w:pStyle w:val="P00"/>
        <w:spacing w:before="0"/>
        <w:ind w:left="0" w:right="1134"/>
        <w:rPr>
          <w:rStyle w:val="default"/>
          <w:rFonts w:cs="FrankRuehl" w:hint="cs"/>
          <w:vanish/>
          <w:sz w:val="20"/>
          <w:szCs w:val="20"/>
          <w:shd w:val="clear" w:color="auto" w:fill="FFFF99"/>
          <w:rtl/>
        </w:rPr>
      </w:pPr>
      <w:hyperlink r:id="rId53" w:history="1">
        <w:r w:rsidRPr="004239FB">
          <w:rPr>
            <w:rStyle w:val="Hyperlink"/>
            <w:rFonts w:cs="FrankRuehl" w:hint="cs"/>
            <w:vanish/>
            <w:szCs w:val="20"/>
            <w:shd w:val="clear" w:color="auto" w:fill="FFFF99"/>
            <w:rtl/>
          </w:rPr>
          <w:t>ע"ר מס' 25</w:t>
        </w:r>
      </w:hyperlink>
      <w:r w:rsidRPr="004239FB">
        <w:rPr>
          <w:rStyle w:val="default"/>
          <w:rFonts w:cs="FrankRuehl" w:hint="cs"/>
          <w:vanish/>
          <w:sz w:val="20"/>
          <w:szCs w:val="20"/>
          <w:shd w:val="clear" w:color="auto" w:fill="FFFF99"/>
          <w:rtl/>
        </w:rPr>
        <w:t xml:space="preserve"> מיום 1.10.1948 תוס' א עמ' 91</w:t>
      </w:r>
    </w:p>
    <w:p w:rsidR="00177D19" w:rsidRPr="004239FB" w:rsidRDefault="00177D19" w:rsidP="00177D19">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ביטול סעיף קטן 52(5)</w:t>
      </w:r>
    </w:p>
    <w:p w:rsidR="00177D19" w:rsidRPr="004239FB" w:rsidRDefault="00177D19" w:rsidP="00177D19">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EF7F33" w:rsidRPr="004239FB" w:rsidRDefault="00EF7F33" w:rsidP="00EF7F33">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הטלת הסעיפים הקטנים (1) (2) ו-(3) על הדומיניונים של הוד מלכותו</w:t>
      </w:r>
    </w:p>
    <w:p w:rsidR="00177D19" w:rsidRPr="004239FB" w:rsidRDefault="00EF7F33" w:rsidP="00EF7F3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(5)</w:t>
      </w:r>
      <w:r w:rsidRPr="004239FB">
        <w:rPr>
          <w:rStyle w:val="default"/>
          <w:rFonts w:cs="FrankRuehl" w:hint="cs"/>
          <w:strike/>
          <w:vanish/>
          <w:sz w:val="22"/>
          <w:szCs w:val="22"/>
          <w:shd w:val="clear" w:color="auto" w:fill="FFFF99"/>
          <w:rtl/>
        </w:rPr>
        <w:tab/>
        <w:t xml:space="preserve">מקום שנראה לנציב העליון כי הסמכות המחוקקת של איזה חלק של הדומיניונים של הוד מלכותו התקינה הוראות המניחות את הדעת להגנתם של אמצעות שניתן בעדן פטנט בפלשתינה (א"י) ושל סימני אמצאה שנרשמו בפלשתינה (א"י) מותר לו לנציב העליון להטיל בצו במועצה את הוראות הסעיפים הקטנים (1), (2) </w:t>
      </w:r>
      <w:r w:rsidR="00337AFB" w:rsidRPr="004239FB">
        <w:rPr>
          <w:rStyle w:val="default"/>
          <w:rFonts w:cs="FrankRuehl" w:hint="cs"/>
          <w:strike/>
          <w:vanish/>
          <w:sz w:val="22"/>
          <w:szCs w:val="22"/>
          <w:shd w:val="clear" w:color="auto" w:fill="FFFF99"/>
          <w:rtl/>
        </w:rPr>
        <w:t>ו-(3) מסעיף זה על אותו חלק מן הדומיניונים של הוד מלכותו בשינויים ובהוספות שיפורשו באותו צו, אם יהיו שנויים והוספות.</w:t>
      </w:r>
    </w:p>
    <w:p w:rsidR="00177D19" w:rsidRPr="004239FB" w:rsidRDefault="00177D19">
      <w:pPr>
        <w:pStyle w:val="P00"/>
        <w:spacing w:before="0"/>
        <w:ind w:left="0" w:right="1134"/>
        <w:rPr>
          <w:rStyle w:val="default"/>
          <w:rFonts w:cs="FrankRuehl" w:hint="cs"/>
          <w:vanish/>
          <w:sz w:val="20"/>
          <w:szCs w:val="20"/>
          <w:shd w:val="clear" w:color="auto" w:fill="FFFF99"/>
          <w:rtl/>
        </w:rPr>
      </w:pPr>
    </w:p>
    <w:p w:rsidR="008A663F" w:rsidRPr="004239FB" w:rsidRDefault="001123F2">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w:t>
      </w:r>
      <w:r w:rsidR="008A663F" w:rsidRPr="004239FB">
        <w:rPr>
          <w:rStyle w:val="default"/>
          <w:rFonts w:cs="FrankRuehl" w:hint="cs"/>
          <w:vanish/>
          <w:color w:val="FF0000"/>
          <w:sz w:val="20"/>
          <w:szCs w:val="20"/>
          <w:shd w:val="clear" w:color="auto" w:fill="FFFF99"/>
          <w:rtl/>
        </w:rPr>
        <w:t xml:space="preserve"> 12.6.1952</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2</w:t>
      </w:r>
    </w:p>
    <w:p w:rsidR="008A663F" w:rsidRPr="004239FB" w:rsidRDefault="008A663F">
      <w:pPr>
        <w:pStyle w:val="P00"/>
        <w:spacing w:before="0"/>
        <w:ind w:left="0" w:right="1134"/>
        <w:rPr>
          <w:rStyle w:val="default"/>
          <w:rFonts w:cs="FrankRuehl" w:hint="cs"/>
          <w:vanish/>
          <w:sz w:val="20"/>
          <w:szCs w:val="20"/>
          <w:shd w:val="clear" w:color="auto" w:fill="FFFF99"/>
          <w:rtl/>
        </w:rPr>
      </w:pPr>
      <w:hyperlink r:id="rId54"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תשי"ב מס' 99</w:t>
        </w:r>
      </w:hyperlink>
      <w:r w:rsidRPr="004239FB">
        <w:rPr>
          <w:rFonts w:cs="FrankRuehl" w:hint="cs"/>
          <w:vanish/>
          <w:szCs w:val="20"/>
          <w:shd w:val="clear" w:color="auto" w:fill="FFFF99"/>
          <w:rtl/>
        </w:rPr>
        <w:t xml:space="preserve"> מיום 12.6.1952 עמ' 238 (</w:t>
      </w:r>
      <w:hyperlink r:id="rId55" w:history="1">
        <w:r w:rsidRPr="004239FB">
          <w:rPr>
            <w:rStyle w:val="Hyperlink"/>
            <w:rFonts w:cs="FrankRuehl" w:hint="cs"/>
            <w:vanish/>
            <w:szCs w:val="20"/>
            <w:shd w:val="clear" w:color="auto" w:fill="FFFF99"/>
            <w:rtl/>
          </w:rPr>
          <w:t>ה"ח 94</w:t>
        </w:r>
      </w:hyperlink>
      <w:r w:rsidRPr="004239FB">
        <w:rPr>
          <w:rFonts w:cs="FrankRuehl" w:hint="cs"/>
          <w:vanish/>
          <w:szCs w:val="20"/>
          <w:shd w:val="clear" w:color="auto" w:fill="FFFF99"/>
          <w:rtl/>
        </w:rPr>
        <w:t>)</w:t>
      </w:r>
    </w:p>
    <w:p w:rsidR="008A663F" w:rsidRPr="004239FB" w:rsidRDefault="008A663F">
      <w:pPr>
        <w:pStyle w:val="P00"/>
        <w:spacing w:before="0"/>
        <w:ind w:left="0"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החלפת סעיף 52</w:t>
      </w:r>
    </w:p>
    <w:p w:rsidR="008A663F" w:rsidRPr="004239FB" w:rsidRDefault="008A663F">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8A663F" w:rsidRPr="004239FB" w:rsidRDefault="008A663F">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מתן פטנטים או רישום מדגמים לפי אמנה בין לאומית</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Style w:val="big-number"/>
          <w:rFonts w:cs="FrankRuehl" w:hint="cs"/>
          <w:strike/>
          <w:vanish/>
          <w:sz w:val="22"/>
          <w:szCs w:val="22"/>
          <w:shd w:val="clear" w:color="auto" w:fill="FFFF99"/>
          <w:rtl/>
        </w:rPr>
        <w:t>52</w:t>
      </w:r>
      <w:r w:rsidRPr="004239FB">
        <w:rPr>
          <w:rStyle w:val="big-number"/>
          <w:rFonts w:cs="FrankRuehl"/>
          <w:strike/>
          <w:vanish/>
          <w:sz w:val="22"/>
          <w:szCs w:val="22"/>
          <w:shd w:val="clear" w:color="auto" w:fill="FFFF99"/>
          <w:rtl/>
        </w:rPr>
        <w:t>.</w:t>
      </w:r>
      <w:r w:rsidRPr="004239FB">
        <w:rPr>
          <w:rStyle w:val="big-number"/>
          <w:rFonts w:cs="FrankRuehl"/>
          <w:strike/>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1)</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אם יואיל הוד מלכותו בשמה של ממשלת ישראל לבוא לכלל הסכם עם ממשלת איזו מדינה נכרית להגנת גומלין של אמצאות או מדגמים, תהא הזכות לכל אדם שהגיש בקשה להגנת אמצאה או מדגם באותה מדינה, או בא כוחו החוקי או מקבל ההעברה שלו, לקבל פטנט על אמצאתו, או לרישום מדגם שלו עפ"י פקודה זו לפני מבקשים אחרים, ותאריך הפטנט או הרישום יהא תאריך הבקשה במדינה הנכריה.</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 xml:space="preserve">בתנאי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א</w:t>
      </w:r>
      <w:r w:rsidRPr="004239FB">
        <w:rPr>
          <w:rStyle w:val="default"/>
          <w:rFonts w:cs="FrankRuehl"/>
          <w:strike/>
          <w:vanish/>
          <w:sz w:val="22"/>
          <w:szCs w:val="22"/>
          <w:shd w:val="clear" w:color="auto" w:fill="FFFF99"/>
          <w:rtl/>
        </w:rPr>
        <w:t>)</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שאם הבקשה מתיחסת לפטנט, יהא יופ תאריך הבקשה בתוך שנים עשר חודש מיום הבקשה להגנה במדינה נכריה, ואם הבקשה היא למדגם יהא תאריך הבקשה בתוך ששה חדשים מיום הבקשה להגנה, וכן</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(ב)</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כי שום דבר האמור בסעיף זה לא יזכה את בעל הפטנט או בעל המדגם לגבות דמי נזק בעד מעשי הפרה שיחולו לפני עצם התאריך שבו נתקבל הפירוט שלו או שבו נרשם המדגם שלו בישראל.</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2)</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פטנט שניתן לאמצאה או תעודת רישום למדגם לא יהיו נפסלים במקרים הבאים:</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(א)</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פטנט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רק מחמת שפורסם תאור האמצאה או שהשתמשו באמצאה;</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(ב)</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מדגם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רק מחמת שהציגו את המדגם או שהשתמשו בו או שפרסמו תאור או תכנית הימנו בישראל, במשך התקופה המפורשת בסעיף זה כתקופה שבה מותר להגיש בה בקשה בישראל.</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3)</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את הבקשה למתן פטנט או לרישום מדגם עפ"י סעיף זה צריך להגיש באותו אופן שמגישין בקשה רגילה עפ"י פקודה זו.</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4)</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הוראות הסעיפים הקטנים (1) (2) ו-(3) מסעיף זה לא תחולנה על אותן מדינות נכריות שהנציב העליון הכריז בצו במועצה שהן חלות עליהן ורק כל אותו הזמן שהצו מוסיך להיות בר תוקף כלפי אותה מדינה.</w:t>
      </w:r>
    </w:p>
    <w:p w:rsidR="001123F2" w:rsidRPr="004239FB" w:rsidRDefault="001123F2">
      <w:pPr>
        <w:pStyle w:val="P00"/>
        <w:spacing w:before="0"/>
        <w:ind w:left="0" w:right="1134"/>
        <w:rPr>
          <w:rStyle w:val="default"/>
          <w:rFonts w:cs="FrankRuehl" w:hint="cs"/>
          <w:vanish/>
          <w:color w:val="FF0000"/>
          <w:sz w:val="20"/>
          <w:szCs w:val="20"/>
          <w:shd w:val="clear" w:color="auto" w:fill="FFFF99"/>
          <w:rtl/>
        </w:rPr>
      </w:pP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1.1.2000</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5</w:t>
      </w:r>
    </w:p>
    <w:p w:rsidR="008A663F" w:rsidRPr="004239FB" w:rsidRDefault="008A663F">
      <w:pPr>
        <w:pStyle w:val="P00"/>
        <w:spacing w:before="0"/>
        <w:ind w:left="0" w:right="1134"/>
        <w:rPr>
          <w:rStyle w:val="default"/>
          <w:rFonts w:cs="FrankRuehl" w:hint="cs"/>
          <w:b/>
          <w:bCs/>
          <w:vanish/>
          <w:sz w:val="20"/>
          <w:szCs w:val="20"/>
          <w:shd w:val="clear" w:color="auto" w:fill="FFFF99"/>
          <w:rtl/>
        </w:rPr>
      </w:pPr>
      <w:hyperlink r:id="rId56"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תש"ס מס' 1721</w:t>
        </w:r>
      </w:hyperlink>
      <w:r w:rsidRPr="004239FB">
        <w:rPr>
          <w:rFonts w:cs="FrankRuehl" w:hint="cs"/>
          <w:vanish/>
          <w:szCs w:val="20"/>
          <w:shd w:val="clear" w:color="auto" w:fill="FFFF99"/>
          <w:rtl/>
        </w:rPr>
        <w:t xml:space="preserve"> מיום 30.12.1999 עמ' 46 (</w:t>
      </w:r>
      <w:hyperlink r:id="rId57" w:history="1">
        <w:r w:rsidRPr="004239FB">
          <w:rPr>
            <w:rStyle w:val="Hyperlink"/>
            <w:rFonts w:cs="FrankRuehl" w:hint="cs"/>
            <w:vanish/>
            <w:szCs w:val="20"/>
            <w:shd w:val="clear" w:color="auto" w:fill="FFFF99"/>
            <w:rtl/>
          </w:rPr>
          <w:t>ה"ח 2819</w:t>
        </w:r>
      </w:hyperlink>
      <w:r w:rsidRPr="004239FB">
        <w:rPr>
          <w:rFonts w:cs="FrankRuehl" w:hint="cs"/>
          <w:vanish/>
          <w:szCs w:val="20"/>
          <w:shd w:val="clear" w:color="auto" w:fill="FFFF99"/>
          <w:rtl/>
        </w:rPr>
        <w:t>)</w:t>
      </w:r>
    </w:p>
    <w:p w:rsidR="008A663F" w:rsidRPr="004239FB" w:rsidRDefault="008A663F">
      <w:pPr>
        <w:pStyle w:val="P00"/>
        <w:spacing w:before="0"/>
        <w:ind w:left="0"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החלפת סעיף 52</w:t>
      </w:r>
    </w:p>
    <w:p w:rsidR="008A663F" w:rsidRPr="004239FB" w:rsidRDefault="008A663F">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8A663F" w:rsidRPr="004239FB" w:rsidRDefault="008A663F">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בקשות בהתאם לאמנה הבינלאומית</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Style w:val="big-number"/>
          <w:rFonts w:cs="FrankRuehl" w:hint="cs"/>
          <w:strike/>
          <w:vanish/>
          <w:sz w:val="22"/>
          <w:szCs w:val="22"/>
          <w:shd w:val="clear" w:color="auto" w:fill="FFFF99"/>
          <w:rtl/>
        </w:rPr>
        <w:t>52</w:t>
      </w:r>
      <w:r w:rsidRPr="004239FB">
        <w:rPr>
          <w:rStyle w:val="big-number"/>
          <w:rFonts w:cs="FrankRuehl"/>
          <w:strike/>
          <w:vanish/>
          <w:sz w:val="22"/>
          <w:szCs w:val="22"/>
          <w:shd w:val="clear" w:color="auto" w:fill="FFFF99"/>
          <w:rtl/>
        </w:rPr>
        <w:t>.</w:t>
      </w:r>
      <w:r w:rsidRPr="004239FB">
        <w:rPr>
          <w:rStyle w:val="big-number"/>
          <w:rFonts w:cs="FrankRuehl"/>
          <w:strike/>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1)</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בסעיף זה "האמנה" פירושו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האמנה הבינלאומית להגנה על קנין תעשייתי משנת 1883 כפי שתוקנה בשנים 1911, 1925 ו-1934.</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2)</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מי שהגיש באחת הארצות החברות לאמנה בקשה למתן פטנט, לרישום דגם תועלת, או לרישום מדגם, וכן מי שבא תחתיו, רשאי לבקש מתן פטנט לאותה אמצאה, או רישום אותו מדגם, בישראל, בהתאם להוראות סעיף זה; ומשעשה כן, תהיה  לבקשתו זכות קדימה לגבי כל בקשה אחרת שהוגשה אחרי תאריך הגשת הבקשה בחוץ לארץ כאמור.</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3)</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בקשה לפי סעיף קטן (2) יש להגישה:</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(א)</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לגבי פטנט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תוך שנים עשר חודש מתאריך הגשת הבקשה הראשונה למתן פטנט או לרישום דגם תועלת לאותה אמצאה באחת הארצות החברות לאמנה;</w:t>
      </w:r>
    </w:p>
    <w:p w:rsidR="008A663F" w:rsidRPr="004239FB" w:rsidRDefault="008A663F">
      <w:pPr>
        <w:pStyle w:val="P22"/>
        <w:spacing w:before="0"/>
        <w:ind w:left="1021" w:right="1134"/>
        <w:rPr>
          <w:rStyle w:val="default"/>
          <w:rFonts w:cs="FrankRuehl" w:hint="cs"/>
          <w:strike/>
          <w:vanish/>
          <w:sz w:val="22"/>
          <w:szCs w:val="22"/>
          <w:shd w:val="clear" w:color="auto" w:fill="FFFF99"/>
          <w:rtl/>
        </w:rPr>
      </w:pPr>
      <w:r w:rsidRPr="004239FB">
        <w:rPr>
          <w:rStyle w:val="default"/>
          <w:rFonts w:cs="FrankRuehl" w:hint="cs"/>
          <w:strike/>
          <w:vanish/>
          <w:sz w:val="22"/>
          <w:szCs w:val="22"/>
          <w:shd w:val="clear" w:color="auto" w:fill="FFFF99"/>
          <w:rtl/>
        </w:rPr>
        <w:t>(ב)</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 xml:space="preserve">לגבי מדגם </w:t>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 xml:space="preserve"> תוך ששה חדשים מתאריך הגשת הבקשה הראשונה לרישום אותו מדגם באחת הארצות החברות לאמנה.</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4)</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בקשה למתן פטנט לפי סעיף קטן (2) מותר לבססה על שתי בקשות או על יותר שהוגשו באחת או באחדות מהארצות החברות לאמנה בתנאי שבקשות אלה מתייחסות לאותה אמצאה.</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5)</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לצורך הוראות הסעיפים 11(1)(ב), 11(1)(ד), 22(2)(ב)(3), 26, 30(1) ו-36 רואים את תאריך הבקשה בחוץ לארץ, כאמור בסעיף קטן (2), כתאריך הגשת הבקשה בישראל, בכל לפי הענין; במקרה שהבקשה מבוססת על שתי בקשות או על יותר שהוגשו בחוץ לארץ יחולו הוראות סעיף קטן זה לגבי כל חלק וחלק של האמצאה לפי תאריך הבקשה בחוץ לארץ המתייחסת לאותו חלק.</w:t>
      </w:r>
    </w:p>
    <w:p w:rsidR="008A663F" w:rsidRPr="004239FB" w:rsidRDefault="008A663F">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6)</w:t>
      </w:r>
      <w:r w:rsidRPr="004239FB">
        <w:rPr>
          <w:rStyle w:val="default"/>
          <w:rFonts w:cs="FrankRuehl"/>
          <w:strike/>
          <w:vanish/>
          <w:sz w:val="22"/>
          <w:szCs w:val="22"/>
          <w:shd w:val="clear" w:color="auto" w:fill="FFFF99"/>
          <w:rtl/>
        </w:rPr>
        <w:tab/>
      </w:r>
      <w:r w:rsidRPr="004239FB">
        <w:rPr>
          <w:rStyle w:val="default"/>
          <w:rFonts w:cs="FrankRuehl" w:hint="cs"/>
          <w:strike/>
          <w:vanish/>
          <w:sz w:val="22"/>
          <w:szCs w:val="22"/>
          <w:shd w:val="clear" w:color="auto" w:fill="FFFF99"/>
          <w:rtl/>
        </w:rPr>
        <w:t>הוגשה הבקשה למתן פטנט לפי סעיף קטן (2) על ידי אדם שאינו הממציא, רשאי מי שהוכיח להנחת דעתו של הרשם שהוא הממציא, לדרוש, לא יאוחר מתום שנה אחת לתאריך מתן הפטנט, ששמו יצויין בתעודת הפטנט ובפירוטו, אך ציון שם כאמור לא יקנה כל זכויות ולא יגרע מכל הזכויות הניתנות על ידי פטנט.</w:t>
      </w: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p>
    <w:p w:rsidR="008A663F" w:rsidRPr="004239FB" w:rsidRDefault="008A663F">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13.6.2002</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7</w:t>
      </w:r>
    </w:p>
    <w:p w:rsidR="008A663F" w:rsidRPr="004239FB" w:rsidRDefault="008A663F">
      <w:pPr>
        <w:pStyle w:val="P22"/>
        <w:spacing w:before="0"/>
        <w:ind w:left="0" w:right="1134"/>
        <w:rPr>
          <w:rStyle w:val="default"/>
          <w:rFonts w:cs="FrankRuehl" w:hint="cs"/>
          <w:vanish/>
          <w:sz w:val="20"/>
          <w:szCs w:val="20"/>
          <w:shd w:val="clear" w:color="auto" w:fill="FFFF99"/>
          <w:rtl/>
        </w:rPr>
      </w:pPr>
      <w:hyperlink r:id="rId58" w:history="1">
        <w:r w:rsidRPr="004239FB">
          <w:rPr>
            <w:rStyle w:val="Hyperlink"/>
            <w:rFonts w:cs="FrankRuehl" w:hint="eastAsia"/>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eastAsia"/>
            <w:vanish/>
            <w:szCs w:val="20"/>
            <w:shd w:val="clear" w:color="auto" w:fill="FFFF99"/>
            <w:rtl/>
          </w:rPr>
          <w:t>ח</w:t>
        </w:r>
        <w:r w:rsidRPr="004239FB">
          <w:rPr>
            <w:rStyle w:val="Hyperlink"/>
            <w:rFonts w:cs="FrankRuehl"/>
            <w:vanish/>
            <w:szCs w:val="20"/>
            <w:shd w:val="clear" w:color="auto" w:fill="FFFF99"/>
            <w:rtl/>
          </w:rPr>
          <w:t xml:space="preserve"> תשס"</w:t>
        </w:r>
        <w:r w:rsidRPr="004239FB">
          <w:rPr>
            <w:rStyle w:val="Hyperlink"/>
            <w:rFonts w:cs="FrankRuehl" w:hint="eastAsia"/>
            <w:vanish/>
            <w:szCs w:val="20"/>
            <w:shd w:val="clear" w:color="auto" w:fill="FFFF99"/>
            <w:rtl/>
          </w:rPr>
          <w:t>ב</w:t>
        </w:r>
        <w:r w:rsidRPr="004239FB">
          <w:rPr>
            <w:rStyle w:val="Hyperlink"/>
            <w:rFonts w:cs="FrankRuehl"/>
            <w:vanish/>
            <w:szCs w:val="20"/>
            <w:shd w:val="clear" w:color="auto" w:fill="FFFF99"/>
            <w:rtl/>
          </w:rPr>
          <w:t xml:space="preserve"> מס' 1849</w:t>
        </w:r>
      </w:hyperlink>
      <w:r w:rsidRPr="004239FB">
        <w:rPr>
          <w:rFonts w:cs="FrankRuehl"/>
          <w:vanish/>
          <w:szCs w:val="20"/>
          <w:shd w:val="clear" w:color="auto" w:fill="FFFF99"/>
          <w:rtl/>
        </w:rPr>
        <w:t xml:space="preserve"> מיום 13.6.2002 עמ' 424 (</w:t>
      </w:r>
      <w:hyperlink r:id="rId59" w:history="1">
        <w:r w:rsidRPr="004239FB">
          <w:rPr>
            <w:rStyle w:val="Hyperlink"/>
            <w:rFonts w:cs="FrankRuehl"/>
            <w:vanish/>
            <w:szCs w:val="20"/>
            <w:shd w:val="clear" w:color="auto" w:fill="FFFF99"/>
            <w:rtl/>
          </w:rPr>
          <w:t>ה"</w:t>
        </w:r>
        <w:r w:rsidRPr="004239FB">
          <w:rPr>
            <w:rStyle w:val="Hyperlink"/>
            <w:rFonts w:cs="FrankRuehl" w:hint="eastAsia"/>
            <w:vanish/>
            <w:szCs w:val="20"/>
            <w:shd w:val="clear" w:color="auto" w:fill="FFFF99"/>
            <w:rtl/>
          </w:rPr>
          <w:t>ח</w:t>
        </w:r>
        <w:r w:rsidRPr="004239FB">
          <w:rPr>
            <w:rStyle w:val="Hyperlink"/>
            <w:rFonts w:cs="FrankRuehl"/>
            <w:vanish/>
            <w:szCs w:val="20"/>
            <w:shd w:val="clear" w:color="auto" w:fill="FFFF99"/>
            <w:rtl/>
          </w:rPr>
          <w:t xml:space="preserve"> 2877</w:t>
        </w:r>
      </w:hyperlink>
      <w:r w:rsidRPr="004239FB">
        <w:rPr>
          <w:rStyle w:val="default"/>
          <w:rFonts w:cs="FrankRuehl" w:hint="cs"/>
          <w:vanish/>
          <w:sz w:val="20"/>
          <w:szCs w:val="20"/>
          <w:shd w:val="clear" w:color="auto" w:fill="FFFF99"/>
          <w:rtl/>
        </w:rPr>
        <w:t>)</w:t>
      </w:r>
    </w:p>
    <w:p w:rsidR="008A663F" w:rsidRPr="004239FB" w:rsidRDefault="008A663F">
      <w:pPr>
        <w:pStyle w:val="P00"/>
        <w:ind w:left="0" w:right="1134"/>
        <w:rPr>
          <w:rStyle w:val="default"/>
          <w:rFonts w:cs="FrankRuehl"/>
          <w:vanish/>
          <w:sz w:val="22"/>
          <w:szCs w:val="22"/>
          <w:shd w:val="clear" w:color="auto" w:fill="FFFF99"/>
          <w:rtl/>
        </w:rPr>
      </w:pPr>
      <w:r w:rsidRPr="004239FB">
        <w:rPr>
          <w:rStyle w:val="big-number"/>
          <w:rFonts w:cs="FrankRuehl"/>
          <w:vanish/>
          <w:sz w:val="22"/>
          <w:szCs w:val="22"/>
          <w:shd w:val="clear" w:color="auto" w:fill="FFFF99"/>
          <w:rtl/>
        </w:rPr>
        <w:tab/>
      </w:r>
      <w:r w:rsidRPr="004239FB">
        <w:rPr>
          <w:rStyle w:val="default"/>
          <w:rFonts w:cs="FrankRuehl"/>
          <w:vanish/>
          <w:sz w:val="22"/>
          <w:szCs w:val="22"/>
          <w:shd w:val="clear" w:color="auto" w:fill="FFFF99"/>
          <w:rtl/>
        </w:rPr>
        <w:t>(א</w:t>
      </w:r>
      <w:r w:rsidRPr="004239FB">
        <w:rPr>
          <w:rStyle w:val="default"/>
          <w:rFonts w:cs="FrankRuehl" w:hint="cs"/>
          <w:vanish/>
          <w:sz w:val="22"/>
          <w:szCs w:val="22"/>
          <w:shd w:val="clear" w:color="auto" w:fill="FFFF99"/>
          <w:rtl/>
        </w:rPr>
        <w:t>)</w:t>
      </w:r>
      <w:r w:rsidRPr="004239FB">
        <w:rPr>
          <w:rStyle w:val="default"/>
          <w:rFonts w:cs="FrankRuehl"/>
          <w:vanish/>
          <w:sz w:val="22"/>
          <w:szCs w:val="22"/>
          <w:shd w:val="clear" w:color="auto" w:fill="FFFF99"/>
          <w:rtl/>
        </w:rPr>
        <w:tab/>
        <w:t>ה</w:t>
      </w:r>
      <w:r w:rsidRPr="004239FB">
        <w:rPr>
          <w:rStyle w:val="default"/>
          <w:rFonts w:cs="FrankRuehl" w:hint="cs"/>
          <w:vanish/>
          <w:sz w:val="22"/>
          <w:szCs w:val="22"/>
          <w:shd w:val="clear" w:color="auto" w:fill="FFFF99"/>
          <w:rtl/>
        </w:rPr>
        <w:t xml:space="preserve">גיש בעל מדגם בקשה לרישום מדגם על מדגם שכבר הגיש, הוא או מי שקדם לו בזכות הבעלות, בקשה לרישומו במדינה חברה </w:t>
      </w:r>
      <w:r w:rsidRPr="004239FB">
        <w:rPr>
          <w:rStyle w:val="default"/>
          <w:rFonts w:cs="FrankRuehl"/>
          <w:vanish/>
          <w:sz w:val="22"/>
          <w:szCs w:val="22"/>
          <w:shd w:val="clear" w:color="auto" w:fill="FFFF99"/>
          <w:rtl/>
        </w:rPr>
        <w:t>א</w:t>
      </w:r>
      <w:r w:rsidRPr="004239FB">
        <w:rPr>
          <w:rStyle w:val="default"/>
          <w:rFonts w:cs="FrankRuehl" w:hint="cs"/>
          <w:vanish/>
          <w:sz w:val="22"/>
          <w:szCs w:val="22"/>
          <w:shd w:val="clear" w:color="auto" w:fill="FFFF99"/>
          <w:rtl/>
        </w:rPr>
        <w:t xml:space="preserve">חת או יותר (להלן </w:t>
      </w:r>
      <w:r w:rsidRPr="004239FB">
        <w:rPr>
          <w:rStyle w:val="default"/>
          <w:rFonts w:cs="FrankRuehl"/>
          <w:vanish/>
          <w:sz w:val="22"/>
          <w:szCs w:val="22"/>
          <w:shd w:val="clear" w:color="auto" w:fill="FFFF99"/>
          <w:rtl/>
        </w:rPr>
        <w:t xml:space="preserve">– </w:t>
      </w:r>
      <w:r w:rsidRPr="004239FB">
        <w:rPr>
          <w:rStyle w:val="default"/>
          <w:rFonts w:cs="FrankRuehl" w:hint="cs"/>
          <w:vanish/>
          <w:sz w:val="22"/>
          <w:szCs w:val="22"/>
          <w:shd w:val="clear" w:color="auto" w:fill="FFFF99"/>
          <w:rtl/>
        </w:rPr>
        <w:t xml:space="preserve">בקשה קודמת), </w:t>
      </w:r>
      <w:r w:rsidRPr="004239FB">
        <w:rPr>
          <w:rStyle w:val="default"/>
          <w:rFonts w:cs="FrankRuehl" w:hint="cs"/>
          <w:strike/>
          <w:vanish/>
          <w:sz w:val="22"/>
          <w:szCs w:val="22"/>
          <w:shd w:val="clear" w:color="auto" w:fill="FFFF99"/>
          <w:rtl/>
        </w:rPr>
        <w:t>והבקשה הקודמת הוגשה בשם אזרח או תושב במדינה כאמור,</w:t>
      </w:r>
      <w:r w:rsidRPr="004239FB">
        <w:rPr>
          <w:rStyle w:val="default"/>
          <w:rFonts w:cs="FrankRuehl" w:hint="cs"/>
          <w:vanish/>
          <w:sz w:val="22"/>
          <w:szCs w:val="22"/>
          <w:shd w:val="clear" w:color="auto" w:fill="FFFF99"/>
          <w:rtl/>
        </w:rPr>
        <w:t xml:space="preserve"> רשאי הוא</w:t>
      </w:r>
      <w:r w:rsidRPr="004239FB">
        <w:rPr>
          <w:rStyle w:val="default"/>
          <w:rFonts w:cs="FrankRuehl"/>
          <w:vanish/>
          <w:sz w:val="22"/>
          <w:szCs w:val="22"/>
          <w:shd w:val="clear" w:color="auto" w:fill="FFFF99"/>
          <w:rtl/>
        </w:rPr>
        <w:t xml:space="preserve"> ל</w:t>
      </w:r>
      <w:r w:rsidRPr="004239FB">
        <w:rPr>
          <w:rStyle w:val="default"/>
          <w:rFonts w:cs="FrankRuehl" w:hint="cs"/>
          <w:vanish/>
          <w:sz w:val="22"/>
          <w:szCs w:val="22"/>
          <w:shd w:val="clear" w:color="auto" w:fill="FFFF99"/>
          <w:rtl/>
        </w:rPr>
        <w:t xml:space="preserve">דרוש כי לענין סעיפים 30(1) ו-36 יראו את תאריך הבקשה הקודמת הראשונה כתאריך הבקשה שהוגשה בישראל (להלן </w:t>
      </w:r>
      <w:r w:rsidRPr="004239FB">
        <w:rPr>
          <w:rStyle w:val="default"/>
          <w:rFonts w:cs="FrankRuehl"/>
          <w:vanish/>
          <w:sz w:val="22"/>
          <w:szCs w:val="22"/>
          <w:shd w:val="clear" w:color="auto" w:fill="FFFF99"/>
          <w:rtl/>
        </w:rPr>
        <w:t xml:space="preserve">– </w:t>
      </w:r>
      <w:r w:rsidRPr="004239FB">
        <w:rPr>
          <w:rStyle w:val="default"/>
          <w:rFonts w:cs="FrankRuehl" w:hint="cs"/>
          <w:vanish/>
          <w:sz w:val="22"/>
          <w:szCs w:val="22"/>
          <w:shd w:val="clear" w:color="auto" w:fill="FFFF99"/>
          <w:rtl/>
        </w:rPr>
        <w:t>דין קדימה), אם נתמלאו כל אלה:</w:t>
      </w:r>
    </w:p>
    <w:p w:rsidR="008A663F" w:rsidRPr="004239FB" w:rsidRDefault="008A663F">
      <w:pPr>
        <w:pStyle w:val="P22"/>
        <w:spacing w:before="0"/>
        <w:ind w:left="1021" w:right="1134"/>
        <w:rPr>
          <w:rStyle w:val="default"/>
          <w:rFonts w:cs="FrankRuehl"/>
          <w:vanish/>
          <w:sz w:val="22"/>
          <w:szCs w:val="22"/>
          <w:shd w:val="clear" w:color="auto" w:fill="FFFF99"/>
          <w:rtl/>
        </w:rPr>
      </w:pPr>
      <w:r w:rsidRPr="004239FB">
        <w:rPr>
          <w:rStyle w:val="default"/>
          <w:rFonts w:cs="FrankRuehl"/>
          <w:vanish/>
          <w:sz w:val="22"/>
          <w:szCs w:val="22"/>
          <w:shd w:val="clear" w:color="auto" w:fill="FFFF99"/>
          <w:rtl/>
        </w:rPr>
        <w:t>(1)</w:t>
      </w:r>
      <w:r w:rsidRPr="004239FB">
        <w:rPr>
          <w:rStyle w:val="default"/>
          <w:rFonts w:cs="FrankRuehl"/>
          <w:vanish/>
          <w:sz w:val="22"/>
          <w:szCs w:val="22"/>
          <w:shd w:val="clear" w:color="auto" w:fill="FFFF99"/>
          <w:rtl/>
        </w:rPr>
        <w:tab/>
        <w:t>ה</w:t>
      </w:r>
      <w:r w:rsidRPr="004239FB">
        <w:rPr>
          <w:rStyle w:val="default"/>
          <w:rFonts w:cs="FrankRuehl" w:hint="cs"/>
          <w:vanish/>
          <w:sz w:val="22"/>
          <w:szCs w:val="22"/>
          <w:shd w:val="clear" w:color="auto" w:fill="FFFF99"/>
          <w:rtl/>
        </w:rPr>
        <w:t>בקשה בישראל הוגשה בתוך שי</w:t>
      </w:r>
      <w:r w:rsidRPr="004239FB">
        <w:rPr>
          <w:rStyle w:val="default"/>
          <w:rFonts w:cs="FrankRuehl"/>
          <w:vanish/>
          <w:sz w:val="22"/>
          <w:szCs w:val="22"/>
          <w:shd w:val="clear" w:color="auto" w:fill="FFFF99"/>
          <w:rtl/>
        </w:rPr>
        <w:t>ש</w:t>
      </w:r>
      <w:r w:rsidRPr="004239FB">
        <w:rPr>
          <w:rStyle w:val="default"/>
          <w:rFonts w:cs="FrankRuehl" w:hint="cs"/>
          <w:vanish/>
          <w:sz w:val="22"/>
          <w:szCs w:val="22"/>
          <w:shd w:val="clear" w:color="auto" w:fill="FFFF99"/>
          <w:rtl/>
        </w:rPr>
        <w:t>ה חודשים לאחר הגשת הבקשה הקודמת הראשונה;</w:t>
      </w:r>
    </w:p>
    <w:p w:rsidR="008A663F" w:rsidRPr="004239FB" w:rsidRDefault="008A663F">
      <w:pPr>
        <w:pStyle w:val="P22"/>
        <w:spacing w:before="0"/>
        <w:ind w:left="1021" w:right="1134"/>
        <w:rPr>
          <w:rStyle w:val="default"/>
          <w:rFonts w:cs="FrankRuehl"/>
          <w:vanish/>
          <w:sz w:val="22"/>
          <w:szCs w:val="22"/>
          <w:shd w:val="clear" w:color="auto" w:fill="FFFF99"/>
          <w:rtl/>
        </w:rPr>
      </w:pPr>
      <w:r w:rsidRPr="004239FB">
        <w:rPr>
          <w:rStyle w:val="default"/>
          <w:rFonts w:cs="FrankRuehl" w:hint="cs"/>
          <w:vanish/>
          <w:sz w:val="22"/>
          <w:szCs w:val="22"/>
          <w:shd w:val="clear" w:color="auto" w:fill="FFFF99"/>
          <w:rtl/>
        </w:rPr>
        <w:t>(2)</w:t>
      </w:r>
      <w:r w:rsidRPr="004239FB">
        <w:rPr>
          <w:rStyle w:val="default"/>
          <w:rFonts w:cs="FrankRuehl"/>
          <w:vanish/>
          <w:sz w:val="22"/>
          <w:szCs w:val="22"/>
          <w:shd w:val="clear" w:color="auto" w:fill="FFFF99"/>
          <w:rtl/>
        </w:rPr>
        <w:tab/>
        <w:t>ד</w:t>
      </w:r>
      <w:r w:rsidRPr="004239FB">
        <w:rPr>
          <w:rStyle w:val="default"/>
          <w:rFonts w:cs="FrankRuehl" w:hint="cs"/>
          <w:vanish/>
          <w:sz w:val="22"/>
          <w:szCs w:val="22"/>
          <w:shd w:val="clear" w:color="auto" w:fill="FFFF99"/>
          <w:rtl/>
        </w:rPr>
        <w:t xml:space="preserve">ין הקדימה נדרש בישראל בתוך חודשיים לאחר הגשת </w:t>
      </w:r>
      <w:r w:rsidRPr="004239FB">
        <w:rPr>
          <w:rStyle w:val="default"/>
          <w:rFonts w:cs="FrankRuehl"/>
          <w:vanish/>
          <w:sz w:val="22"/>
          <w:szCs w:val="22"/>
          <w:shd w:val="clear" w:color="auto" w:fill="FFFF99"/>
          <w:rtl/>
        </w:rPr>
        <w:t>הב</w:t>
      </w:r>
      <w:r w:rsidRPr="004239FB">
        <w:rPr>
          <w:rStyle w:val="default"/>
          <w:rFonts w:cs="FrankRuehl" w:hint="cs"/>
          <w:vanish/>
          <w:sz w:val="22"/>
          <w:szCs w:val="22"/>
          <w:shd w:val="clear" w:color="auto" w:fill="FFFF99"/>
          <w:rtl/>
        </w:rPr>
        <w:t>קשה בישראל;</w:t>
      </w:r>
    </w:p>
    <w:p w:rsidR="008A663F" w:rsidRPr="004239FB" w:rsidRDefault="008A663F">
      <w:pPr>
        <w:pStyle w:val="P22"/>
        <w:spacing w:before="0"/>
        <w:ind w:left="1021" w:right="1134"/>
        <w:rPr>
          <w:rStyle w:val="default"/>
          <w:rFonts w:cs="FrankRuehl"/>
          <w:vanish/>
          <w:sz w:val="22"/>
          <w:szCs w:val="22"/>
          <w:shd w:val="clear" w:color="auto" w:fill="FFFF99"/>
          <w:rtl/>
        </w:rPr>
      </w:pPr>
      <w:r w:rsidRPr="004239FB">
        <w:rPr>
          <w:rStyle w:val="default"/>
          <w:rFonts w:cs="FrankRuehl" w:hint="cs"/>
          <w:vanish/>
          <w:sz w:val="22"/>
          <w:szCs w:val="22"/>
          <w:shd w:val="clear" w:color="auto" w:fill="FFFF99"/>
          <w:rtl/>
        </w:rPr>
        <w:t>(3)</w:t>
      </w:r>
      <w:r w:rsidRPr="004239FB">
        <w:rPr>
          <w:rStyle w:val="default"/>
          <w:rFonts w:cs="FrankRuehl"/>
          <w:vanish/>
          <w:sz w:val="22"/>
          <w:szCs w:val="22"/>
          <w:shd w:val="clear" w:color="auto" w:fill="FFFF99"/>
          <w:rtl/>
        </w:rPr>
        <w:tab/>
        <w:t>ה</w:t>
      </w:r>
      <w:r w:rsidRPr="004239FB">
        <w:rPr>
          <w:rStyle w:val="default"/>
          <w:rFonts w:cs="FrankRuehl" w:hint="cs"/>
          <w:vanish/>
          <w:sz w:val="22"/>
          <w:szCs w:val="22"/>
          <w:shd w:val="clear" w:color="auto" w:fill="FFFF99"/>
          <w:rtl/>
        </w:rPr>
        <w:t>וגשו לרשם, במועד שקבע שר המשפטים, העתק</w:t>
      </w:r>
      <w:r w:rsidRPr="004239FB">
        <w:rPr>
          <w:rFonts w:cs="FrankRuehl"/>
          <w:vanish/>
          <w:sz w:val="22"/>
          <w:szCs w:val="22"/>
          <w:shd w:val="clear" w:color="auto" w:fill="FFFF99"/>
          <w:rtl/>
        </w:rPr>
        <w:t> </w:t>
      </w:r>
      <w:r w:rsidRPr="004239FB">
        <w:rPr>
          <w:rStyle w:val="default"/>
          <w:rFonts w:cs="FrankRuehl"/>
          <w:vanish/>
          <w:sz w:val="22"/>
          <w:szCs w:val="22"/>
          <w:shd w:val="clear" w:color="auto" w:fill="FFFF99"/>
          <w:rtl/>
        </w:rPr>
        <w:t xml:space="preserve"> ה</w:t>
      </w:r>
      <w:r w:rsidRPr="004239FB">
        <w:rPr>
          <w:rStyle w:val="default"/>
          <w:rFonts w:cs="FrankRuehl" w:hint="cs"/>
          <w:vanish/>
          <w:sz w:val="22"/>
          <w:szCs w:val="22"/>
          <w:shd w:val="clear" w:color="auto" w:fill="FFFF99"/>
          <w:rtl/>
        </w:rPr>
        <w:t>בקשה הקודמת והשרטוטים שנלוו אליו, מאושרים בידי רשות מוסמכת במדינה החברה שאליה הוגשה הבקשה הקודמת;</w:t>
      </w:r>
    </w:p>
    <w:p w:rsidR="008A663F" w:rsidRDefault="008A663F">
      <w:pPr>
        <w:pStyle w:val="P22"/>
        <w:spacing w:before="0"/>
        <w:ind w:left="1021" w:right="1134"/>
        <w:rPr>
          <w:rStyle w:val="default"/>
          <w:rFonts w:cs="FrankRuehl" w:hint="cs"/>
          <w:sz w:val="2"/>
          <w:szCs w:val="2"/>
          <w:rtl/>
        </w:rPr>
      </w:pPr>
      <w:r w:rsidRPr="004239FB">
        <w:rPr>
          <w:rStyle w:val="default"/>
          <w:rFonts w:cs="FrankRuehl" w:hint="cs"/>
          <w:vanish/>
          <w:sz w:val="22"/>
          <w:szCs w:val="22"/>
          <w:shd w:val="clear" w:color="auto" w:fill="FFFF99"/>
          <w:rtl/>
        </w:rPr>
        <w:t>(4)</w:t>
      </w:r>
      <w:r w:rsidRPr="004239FB">
        <w:rPr>
          <w:rStyle w:val="default"/>
          <w:rFonts w:cs="FrankRuehl"/>
          <w:vanish/>
          <w:sz w:val="22"/>
          <w:szCs w:val="22"/>
          <w:shd w:val="clear" w:color="auto" w:fill="FFFF99"/>
          <w:rtl/>
        </w:rPr>
        <w:tab/>
        <w:t>ה</w:t>
      </w:r>
      <w:r w:rsidRPr="004239FB">
        <w:rPr>
          <w:rStyle w:val="default"/>
          <w:rFonts w:cs="FrankRuehl" w:hint="cs"/>
          <w:vanish/>
          <w:sz w:val="22"/>
          <w:szCs w:val="22"/>
          <w:shd w:val="clear" w:color="auto" w:fill="FFFF99"/>
          <w:rtl/>
        </w:rPr>
        <w:t>מדגם המתואר בבקשה הקודמת והמדגם שהמבקש מבקש לרשום בישראל -</w:t>
      </w:r>
      <w:r w:rsidRPr="004239FB">
        <w:rPr>
          <w:rStyle w:val="default"/>
          <w:rFonts w:cs="FrankRuehl"/>
          <w:vanish/>
          <w:sz w:val="22"/>
          <w:szCs w:val="22"/>
          <w:shd w:val="clear" w:color="auto" w:fill="FFFF99"/>
          <w:rtl/>
        </w:rPr>
        <w:t xml:space="preserve"> </w:t>
      </w:r>
      <w:r w:rsidRPr="004239FB">
        <w:rPr>
          <w:rStyle w:val="default"/>
          <w:rFonts w:cs="FrankRuehl" w:hint="cs"/>
          <w:vanish/>
          <w:sz w:val="22"/>
          <w:szCs w:val="22"/>
          <w:shd w:val="clear" w:color="auto" w:fill="FFFF99"/>
          <w:rtl/>
        </w:rPr>
        <w:t>דומים בעיקרם.</w:t>
      </w:r>
      <w:bookmarkEnd w:id="85"/>
    </w:p>
    <w:p w:rsidR="008A663F" w:rsidRDefault="008A663F" w:rsidP="00780B63">
      <w:pPr>
        <w:pStyle w:val="P00"/>
        <w:spacing w:before="72"/>
        <w:ind w:left="0" w:right="1134"/>
        <w:rPr>
          <w:rStyle w:val="default"/>
          <w:rFonts w:cs="FrankRuehl" w:hint="cs"/>
          <w:rtl/>
        </w:rPr>
      </w:pPr>
      <w:bookmarkStart w:id="86" w:name="Seif46"/>
      <w:bookmarkEnd w:id="86"/>
      <w:r>
        <w:rPr>
          <w:lang w:val="he-IL"/>
        </w:rPr>
        <w:pict>
          <v:rect id="_x0000_s1087" style="position:absolute;left:0;text-align:left;margin-left:464.5pt;margin-top:8.05pt;width:75.05pt;height:35.6pt;z-index:251666944" o:allowincell="f" filled="f" stroked="f" strokecolor="lime" strokeweight=".25pt">
            <v:textbox style="mso-next-textbox:#_x0000_s1087" inset="0,0,0,0">
              <w:txbxContent>
                <w:p w:rsidR="00055268" w:rsidRDefault="0005526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מיוחדות ביחס לספינות, אוירונים, </w:t>
                  </w:r>
                  <w:r>
                    <w:rPr>
                      <w:rFonts w:cs="Miriam"/>
                      <w:sz w:val="18"/>
                      <w:szCs w:val="18"/>
                      <w:rtl/>
                    </w:rPr>
                    <w:t>ול</w:t>
                  </w:r>
                  <w:r>
                    <w:rPr>
                      <w:rFonts w:cs="Miriam" w:hint="cs"/>
                      <w:sz w:val="18"/>
                      <w:szCs w:val="18"/>
                      <w:rtl/>
                    </w:rPr>
                    <w:t>כלי רכב</w:t>
                  </w:r>
                </w:p>
                <w:p w:rsidR="00055268" w:rsidRDefault="00055268">
                  <w:pPr>
                    <w:spacing w:line="160" w:lineRule="exact"/>
                    <w:jc w:val="left"/>
                    <w:rPr>
                      <w:rFonts w:cs="Miriam"/>
                      <w:noProof/>
                      <w:sz w:val="18"/>
                      <w:szCs w:val="18"/>
                      <w:rtl/>
                    </w:rPr>
                  </w:pPr>
                  <w:r>
                    <w:rPr>
                      <w:rFonts w:cs="Miriam" w:hint="cs"/>
                      <w:sz w:val="18"/>
                      <w:szCs w:val="18"/>
                      <w:rtl/>
                    </w:rPr>
                    <w:t>מס' 1 לש' 1937</w:t>
                  </w:r>
                </w:p>
              </w:txbxContent>
            </v:textbox>
            <w10:anchorlock/>
          </v:rect>
        </w:pict>
      </w:r>
      <w:r>
        <w:rPr>
          <w:rStyle w:val="big-number"/>
          <w:rFonts w:cs="Miriam"/>
          <w:rtl/>
        </w:rPr>
        <w:t>52</w:t>
      </w:r>
      <w:r>
        <w:rPr>
          <w:rStyle w:val="default"/>
          <w:rFonts w:cs="FrankRuehl"/>
          <w:rtl/>
        </w:rPr>
        <w:t>א.</w:t>
      </w:r>
      <w:r>
        <w:rPr>
          <w:rStyle w:val="default"/>
          <w:rFonts w:cs="FrankRuehl"/>
          <w:rtl/>
        </w:rPr>
        <w:tab/>
        <w:t>(1)</w:t>
      </w:r>
      <w:r>
        <w:rPr>
          <w:rStyle w:val="default"/>
          <w:rFonts w:cs="FrankRuehl"/>
          <w:rtl/>
        </w:rPr>
        <w:tab/>
        <w:t>ב</w:t>
      </w:r>
      <w:r>
        <w:rPr>
          <w:rStyle w:val="default"/>
          <w:rFonts w:cs="FrankRuehl" w:hint="cs"/>
          <w:rtl/>
        </w:rPr>
        <w:t xml:space="preserve">כפוף להוראות </w:t>
      </w:r>
      <w:r>
        <w:rPr>
          <w:rStyle w:val="default"/>
          <w:rFonts w:cs="FrankRuehl"/>
          <w:rtl/>
        </w:rPr>
        <w:t>ס</w:t>
      </w:r>
      <w:r>
        <w:rPr>
          <w:rStyle w:val="default"/>
          <w:rFonts w:cs="FrankRuehl" w:hint="cs"/>
          <w:rtl/>
        </w:rPr>
        <w:t>עיף זה לא יראו זכותו של בעל פטנט כזכות שהופרה: -</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חמת השימוש באניה נכרית באמצאה שיש עליה פטנט בגופה של הספינה או במכונות או במכשירים או בשאר אביזרים שלה,</w:t>
      </w:r>
      <w:r>
        <w:rPr>
          <w:rStyle w:val="default"/>
          <w:rFonts w:cs="FrankRuehl"/>
          <w:rtl/>
        </w:rPr>
        <w:t xml:space="preserve"> א</w:t>
      </w:r>
      <w:r>
        <w:rPr>
          <w:rStyle w:val="default"/>
          <w:rFonts w:cs="FrankRuehl" w:hint="cs"/>
          <w:rtl/>
        </w:rPr>
        <w:t>ם שוהה הספינה שהות זמנית או בדרך מקרה במימי החוף הכלולים בתחומי שיפוטה של ישראל, ואין משתמשים בא</w:t>
      </w:r>
      <w:r>
        <w:rPr>
          <w:rStyle w:val="default"/>
          <w:rFonts w:cs="FrankRuehl"/>
          <w:rtl/>
        </w:rPr>
        <w:t>מ</w:t>
      </w:r>
      <w:r>
        <w:rPr>
          <w:rStyle w:val="default"/>
          <w:rFonts w:cs="FrankRuehl" w:hint="cs"/>
          <w:rtl/>
        </w:rPr>
        <w:t>צאה אלא לצרכיה הממשיים של הספינה גרידא;</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חמת השימוש באמצאה שיש עליה פטנט בבניה או בהפעלה של אוירון או כלי רכב של ארצות נכריות או של אביזריהם, אם לא באו ה</w:t>
      </w:r>
      <w:r>
        <w:rPr>
          <w:rStyle w:val="default"/>
          <w:rFonts w:cs="FrankRuehl"/>
          <w:rtl/>
        </w:rPr>
        <w:t>או</w:t>
      </w:r>
      <w:r>
        <w:rPr>
          <w:rStyle w:val="default"/>
          <w:rFonts w:cs="FrankRuehl" w:hint="cs"/>
          <w:rtl/>
        </w:rPr>
        <w:t>ירון או כלי הרכב לישראל אלא באופן זמני או בדרך מקרה בלבד.</w:t>
      </w:r>
    </w:p>
    <w:p w:rsidR="008A663F" w:rsidRDefault="008A663F">
      <w:pPr>
        <w:pStyle w:val="P00"/>
        <w:spacing w:before="72"/>
        <w:ind w:left="0" w:right="1134"/>
        <w:rPr>
          <w:rStyle w:val="default"/>
          <w:rFonts w:cs="FrankRuehl" w:hint="cs"/>
          <w:rtl/>
        </w:rPr>
      </w:pPr>
      <w:r>
        <w:rPr>
          <w:lang w:val="he-IL"/>
        </w:rPr>
        <w:pict>
          <v:rect id="_x0000_s1088" style="position:absolute;left:0;text-align:left;margin-left:464.5pt;margin-top:8.05pt;width:75.05pt;height:18.8pt;z-index:25166796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Fonts w:cs="FrankRuehl"/>
          <w:sz w:val="26"/>
          <w:rtl/>
        </w:rPr>
        <w:tab/>
      </w:r>
      <w:r>
        <w:rPr>
          <w:rStyle w:val="default"/>
          <w:rFonts w:cs="FrankRuehl"/>
          <w:rtl/>
        </w:rPr>
        <w:t>(2)</w:t>
      </w:r>
      <w:r>
        <w:rPr>
          <w:rStyle w:val="default"/>
          <w:rFonts w:cs="FrankRuehl"/>
          <w:rtl/>
        </w:rPr>
        <w:tab/>
        <w:t>ס</w:t>
      </w:r>
      <w:r>
        <w:rPr>
          <w:rStyle w:val="default"/>
          <w:rFonts w:cs="FrankRuehl" w:hint="cs"/>
          <w:rtl/>
        </w:rPr>
        <w:t>עיף זה לא יחול</w:t>
      </w:r>
      <w:r>
        <w:rPr>
          <w:rStyle w:val="default"/>
          <w:rFonts w:cs="FrankRuehl"/>
          <w:rtl/>
        </w:rPr>
        <w:t xml:space="preserve"> </w:t>
      </w:r>
      <w:r>
        <w:rPr>
          <w:rStyle w:val="default"/>
          <w:rFonts w:cs="FrankRuehl" w:hint="cs"/>
          <w:rtl/>
        </w:rPr>
        <w:t xml:space="preserve">אלא על ספינות, אוירונים וכלי רכב של ארצות נכריות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הן חברות לאמנה כמשמעותה בסעיף 52; או</w:t>
      </w:r>
    </w:p>
    <w:p w:rsidR="008A663F" w:rsidRDefault="008A663F">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לגביהן קבע ש</w:t>
      </w:r>
      <w:r>
        <w:rPr>
          <w:rStyle w:val="default"/>
          <w:rFonts w:cs="FrankRuehl"/>
          <w:rtl/>
        </w:rPr>
        <w:t xml:space="preserve">ר </w:t>
      </w:r>
      <w:r>
        <w:rPr>
          <w:rStyle w:val="default"/>
          <w:rFonts w:cs="FrankRuehl" w:hint="cs"/>
          <w:rtl/>
        </w:rPr>
        <w:t>המשפטים, בצו שפורסם ברשומות, שלפי חוקיהן ניתנות זכויות דומות לספינות, לאוירונים ולכלי רכב ישראליים המגיעים לארצות אלה או למים טריטוריאליים שלהן.</w:t>
      </w:r>
    </w:p>
    <w:p w:rsidR="008A663F" w:rsidRDefault="008A663F">
      <w:pPr>
        <w:pStyle w:val="P00"/>
        <w:spacing w:before="72"/>
        <w:ind w:left="0" w:right="1134"/>
        <w:rPr>
          <w:rStyle w:val="default"/>
          <w:rFonts w:cs="FrankRuehl"/>
          <w:rtl/>
        </w:rPr>
      </w:pPr>
      <w:r>
        <w:rPr>
          <w:lang w:val="he-IL"/>
        </w:rPr>
        <w:pict>
          <v:rect id="_x0000_s1089" style="position:absolute;left:0;text-align:left;margin-left:464.5pt;margin-top:8.05pt;width:75.05pt;height:8pt;z-index:251668992"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מס' 1 לש' 1937</w:t>
                  </w:r>
                </w:p>
              </w:txbxContent>
            </v:textbox>
            <w10:anchorlock/>
          </v:rect>
        </w:pict>
      </w:r>
      <w:r>
        <w:rPr>
          <w:rFonts w:cs="FrankRuehl"/>
          <w:sz w:val="26"/>
          <w:rtl/>
        </w:rPr>
        <w:tab/>
      </w:r>
      <w:r>
        <w:rPr>
          <w:rStyle w:val="default"/>
          <w:rFonts w:cs="FrankRuehl"/>
          <w:rtl/>
        </w:rPr>
        <w:t>(3)</w:t>
      </w:r>
      <w:r>
        <w:rPr>
          <w:rStyle w:val="default"/>
          <w:rFonts w:cs="FrankRuehl"/>
          <w:rtl/>
        </w:rPr>
        <w:tab/>
        <w:t>ל</w:t>
      </w:r>
      <w:r>
        <w:rPr>
          <w:rStyle w:val="default"/>
          <w:rFonts w:cs="FrankRuehl" w:hint="cs"/>
          <w:rtl/>
        </w:rPr>
        <w:t xml:space="preserve">צורך סעיף זה ספינות ואוירונים דינם כדין ספינות ואוירונים של הארץ אשר בה הם רשומים, וכלי רכב דינם כדין </w:t>
      </w:r>
      <w:r>
        <w:rPr>
          <w:rStyle w:val="default"/>
          <w:rFonts w:cs="FrankRuehl"/>
          <w:rtl/>
        </w:rPr>
        <w:t>כל</w:t>
      </w:r>
      <w:r>
        <w:rPr>
          <w:rStyle w:val="default"/>
          <w:rFonts w:cs="FrankRuehl" w:hint="cs"/>
          <w:rtl/>
        </w:rPr>
        <w:t>י רכב של הארץ אשר בה נוהגים בעליהם לשבת.</w:t>
      </w:r>
    </w:p>
    <w:p w:rsidR="008A663F" w:rsidRDefault="008A663F">
      <w:pPr>
        <w:pStyle w:val="P00"/>
        <w:spacing w:before="72"/>
        <w:ind w:left="0" w:right="1134"/>
        <w:rPr>
          <w:rStyle w:val="default"/>
          <w:rFonts w:cs="FrankRuehl" w:hint="cs"/>
          <w:rtl/>
        </w:rPr>
      </w:pPr>
      <w:r>
        <w:rPr>
          <w:lang w:val="he-IL"/>
        </w:rPr>
        <w:pict>
          <v:rect id="_x0000_s1090" style="position:absolute;left:0;text-align:left;margin-left:464.5pt;margin-top:8.05pt;width:75.05pt;height:16pt;z-index:25167001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מס' 36 </w:t>
                  </w:r>
                  <w:r>
                    <w:rPr>
                      <w:rFonts w:cs="Miriam"/>
                      <w:sz w:val="18"/>
                      <w:szCs w:val="18"/>
                      <w:rtl/>
                    </w:rPr>
                    <w:t>לש</w:t>
                  </w:r>
                  <w:r>
                    <w:rPr>
                      <w:rFonts w:cs="Miriam" w:hint="cs"/>
                      <w:sz w:val="18"/>
                      <w:szCs w:val="18"/>
                      <w:rtl/>
                    </w:rPr>
                    <w:t xml:space="preserve">' </w:t>
                  </w:r>
                  <w:r>
                    <w:rPr>
                      <w:rFonts w:cs="Miriam"/>
                      <w:sz w:val="18"/>
                      <w:szCs w:val="18"/>
                      <w:rtl/>
                    </w:rPr>
                    <w:br/>
                  </w:r>
                  <w:r>
                    <w:rPr>
                      <w:rFonts w:cs="Miriam" w:hint="cs"/>
                      <w:sz w:val="18"/>
                      <w:szCs w:val="18"/>
                      <w:rtl/>
                    </w:rPr>
                    <w:t>תש"ח-</w:t>
                  </w:r>
                  <w:r>
                    <w:rPr>
                      <w:rFonts w:cs="Miriam"/>
                      <w:sz w:val="18"/>
                      <w:szCs w:val="18"/>
                      <w:rtl/>
                    </w:rPr>
                    <w:t>1948</w:t>
                  </w:r>
                </w:p>
              </w:txbxContent>
            </v:textbox>
            <w10:anchorlock/>
          </v:rect>
        </w:pict>
      </w:r>
      <w:r>
        <w:rPr>
          <w:rFonts w:cs="FrankRuehl"/>
          <w:sz w:val="26"/>
          <w:rtl/>
        </w:rPr>
        <w:tab/>
      </w:r>
      <w:r>
        <w:rPr>
          <w:rStyle w:val="default"/>
          <w:rFonts w:cs="FrankRuehl"/>
          <w:rtl/>
        </w:rPr>
        <w:t>(4)</w:t>
      </w:r>
      <w:r>
        <w:rPr>
          <w:rStyle w:val="default"/>
          <w:rFonts w:cs="FrankRuehl"/>
          <w:rtl/>
        </w:rPr>
        <w:tab/>
        <w:t>(</w:t>
      </w:r>
      <w:r>
        <w:rPr>
          <w:rStyle w:val="default"/>
          <w:rFonts w:cs="FrankRuehl" w:hint="cs"/>
          <w:rtl/>
        </w:rPr>
        <w:t>בוטל).</w:t>
      </w:r>
    </w:p>
    <w:p w:rsidR="0092173D" w:rsidRPr="004239FB" w:rsidRDefault="008A663F" w:rsidP="0092173D">
      <w:pPr>
        <w:pStyle w:val="P00"/>
        <w:spacing w:before="0"/>
        <w:ind w:left="0" w:right="1134"/>
        <w:rPr>
          <w:rStyle w:val="default"/>
          <w:rFonts w:cs="FrankRuehl" w:hint="cs"/>
          <w:vanish/>
          <w:color w:val="FF0000"/>
          <w:sz w:val="20"/>
          <w:szCs w:val="20"/>
          <w:shd w:val="clear" w:color="auto" w:fill="FFFF99"/>
          <w:rtl/>
        </w:rPr>
      </w:pPr>
      <w:bookmarkStart w:id="87" w:name="Rov95"/>
      <w:r w:rsidRPr="004239FB">
        <w:rPr>
          <w:rStyle w:val="default"/>
          <w:rFonts w:cs="FrankRuehl" w:hint="cs"/>
          <w:vanish/>
          <w:color w:val="FF0000"/>
          <w:sz w:val="20"/>
          <w:szCs w:val="20"/>
          <w:shd w:val="clear" w:color="auto" w:fill="FFFF99"/>
          <w:rtl/>
        </w:rPr>
        <w:t>מיום</w:t>
      </w:r>
      <w:r w:rsidR="0092173D" w:rsidRPr="004239FB">
        <w:rPr>
          <w:rStyle w:val="default"/>
          <w:rFonts w:cs="FrankRuehl" w:hint="cs"/>
          <w:vanish/>
          <w:color w:val="FF0000"/>
          <w:sz w:val="20"/>
          <w:szCs w:val="20"/>
          <w:shd w:val="clear" w:color="auto" w:fill="FFFF99"/>
          <w:rtl/>
        </w:rPr>
        <w:t xml:space="preserve"> 22.1.1937</w:t>
      </w:r>
    </w:p>
    <w:p w:rsidR="0092173D" w:rsidRPr="004239FB" w:rsidRDefault="0092173D" w:rsidP="0092173D">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 לשנת 1937</w:t>
      </w:r>
    </w:p>
    <w:p w:rsidR="0092173D" w:rsidRPr="004239FB" w:rsidRDefault="0092173D" w:rsidP="0092173D">
      <w:pPr>
        <w:pStyle w:val="P00"/>
        <w:spacing w:before="0"/>
        <w:ind w:left="0" w:right="1134"/>
        <w:rPr>
          <w:rStyle w:val="default"/>
          <w:rFonts w:cs="FrankRuehl" w:hint="cs"/>
          <w:vanish/>
          <w:sz w:val="20"/>
          <w:szCs w:val="20"/>
          <w:shd w:val="clear" w:color="auto" w:fill="FFFF99"/>
          <w:rtl/>
        </w:rPr>
      </w:pPr>
      <w:hyperlink r:id="rId60" w:history="1">
        <w:r w:rsidRPr="004239FB">
          <w:rPr>
            <w:rStyle w:val="Hyperlink"/>
            <w:rFonts w:cs="FrankRuehl" w:hint="cs"/>
            <w:vanish/>
            <w:szCs w:val="20"/>
            <w:shd w:val="clear" w:color="auto" w:fill="FFFF99"/>
            <w:rtl/>
          </w:rPr>
          <w:t>ע"ר מס' 660</w:t>
        </w:r>
      </w:hyperlink>
      <w:r w:rsidRPr="004239FB">
        <w:rPr>
          <w:rStyle w:val="default"/>
          <w:rFonts w:cs="FrankRuehl" w:hint="cs"/>
          <w:vanish/>
          <w:sz w:val="20"/>
          <w:szCs w:val="20"/>
          <w:shd w:val="clear" w:color="auto" w:fill="FFFF99"/>
          <w:rtl/>
        </w:rPr>
        <w:t xml:space="preserve"> מיום 22.1.1937 תוס' 1 עמ' 83</w:t>
      </w:r>
    </w:p>
    <w:p w:rsidR="0092173D" w:rsidRPr="004239FB" w:rsidRDefault="0092173D" w:rsidP="0092173D">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הוספת סעיף 52א</w:t>
      </w:r>
    </w:p>
    <w:p w:rsidR="0092173D" w:rsidRPr="004239FB" w:rsidRDefault="0092173D">
      <w:pPr>
        <w:pStyle w:val="P00"/>
        <w:spacing w:before="0"/>
        <w:ind w:left="0" w:right="1134"/>
        <w:rPr>
          <w:rStyle w:val="default"/>
          <w:rFonts w:cs="FrankRuehl" w:hint="cs"/>
          <w:vanish/>
          <w:sz w:val="20"/>
          <w:szCs w:val="20"/>
          <w:shd w:val="clear" w:color="auto" w:fill="FFFF99"/>
          <w:rtl/>
        </w:rPr>
      </w:pPr>
    </w:p>
    <w:p w:rsidR="001A7B13" w:rsidRPr="004239FB" w:rsidRDefault="001A7B13" w:rsidP="001A7B13">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15.5.1948</w:t>
      </w:r>
    </w:p>
    <w:p w:rsidR="001A7B13" w:rsidRPr="004239FB" w:rsidRDefault="001A7B13" w:rsidP="001A7B13">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36 לשנת תש"ח-1948</w:t>
      </w:r>
    </w:p>
    <w:p w:rsidR="001A7B13" w:rsidRPr="004239FB" w:rsidRDefault="001A7B13" w:rsidP="001A7B13">
      <w:pPr>
        <w:pStyle w:val="P00"/>
        <w:spacing w:before="0"/>
        <w:ind w:left="0" w:right="1134"/>
        <w:rPr>
          <w:rStyle w:val="default"/>
          <w:rFonts w:cs="FrankRuehl" w:hint="cs"/>
          <w:vanish/>
          <w:sz w:val="20"/>
          <w:szCs w:val="20"/>
          <w:shd w:val="clear" w:color="auto" w:fill="FFFF99"/>
          <w:rtl/>
        </w:rPr>
      </w:pPr>
      <w:hyperlink r:id="rId61" w:history="1">
        <w:r w:rsidRPr="004239FB">
          <w:rPr>
            <w:rStyle w:val="Hyperlink"/>
            <w:rFonts w:cs="FrankRuehl" w:hint="cs"/>
            <w:vanish/>
            <w:szCs w:val="20"/>
            <w:shd w:val="clear" w:color="auto" w:fill="FFFF99"/>
            <w:rtl/>
          </w:rPr>
          <w:t>ע"ר מס' 25</w:t>
        </w:r>
      </w:hyperlink>
      <w:r w:rsidRPr="004239FB">
        <w:rPr>
          <w:rStyle w:val="default"/>
          <w:rFonts w:cs="FrankRuehl" w:hint="cs"/>
          <w:vanish/>
          <w:sz w:val="20"/>
          <w:szCs w:val="20"/>
          <w:shd w:val="clear" w:color="auto" w:fill="FFFF99"/>
          <w:rtl/>
        </w:rPr>
        <w:t xml:space="preserve"> מיום 1.10.1948 תוס' א עמ' 91</w:t>
      </w:r>
    </w:p>
    <w:p w:rsidR="001A7B13" w:rsidRPr="004239FB" w:rsidRDefault="001A7B13" w:rsidP="001A7B13">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ביטול סעיף קטן 52א(4)</w:t>
      </w:r>
    </w:p>
    <w:p w:rsidR="001A7B13" w:rsidRPr="004239FB" w:rsidRDefault="001A7B13" w:rsidP="001A7B13">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1A7B13" w:rsidRPr="004239FB" w:rsidRDefault="001A7B13">
      <w:pPr>
        <w:pStyle w:val="P00"/>
        <w:spacing w:before="0"/>
        <w:ind w:left="0" w:right="1134"/>
        <w:rPr>
          <w:rStyle w:val="default"/>
          <w:rFonts w:cs="FrankRuehl" w:hint="cs"/>
          <w:vanish/>
          <w:sz w:val="22"/>
          <w:szCs w:val="22"/>
          <w:shd w:val="clear" w:color="auto" w:fill="FFFF99"/>
          <w:rtl/>
        </w:rPr>
      </w:pPr>
      <w:r w:rsidRPr="004239FB">
        <w:rPr>
          <w:rStyle w:val="default"/>
          <w:rFonts w:cs="FrankRuehl" w:hint="cs"/>
          <w:vanish/>
          <w:sz w:val="22"/>
          <w:szCs w:val="22"/>
          <w:shd w:val="clear" w:color="auto" w:fill="FFFF99"/>
          <w:rtl/>
        </w:rPr>
        <w:tab/>
      </w:r>
      <w:r w:rsidRPr="004239FB">
        <w:rPr>
          <w:rStyle w:val="default"/>
          <w:rFonts w:cs="FrankRuehl" w:hint="cs"/>
          <w:strike/>
          <w:vanish/>
          <w:sz w:val="22"/>
          <w:szCs w:val="22"/>
          <w:shd w:val="clear" w:color="auto" w:fill="FFFF99"/>
          <w:rtl/>
        </w:rPr>
        <w:t>(4)</w:t>
      </w:r>
      <w:r w:rsidRPr="004239FB">
        <w:rPr>
          <w:rStyle w:val="default"/>
          <w:rFonts w:cs="FrankRuehl" w:hint="cs"/>
          <w:strike/>
          <w:vanish/>
          <w:sz w:val="22"/>
          <w:szCs w:val="22"/>
          <w:shd w:val="clear" w:color="auto" w:fill="FFFF99"/>
          <w:rtl/>
        </w:rPr>
        <w:tab/>
        <w:t>רשאי הנציב העליון בצו במועצתו להטיל את הסעיף הזה על ספינות, אוירונים וכלי רכב של חלק מן הדומיניונים של הוד מלכותו באותו אופן שהוא מטילו על ספינות, אוירונים וכלי רכב של מדינה נכרית.</w:t>
      </w:r>
    </w:p>
    <w:p w:rsidR="001A7B13" w:rsidRPr="004239FB" w:rsidRDefault="001A7B13">
      <w:pPr>
        <w:pStyle w:val="P00"/>
        <w:spacing w:before="0"/>
        <w:ind w:left="0" w:right="1134"/>
        <w:rPr>
          <w:rStyle w:val="default"/>
          <w:rFonts w:cs="FrankRuehl" w:hint="cs"/>
          <w:vanish/>
          <w:sz w:val="20"/>
          <w:szCs w:val="20"/>
          <w:shd w:val="clear" w:color="auto" w:fill="FFFF99"/>
          <w:rtl/>
        </w:rPr>
      </w:pPr>
    </w:p>
    <w:p w:rsidR="008A663F" w:rsidRPr="004239FB" w:rsidRDefault="0092173D">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w:t>
      </w:r>
      <w:r w:rsidR="008A663F" w:rsidRPr="004239FB">
        <w:rPr>
          <w:rStyle w:val="default"/>
          <w:rFonts w:cs="FrankRuehl" w:hint="cs"/>
          <w:vanish/>
          <w:color w:val="FF0000"/>
          <w:sz w:val="20"/>
          <w:szCs w:val="20"/>
          <w:shd w:val="clear" w:color="auto" w:fill="FFFF99"/>
          <w:rtl/>
        </w:rPr>
        <w:t xml:space="preserve"> 12.6.1952</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2</w:t>
      </w:r>
    </w:p>
    <w:p w:rsidR="008A663F" w:rsidRPr="004239FB" w:rsidRDefault="008A663F">
      <w:pPr>
        <w:pStyle w:val="P00"/>
        <w:spacing w:before="0"/>
        <w:ind w:left="0" w:right="1134"/>
        <w:rPr>
          <w:rStyle w:val="default"/>
          <w:rFonts w:cs="FrankRuehl" w:hint="cs"/>
          <w:vanish/>
          <w:sz w:val="20"/>
          <w:szCs w:val="20"/>
          <w:shd w:val="clear" w:color="auto" w:fill="FFFF99"/>
          <w:rtl/>
        </w:rPr>
      </w:pPr>
      <w:hyperlink r:id="rId62" w:history="1">
        <w:r w:rsidRPr="004239FB">
          <w:rPr>
            <w:rStyle w:val="Hyperlink"/>
            <w:rFonts w:cs="FrankRuehl" w:hint="cs"/>
            <w:vanish/>
            <w:szCs w:val="20"/>
            <w:shd w:val="clear" w:color="auto" w:fill="FFFF99"/>
            <w:rtl/>
          </w:rPr>
          <w:t>ס</w:t>
        </w:r>
        <w:r w:rsidRPr="004239FB">
          <w:rPr>
            <w:rStyle w:val="Hyperlink"/>
            <w:rFonts w:cs="FrankRuehl"/>
            <w:vanish/>
            <w:szCs w:val="20"/>
            <w:shd w:val="clear" w:color="auto" w:fill="FFFF99"/>
            <w:rtl/>
          </w:rPr>
          <w:t>"</w:t>
        </w:r>
        <w:r w:rsidRPr="004239FB">
          <w:rPr>
            <w:rStyle w:val="Hyperlink"/>
            <w:rFonts w:cs="FrankRuehl" w:hint="cs"/>
            <w:vanish/>
            <w:szCs w:val="20"/>
            <w:shd w:val="clear" w:color="auto" w:fill="FFFF99"/>
            <w:rtl/>
          </w:rPr>
          <w:t>ח תשי"ב מס' 99</w:t>
        </w:r>
      </w:hyperlink>
      <w:r w:rsidRPr="004239FB">
        <w:rPr>
          <w:rFonts w:cs="FrankRuehl" w:hint="cs"/>
          <w:vanish/>
          <w:szCs w:val="20"/>
          <w:shd w:val="clear" w:color="auto" w:fill="FFFF99"/>
          <w:rtl/>
        </w:rPr>
        <w:t xml:space="preserve"> מיום 12.6.1952 עמ' 239 (</w:t>
      </w:r>
      <w:hyperlink r:id="rId63" w:history="1">
        <w:r w:rsidRPr="004239FB">
          <w:rPr>
            <w:rStyle w:val="Hyperlink"/>
            <w:rFonts w:cs="FrankRuehl" w:hint="cs"/>
            <w:vanish/>
            <w:szCs w:val="20"/>
            <w:shd w:val="clear" w:color="auto" w:fill="FFFF99"/>
            <w:rtl/>
          </w:rPr>
          <w:t>ה"ח 94</w:t>
        </w:r>
      </w:hyperlink>
      <w:r w:rsidRPr="004239FB">
        <w:rPr>
          <w:rFonts w:cs="FrankRuehl" w:hint="cs"/>
          <w:vanish/>
          <w:szCs w:val="20"/>
          <w:shd w:val="clear" w:color="auto" w:fill="FFFF99"/>
          <w:rtl/>
        </w:rPr>
        <w:t>)</w:t>
      </w:r>
    </w:p>
    <w:p w:rsidR="008A663F" w:rsidRPr="004239FB" w:rsidRDefault="008A663F">
      <w:pPr>
        <w:pStyle w:val="P00"/>
        <w:spacing w:before="0"/>
        <w:ind w:left="0"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החלפת סעיף קטן 52א(2)</w:t>
      </w:r>
    </w:p>
    <w:p w:rsidR="008A663F" w:rsidRPr="004239FB" w:rsidRDefault="008A663F">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8A663F" w:rsidRDefault="008A663F" w:rsidP="00B27456">
      <w:pPr>
        <w:pStyle w:val="P00"/>
        <w:spacing w:before="0"/>
        <w:ind w:left="0" w:right="1134"/>
        <w:rPr>
          <w:rStyle w:val="default"/>
          <w:rFonts w:cs="FrankRuehl"/>
          <w:strike/>
          <w:sz w:val="2"/>
          <w:szCs w:val="2"/>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w:t>
      </w:r>
      <w:r w:rsidRPr="004239FB">
        <w:rPr>
          <w:rStyle w:val="default"/>
          <w:rFonts w:cs="FrankRuehl" w:hint="cs"/>
          <w:strike/>
          <w:vanish/>
          <w:sz w:val="22"/>
          <w:szCs w:val="22"/>
          <w:shd w:val="clear" w:color="auto" w:fill="FFFF99"/>
          <w:rtl/>
        </w:rPr>
        <w:t>2</w:t>
      </w:r>
      <w:r w:rsidRPr="004239FB">
        <w:rPr>
          <w:rStyle w:val="default"/>
          <w:rFonts w:cs="FrankRuehl"/>
          <w:strike/>
          <w:vanish/>
          <w:sz w:val="22"/>
          <w:szCs w:val="22"/>
          <w:shd w:val="clear" w:color="auto" w:fill="FFFF99"/>
          <w:rtl/>
        </w:rPr>
        <w:t>)</w:t>
      </w:r>
      <w:r w:rsidRPr="004239FB">
        <w:rPr>
          <w:rStyle w:val="default"/>
          <w:rFonts w:cs="FrankRuehl"/>
          <w:strike/>
          <w:vanish/>
          <w:sz w:val="22"/>
          <w:szCs w:val="22"/>
          <w:shd w:val="clear" w:color="auto" w:fill="FFFF99"/>
          <w:rtl/>
        </w:rPr>
        <w:tab/>
        <w:t>ס</w:t>
      </w:r>
      <w:r w:rsidRPr="004239FB">
        <w:rPr>
          <w:rStyle w:val="default"/>
          <w:rFonts w:cs="FrankRuehl" w:hint="cs"/>
          <w:strike/>
          <w:vanish/>
          <w:sz w:val="22"/>
          <w:szCs w:val="22"/>
          <w:shd w:val="clear" w:color="auto" w:fill="FFFF99"/>
          <w:rtl/>
        </w:rPr>
        <w:t>עיף זה לא יחול</w:t>
      </w:r>
      <w:r w:rsidRPr="004239FB">
        <w:rPr>
          <w:rStyle w:val="default"/>
          <w:rFonts w:cs="FrankRuehl"/>
          <w:strike/>
          <w:vanish/>
          <w:sz w:val="22"/>
          <w:szCs w:val="22"/>
          <w:shd w:val="clear" w:color="auto" w:fill="FFFF99"/>
          <w:rtl/>
        </w:rPr>
        <w:t xml:space="preserve"> </w:t>
      </w:r>
      <w:r w:rsidRPr="004239FB">
        <w:rPr>
          <w:rStyle w:val="default"/>
          <w:rFonts w:cs="FrankRuehl" w:hint="cs"/>
          <w:strike/>
          <w:vanish/>
          <w:sz w:val="22"/>
          <w:szCs w:val="22"/>
          <w:shd w:val="clear" w:color="auto" w:fill="FFFF99"/>
          <w:rtl/>
        </w:rPr>
        <w:t xml:space="preserve">אלא על ספינות, אוירונים </w:t>
      </w:r>
      <w:r w:rsidR="00B27456" w:rsidRPr="004239FB">
        <w:rPr>
          <w:rStyle w:val="default"/>
          <w:rFonts w:cs="FrankRuehl" w:hint="cs"/>
          <w:strike/>
          <w:vanish/>
          <w:sz w:val="22"/>
          <w:szCs w:val="22"/>
          <w:shd w:val="clear" w:color="auto" w:fill="FFFF99"/>
          <w:rtl/>
        </w:rPr>
        <w:t>וכלי רכב</w:t>
      </w:r>
      <w:r w:rsidRPr="004239FB">
        <w:rPr>
          <w:rStyle w:val="default"/>
          <w:rFonts w:cs="FrankRuehl" w:hint="cs"/>
          <w:strike/>
          <w:vanish/>
          <w:sz w:val="22"/>
          <w:szCs w:val="22"/>
          <w:shd w:val="clear" w:color="auto" w:fill="FFFF99"/>
          <w:rtl/>
        </w:rPr>
        <w:t xml:space="preserve"> של מדינה נכרית </w:t>
      </w:r>
      <w:r w:rsidR="00B27456" w:rsidRPr="004239FB">
        <w:rPr>
          <w:rStyle w:val="default"/>
          <w:rFonts w:cs="FrankRuehl" w:hint="cs"/>
          <w:strike/>
          <w:vanish/>
          <w:sz w:val="22"/>
          <w:szCs w:val="22"/>
          <w:shd w:val="clear" w:color="auto" w:fill="FFFF99"/>
          <w:rtl/>
        </w:rPr>
        <w:t>ששר המשפטים</w:t>
      </w:r>
      <w:r w:rsidRPr="004239FB">
        <w:rPr>
          <w:rStyle w:val="default"/>
          <w:rFonts w:cs="FrankRuehl" w:hint="cs"/>
          <w:strike/>
          <w:vanish/>
          <w:sz w:val="22"/>
          <w:szCs w:val="22"/>
          <w:shd w:val="clear" w:color="auto" w:fill="FFFF99"/>
          <w:rtl/>
        </w:rPr>
        <w:t xml:space="preserve"> הכריז עליה בצו במועצה כי חוקיה מקנים זכויות מקבילות ביחס לשמוש באמצאות בספינות, באוירונים </w:t>
      </w:r>
      <w:r w:rsidR="00B27456" w:rsidRPr="004239FB">
        <w:rPr>
          <w:rStyle w:val="default"/>
          <w:rFonts w:cs="FrankRuehl" w:hint="cs"/>
          <w:strike/>
          <w:vanish/>
          <w:sz w:val="22"/>
          <w:szCs w:val="22"/>
          <w:shd w:val="clear" w:color="auto" w:fill="FFFF99"/>
          <w:rtl/>
        </w:rPr>
        <w:t>ובכלי רכב</w:t>
      </w:r>
      <w:r w:rsidRPr="004239FB">
        <w:rPr>
          <w:rStyle w:val="default"/>
          <w:rFonts w:cs="FrankRuehl" w:hint="cs"/>
          <w:strike/>
          <w:vanish/>
          <w:sz w:val="22"/>
          <w:szCs w:val="22"/>
          <w:shd w:val="clear" w:color="auto" w:fill="FFFF99"/>
          <w:rtl/>
        </w:rPr>
        <w:t xml:space="preserve"> של ישראל כשהם באים למדינה הנכרית או למימי החוף שלה.</w:t>
      </w:r>
      <w:bookmarkEnd w:id="87"/>
    </w:p>
    <w:p w:rsidR="008A663F" w:rsidRDefault="008A663F" w:rsidP="00780B63">
      <w:pPr>
        <w:pStyle w:val="P00"/>
        <w:spacing w:before="72"/>
        <w:ind w:left="0" w:right="1134"/>
        <w:rPr>
          <w:rStyle w:val="default"/>
          <w:rFonts w:cs="FrankRuehl" w:hint="cs"/>
          <w:rtl/>
        </w:rPr>
      </w:pPr>
      <w:bookmarkStart w:id="88" w:name="Seif47"/>
      <w:bookmarkEnd w:id="88"/>
      <w:r>
        <w:rPr>
          <w:lang w:val="he-IL"/>
        </w:rPr>
        <w:pict>
          <v:rect id="_x0000_s1091" style="position:absolute;left:0;text-align:left;margin-left:464.5pt;margin-top:8.05pt;width:75.05pt;height:40.05pt;z-index:251671040" o:allowincell="f" filled="f" stroked="f" strokecolor="lime" strokeweight=".25pt">
            <v:textbox style="mso-next-textbox:#_x0000_s1091" inset="0,0,0,0">
              <w:txbxContent>
                <w:p w:rsidR="00055268" w:rsidRDefault="00055268">
                  <w:pPr>
                    <w:spacing w:line="160" w:lineRule="exact"/>
                    <w:jc w:val="left"/>
                    <w:rPr>
                      <w:rFonts w:cs="Miriam"/>
                      <w:noProof/>
                      <w:sz w:val="18"/>
                      <w:szCs w:val="18"/>
                      <w:rtl/>
                    </w:rPr>
                  </w:pPr>
                  <w:r>
                    <w:rPr>
                      <w:rFonts w:cs="Miriam"/>
                      <w:sz w:val="18"/>
                      <w:szCs w:val="18"/>
                      <w:rtl/>
                    </w:rPr>
                    <w:t>סי</w:t>
                  </w:r>
                  <w:r>
                    <w:rPr>
                      <w:rFonts w:cs="Miriam" w:hint="cs"/>
                      <w:sz w:val="18"/>
                      <w:szCs w:val="18"/>
                      <w:rtl/>
                    </w:rPr>
                    <w:t>יגים בנוגע לצווים שניתנו קודם ליום</w:t>
                  </w:r>
                </w:p>
                <w:p w:rsidR="00055268" w:rsidRDefault="00055268">
                  <w:pPr>
                    <w:spacing w:line="160" w:lineRule="exact"/>
                    <w:jc w:val="left"/>
                    <w:rPr>
                      <w:rFonts w:cs="Miriam" w:hint="cs"/>
                      <w:sz w:val="18"/>
                      <w:szCs w:val="18"/>
                      <w:rtl/>
                    </w:rPr>
                  </w:pPr>
                  <w:r>
                    <w:rPr>
                      <w:rFonts w:cs="Miriam"/>
                      <w:sz w:val="18"/>
                      <w:szCs w:val="18"/>
                      <w:rtl/>
                    </w:rPr>
                    <w:t>עש</w:t>
                  </w:r>
                  <w:r>
                    <w:rPr>
                      <w:rFonts w:cs="Miriam" w:hint="cs"/>
                      <w:sz w:val="18"/>
                      <w:szCs w:val="18"/>
                      <w:rtl/>
                    </w:rPr>
                    <w:t>רים וששה בפברואר, 1935</w:t>
                  </w:r>
                </w:p>
                <w:p w:rsidR="00055268" w:rsidRDefault="00055268">
                  <w:pPr>
                    <w:spacing w:line="160" w:lineRule="exact"/>
                    <w:jc w:val="left"/>
                    <w:rPr>
                      <w:rFonts w:cs="Miriam"/>
                      <w:noProof/>
                      <w:sz w:val="18"/>
                      <w:szCs w:val="18"/>
                      <w:rtl/>
                    </w:rPr>
                  </w:pPr>
                  <w:r>
                    <w:rPr>
                      <w:rFonts w:cs="Miriam" w:hint="cs"/>
                      <w:sz w:val="18"/>
                      <w:szCs w:val="18"/>
                      <w:rtl/>
                    </w:rPr>
                    <w:t>מס' 1 לש' 1937</w:t>
                  </w:r>
                </w:p>
              </w:txbxContent>
            </v:textbox>
            <w10:anchorlock/>
          </v:rect>
        </w:pict>
      </w:r>
      <w:r>
        <w:rPr>
          <w:rStyle w:val="big-number"/>
          <w:rFonts w:cs="Miriam"/>
          <w:rtl/>
        </w:rPr>
        <w:t>52</w:t>
      </w:r>
      <w:r>
        <w:rPr>
          <w:rStyle w:val="default"/>
          <w:rFonts w:cs="FrankRuehl"/>
          <w:rtl/>
        </w:rPr>
        <w:t>ב.</w:t>
      </w:r>
      <w:r>
        <w:rPr>
          <w:rStyle w:val="default"/>
          <w:rFonts w:cs="FrankRuehl"/>
          <w:rtl/>
        </w:rPr>
        <w:tab/>
        <w:t>כ</w:t>
      </w:r>
      <w:r>
        <w:rPr>
          <w:rStyle w:val="default"/>
          <w:rFonts w:cs="FrankRuehl" w:hint="cs"/>
          <w:rtl/>
        </w:rPr>
        <w:t>ל הצווים מאת הנציב העליון במועצה שניתנו קודם ליום עשרים וששה בפברואר, 1935, יהא להם תוקף כאילו ניתנו עפ"י סעיף 52 או עפ"י סעיף 52א לפקודה זו; וכל איזכור בכל צו מצווים אלה של סעיף 51 לפקודת הפט</w:t>
      </w:r>
      <w:r>
        <w:rPr>
          <w:rStyle w:val="default"/>
          <w:rFonts w:cs="FrankRuehl"/>
          <w:rtl/>
        </w:rPr>
        <w:t>נט</w:t>
      </w:r>
      <w:r>
        <w:rPr>
          <w:rStyle w:val="default"/>
          <w:rFonts w:cs="FrankRuehl" w:hint="cs"/>
          <w:rtl/>
        </w:rPr>
        <w:t>ים וסימני האמצאה, 1924, יראו כאיזכור סעיף 52 או סעיף 52א לפקודה זו.</w:t>
      </w:r>
    </w:p>
    <w:p w:rsidR="0092173D" w:rsidRPr="004239FB" w:rsidRDefault="0092173D" w:rsidP="0092173D">
      <w:pPr>
        <w:pStyle w:val="P00"/>
        <w:spacing w:before="0"/>
        <w:ind w:left="0" w:right="1134"/>
        <w:rPr>
          <w:rStyle w:val="default"/>
          <w:rFonts w:cs="FrankRuehl" w:hint="cs"/>
          <w:vanish/>
          <w:color w:val="FF0000"/>
          <w:sz w:val="20"/>
          <w:szCs w:val="20"/>
          <w:shd w:val="clear" w:color="auto" w:fill="FFFF99"/>
          <w:rtl/>
        </w:rPr>
      </w:pPr>
      <w:bookmarkStart w:id="89" w:name="Rov99"/>
      <w:r w:rsidRPr="004239FB">
        <w:rPr>
          <w:rStyle w:val="default"/>
          <w:rFonts w:cs="FrankRuehl" w:hint="cs"/>
          <w:vanish/>
          <w:color w:val="FF0000"/>
          <w:sz w:val="20"/>
          <w:szCs w:val="20"/>
          <w:shd w:val="clear" w:color="auto" w:fill="FFFF99"/>
          <w:rtl/>
        </w:rPr>
        <w:t>מיום 22.1.1937</w:t>
      </w:r>
    </w:p>
    <w:p w:rsidR="0092173D" w:rsidRPr="004239FB" w:rsidRDefault="0092173D" w:rsidP="0092173D">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 לשנת 1937</w:t>
      </w:r>
    </w:p>
    <w:p w:rsidR="0092173D" w:rsidRPr="004239FB" w:rsidRDefault="0092173D" w:rsidP="0092173D">
      <w:pPr>
        <w:pStyle w:val="P00"/>
        <w:spacing w:before="0"/>
        <w:ind w:left="0" w:right="1134"/>
        <w:rPr>
          <w:rStyle w:val="default"/>
          <w:rFonts w:cs="FrankRuehl" w:hint="cs"/>
          <w:vanish/>
          <w:sz w:val="20"/>
          <w:szCs w:val="20"/>
          <w:shd w:val="clear" w:color="auto" w:fill="FFFF99"/>
          <w:rtl/>
        </w:rPr>
      </w:pPr>
      <w:hyperlink r:id="rId64" w:history="1">
        <w:r w:rsidRPr="004239FB">
          <w:rPr>
            <w:rStyle w:val="Hyperlink"/>
            <w:rFonts w:cs="FrankRuehl" w:hint="cs"/>
            <w:vanish/>
            <w:szCs w:val="20"/>
            <w:shd w:val="clear" w:color="auto" w:fill="FFFF99"/>
            <w:rtl/>
          </w:rPr>
          <w:t>ע"ר מס' 660</w:t>
        </w:r>
      </w:hyperlink>
      <w:r w:rsidRPr="004239FB">
        <w:rPr>
          <w:rStyle w:val="default"/>
          <w:rFonts w:cs="FrankRuehl" w:hint="cs"/>
          <w:vanish/>
          <w:sz w:val="20"/>
          <w:szCs w:val="20"/>
          <w:shd w:val="clear" w:color="auto" w:fill="FFFF99"/>
          <w:rtl/>
        </w:rPr>
        <w:t xml:space="preserve"> מיום 22.1.1937 תוס' 1 עמ' 84</w:t>
      </w:r>
    </w:p>
    <w:p w:rsidR="0092173D" w:rsidRPr="00B27456" w:rsidRDefault="0092173D" w:rsidP="00B27456">
      <w:pPr>
        <w:pStyle w:val="P00"/>
        <w:spacing w:before="0"/>
        <w:ind w:left="0" w:right="1134"/>
        <w:rPr>
          <w:rStyle w:val="default"/>
          <w:rFonts w:cs="FrankRuehl" w:hint="cs"/>
          <w:sz w:val="2"/>
          <w:szCs w:val="2"/>
          <w:shd w:val="clear" w:color="auto" w:fill="FFFF99"/>
          <w:rtl/>
        </w:rPr>
      </w:pPr>
      <w:r w:rsidRPr="004239FB">
        <w:rPr>
          <w:rStyle w:val="default"/>
          <w:rFonts w:cs="FrankRuehl" w:hint="cs"/>
          <w:b/>
          <w:bCs/>
          <w:vanish/>
          <w:sz w:val="20"/>
          <w:szCs w:val="20"/>
          <w:shd w:val="clear" w:color="auto" w:fill="FFFF99"/>
          <w:rtl/>
        </w:rPr>
        <w:t>הוספת סעיף 52ב</w:t>
      </w:r>
      <w:bookmarkEnd w:id="89"/>
    </w:p>
    <w:p w:rsidR="008A663F" w:rsidRDefault="008A663F" w:rsidP="00780B63">
      <w:pPr>
        <w:pStyle w:val="P00"/>
        <w:spacing w:before="72"/>
        <w:ind w:left="0" w:right="1134"/>
        <w:rPr>
          <w:rStyle w:val="default"/>
          <w:rFonts w:cs="FrankRuehl"/>
          <w:rtl/>
        </w:rPr>
      </w:pPr>
      <w:bookmarkStart w:id="90" w:name="Seif48"/>
      <w:bookmarkEnd w:id="90"/>
      <w:r>
        <w:rPr>
          <w:lang w:val="he-IL"/>
        </w:rPr>
        <w:pict>
          <v:rect id="_x0000_s1092" style="position:absolute;left:0;text-align:left;margin-left:464.5pt;margin-top:8.05pt;width:75.05pt;height:37.15pt;z-index:25167206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נטים ומדגמים שנרשמו עפ"י המודעה הרשמית מס' 136 </w:t>
                  </w:r>
                  <w:r>
                    <w:rPr>
                      <w:rFonts w:cs="Miriam"/>
                      <w:sz w:val="18"/>
                      <w:szCs w:val="18"/>
                      <w:rtl/>
                    </w:rPr>
                    <w:t>לש</w:t>
                  </w:r>
                  <w:r>
                    <w:rPr>
                      <w:rFonts w:cs="Miriam" w:hint="cs"/>
                      <w:sz w:val="18"/>
                      <w:szCs w:val="18"/>
                      <w:rtl/>
                    </w:rPr>
                    <w:t>' 1919</w:t>
                  </w:r>
                </w:p>
              </w:txbxContent>
            </v:textbox>
            <w10:anchorlock/>
          </v:rect>
        </w:pict>
      </w:r>
      <w:r>
        <w:rPr>
          <w:rStyle w:val="big-number"/>
          <w:rFonts w:cs="Miriam"/>
          <w:rtl/>
        </w:rPr>
        <w:t>53.</w:t>
      </w:r>
      <w:r>
        <w:rPr>
          <w:rStyle w:val="big-number"/>
          <w:rFonts w:cs="Miriam"/>
          <w:rtl/>
        </w:rPr>
        <w:tab/>
      </w:r>
      <w:r>
        <w:rPr>
          <w:rStyle w:val="default"/>
          <w:rFonts w:cs="FrankRuehl"/>
          <w:rtl/>
        </w:rPr>
        <w:t>פט</w:t>
      </w:r>
      <w:r>
        <w:rPr>
          <w:rStyle w:val="default"/>
          <w:rFonts w:cs="FrankRuehl" w:hint="cs"/>
          <w:rtl/>
        </w:rPr>
        <w:t>נט או מדגם שהיו בתאריך תחילת פקודה זו רשומים עפ"י המודעה הרשמית מס' 136 מיום 30 ב</w:t>
      </w:r>
      <w:r>
        <w:rPr>
          <w:rStyle w:val="default"/>
          <w:rFonts w:cs="FrankRuehl"/>
          <w:rtl/>
        </w:rPr>
        <w:t>ס</w:t>
      </w:r>
      <w:r>
        <w:rPr>
          <w:rStyle w:val="default"/>
          <w:rFonts w:cs="FrankRuehl" w:hint="cs"/>
          <w:rtl/>
        </w:rPr>
        <w:t>פטמבר, 1919, יהא להם, מתאריך תחילת פקודה זו, אותו תוקף כאילו ניתנו או נרשמו עפ"י פקודה זו ובכל הע</w:t>
      </w:r>
      <w:r>
        <w:rPr>
          <w:rStyle w:val="default"/>
          <w:rFonts w:cs="FrankRuehl"/>
          <w:rtl/>
        </w:rPr>
        <w:t>ני</w:t>
      </w:r>
      <w:r>
        <w:rPr>
          <w:rStyle w:val="default"/>
          <w:rFonts w:cs="FrankRuehl" w:hint="cs"/>
          <w:rtl/>
        </w:rPr>
        <w:t>נים יהיו כפופים להוראות פקודה זו:</w:t>
      </w:r>
    </w:p>
    <w:p w:rsidR="008A663F" w:rsidRDefault="008A663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שהתקופה שבה יהא תוקף למתן אותו פטנט או לרישומו של אותו סימן אמצאה לא תעלה על התקופה שבה היה תוקף למתן או לרישום עפ"</w:t>
      </w:r>
      <w:r>
        <w:rPr>
          <w:rStyle w:val="default"/>
          <w:rFonts w:cs="FrankRuehl"/>
          <w:rtl/>
        </w:rPr>
        <w:t>י</w:t>
      </w:r>
      <w:r>
        <w:rPr>
          <w:rStyle w:val="default"/>
          <w:rFonts w:cs="FrankRuehl" w:hint="cs"/>
          <w:rtl/>
        </w:rPr>
        <w:t xml:space="preserve"> חוק הארץ שבה ניתן הפטנט או נרשם הסימן בראשונה.</w:t>
      </w:r>
    </w:p>
    <w:p w:rsidR="008A663F" w:rsidRDefault="008A663F" w:rsidP="00780B63">
      <w:pPr>
        <w:pStyle w:val="P00"/>
        <w:spacing w:before="72"/>
        <w:ind w:left="0" w:right="1134"/>
        <w:rPr>
          <w:rStyle w:val="default"/>
          <w:rFonts w:cs="FrankRuehl"/>
          <w:rtl/>
        </w:rPr>
      </w:pPr>
      <w:bookmarkStart w:id="91" w:name="Seif49"/>
      <w:bookmarkEnd w:id="91"/>
      <w:r>
        <w:rPr>
          <w:lang w:val="he-IL"/>
        </w:rPr>
        <w:pict>
          <v:rect id="_x0000_s1093" style="position:absolute;left:0;text-align:left;margin-left:464.5pt;margin-top:8.05pt;width:75.05pt;height:15.8pt;z-index:251673088"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פט</w:t>
                  </w:r>
                  <w:r>
                    <w:rPr>
                      <w:rFonts w:cs="Miriam" w:hint="cs"/>
                      <w:sz w:val="18"/>
                      <w:szCs w:val="18"/>
                      <w:rtl/>
                    </w:rPr>
                    <w:t>נטים עותומנים</w:t>
                  </w:r>
                </w:p>
              </w:txbxContent>
            </v:textbox>
            <w10:anchorlock/>
          </v:rect>
        </w:pict>
      </w:r>
      <w:r>
        <w:rPr>
          <w:rStyle w:val="big-number"/>
          <w:rFonts w:cs="Miriam"/>
          <w:rtl/>
        </w:rPr>
        <w:t>54.</w:t>
      </w:r>
      <w:r>
        <w:rPr>
          <w:rStyle w:val="big-number"/>
          <w:rFonts w:cs="Miriam"/>
          <w:rtl/>
        </w:rPr>
        <w:tab/>
      </w:r>
      <w:r>
        <w:rPr>
          <w:rStyle w:val="default"/>
          <w:rFonts w:cs="FrankRuehl"/>
          <w:rtl/>
        </w:rPr>
        <w:t>למ</w:t>
      </w:r>
      <w:r>
        <w:rPr>
          <w:rStyle w:val="default"/>
          <w:rFonts w:cs="FrankRuehl" w:hint="cs"/>
          <w:rtl/>
        </w:rPr>
        <w:t>רות הוראות פקודה זו, הרי בעליו של פטנט עות</w:t>
      </w:r>
      <w:r>
        <w:rPr>
          <w:rStyle w:val="default"/>
          <w:rFonts w:cs="FrankRuehl"/>
          <w:rtl/>
        </w:rPr>
        <w:t>ומ</w:t>
      </w:r>
      <w:r>
        <w:rPr>
          <w:rStyle w:val="default"/>
          <w:rFonts w:cs="FrankRuehl" w:hint="cs"/>
          <w:rtl/>
        </w:rPr>
        <w:t xml:space="preserve">ני שניתן עפ"י חוק הפטנטים העותומני לפני יום 1 בינואר 1918, רשאי, תוך שנים עשר חודש מתאריך תחילת פקודה זו, לרשום אותו פטנט במשרד הרישום של </w:t>
      </w:r>
      <w:r>
        <w:rPr>
          <w:rStyle w:val="default"/>
          <w:rFonts w:cs="FrankRuehl"/>
          <w:rtl/>
        </w:rPr>
        <w:t>ה</w:t>
      </w:r>
      <w:r>
        <w:rPr>
          <w:rStyle w:val="default"/>
          <w:rFonts w:cs="FrankRuehl" w:hint="cs"/>
          <w:rtl/>
        </w:rPr>
        <w:t>פטנטים לאחר שיקיים את הוראות המודעה הרשמית מס' 136 מיום 30 בספטמבר 1919, וכל פטנט שנרשם כך ייחשב כאילו הוא בר תוקף</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ש כאילו נרשם עפ"י המודעה הרשמית לפני היום שבו קיבלה פקודה זו תוקף.</w:t>
      </w:r>
    </w:p>
    <w:p w:rsidR="008A663F" w:rsidRDefault="008A663F" w:rsidP="00681C08">
      <w:pPr>
        <w:pStyle w:val="P00"/>
        <w:spacing w:before="72"/>
        <w:ind w:left="0" w:right="1134"/>
        <w:rPr>
          <w:rStyle w:val="default"/>
          <w:rFonts w:cs="FrankRuehl"/>
          <w:rtl/>
        </w:rPr>
      </w:pPr>
      <w:r>
        <w:rPr>
          <w:lang w:val="he-IL"/>
        </w:rPr>
        <w:pict>
          <v:rect id="_x0000_s1094" style="position:absolute;left:0;text-align:left;margin-left:464.5pt;margin-top:8.05pt;width:75.05pt;height:21.65pt;z-index:251674112" o:allowincell="f" filled="f" stroked="f" strokecolor="lime" strokeweight=".25pt">
            <v:textbox inset="0,0,0,0">
              <w:txbxContent>
                <w:p w:rsidR="00055268" w:rsidRDefault="00681C08">
                  <w:pPr>
                    <w:spacing w:line="160" w:lineRule="exact"/>
                    <w:jc w:val="left"/>
                    <w:rPr>
                      <w:rFonts w:cs="Miriam" w:hint="cs"/>
                      <w:noProof/>
                      <w:sz w:val="18"/>
                      <w:szCs w:val="18"/>
                      <w:rtl/>
                    </w:rPr>
                  </w:pPr>
                  <w:r>
                    <w:rPr>
                      <w:rFonts w:cs="Miriam" w:hint="cs"/>
                      <w:sz w:val="18"/>
                      <w:szCs w:val="18"/>
                      <w:rtl/>
                    </w:rPr>
                    <w:t>(תיקון מס' 10) תשע"ז-2017</w:t>
                  </w:r>
                </w:p>
              </w:txbxContent>
            </v:textbox>
            <w10:anchorlock/>
          </v:rect>
        </w:pict>
      </w:r>
      <w:r>
        <w:rPr>
          <w:rStyle w:val="big-number"/>
          <w:rFonts w:cs="Miriam"/>
          <w:rtl/>
        </w:rPr>
        <w:t>55.</w:t>
      </w:r>
      <w:r>
        <w:rPr>
          <w:rStyle w:val="big-number"/>
          <w:rFonts w:cs="Miriam"/>
          <w:rtl/>
        </w:rPr>
        <w:tab/>
      </w:r>
      <w:r>
        <w:rPr>
          <w:rStyle w:val="default"/>
          <w:rFonts w:cs="FrankRuehl"/>
          <w:rtl/>
        </w:rPr>
        <w:t>(</w:t>
      </w:r>
      <w:r w:rsidR="00681C08">
        <w:rPr>
          <w:rStyle w:val="default"/>
          <w:rFonts w:cs="FrankRuehl" w:hint="cs"/>
          <w:rtl/>
        </w:rPr>
        <w:t>בוטל)</w:t>
      </w:r>
      <w:r>
        <w:rPr>
          <w:rStyle w:val="default"/>
          <w:rFonts w:cs="FrankRuehl" w:hint="cs"/>
          <w:rtl/>
        </w:rPr>
        <w:t>.</w:t>
      </w:r>
    </w:p>
    <w:p w:rsidR="00B27456" w:rsidRPr="004239FB" w:rsidRDefault="008A663F" w:rsidP="00B27456">
      <w:pPr>
        <w:pStyle w:val="P00"/>
        <w:spacing w:before="0"/>
        <w:ind w:left="0" w:right="1134"/>
        <w:rPr>
          <w:rStyle w:val="default"/>
          <w:rFonts w:cs="FrankRuehl" w:hint="cs"/>
          <w:vanish/>
          <w:color w:val="FF0000"/>
          <w:sz w:val="20"/>
          <w:szCs w:val="20"/>
          <w:shd w:val="clear" w:color="auto" w:fill="FFFF99"/>
          <w:rtl/>
        </w:rPr>
      </w:pPr>
      <w:bookmarkStart w:id="92" w:name="Rov96"/>
      <w:r w:rsidRPr="004239FB">
        <w:rPr>
          <w:rStyle w:val="default"/>
          <w:rFonts w:cs="FrankRuehl" w:hint="cs"/>
          <w:vanish/>
          <w:color w:val="FF0000"/>
          <w:sz w:val="20"/>
          <w:szCs w:val="20"/>
          <w:shd w:val="clear" w:color="auto" w:fill="FFFF99"/>
          <w:rtl/>
        </w:rPr>
        <w:t>מיום</w:t>
      </w:r>
      <w:r w:rsidR="00B27456" w:rsidRPr="004239FB">
        <w:rPr>
          <w:rStyle w:val="default"/>
          <w:rFonts w:cs="FrankRuehl" w:hint="cs"/>
          <w:vanish/>
          <w:color w:val="FF0000"/>
          <w:sz w:val="20"/>
          <w:szCs w:val="20"/>
          <w:shd w:val="clear" w:color="auto" w:fill="FFFF99"/>
          <w:rtl/>
        </w:rPr>
        <w:t xml:space="preserve"> 30.6.1938</w:t>
      </w:r>
    </w:p>
    <w:p w:rsidR="00B27456" w:rsidRPr="004239FB" w:rsidRDefault="00B27456" w:rsidP="00B27456">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19 לשנת 1938</w:t>
      </w:r>
    </w:p>
    <w:p w:rsidR="00B27456" w:rsidRPr="004239FB" w:rsidRDefault="00B27456" w:rsidP="00B27456">
      <w:pPr>
        <w:pStyle w:val="P00"/>
        <w:spacing w:before="0"/>
        <w:ind w:left="0" w:right="1134"/>
        <w:rPr>
          <w:rStyle w:val="default"/>
          <w:rFonts w:cs="FrankRuehl" w:hint="cs"/>
          <w:vanish/>
          <w:sz w:val="20"/>
          <w:szCs w:val="20"/>
          <w:shd w:val="clear" w:color="auto" w:fill="FFFF99"/>
          <w:rtl/>
        </w:rPr>
      </w:pPr>
      <w:hyperlink r:id="rId65" w:history="1">
        <w:r w:rsidRPr="004239FB">
          <w:rPr>
            <w:rStyle w:val="Hyperlink"/>
            <w:rFonts w:cs="FrankRuehl" w:hint="cs"/>
            <w:vanish/>
            <w:szCs w:val="20"/>
            <w:shd w:val="clear" w:color="auto" w:fill="FFFF99"/>
            <w:rtl/>
          </w:rPr>
          <w:t>ע"ר מס' 792</w:t>
        </w:r>
      </w:hyperlink>
      <w:r w:rsidRPr="004239FB">
        <w:rPr>
          <w:rStyle w:val="default"/>
          <w:rFonts w:cs="FrankRuehl" w:hint="cs"/>
          <w:vanish/>
          <w:sz w:val="20"/>
          <w:szCs w:val="20"/>
          <w:shd w:val="clear" w:color="auto" w:fill="FFFF99"/>
          <w:rtl/>
        </w:rPr>
        <w:t xml:space="preserve"> מיום 30.6.1938 תוס' 1 עמ' 34</w:t>
      </w:r>
    </w:p>
    <w:p w:rsidR="00B27456" w:rsidRPr="004239FB" w:rsidRDefault="00B27456" w:rsidP="00B27456">
      <w:pPr>
        <w:pStyle w:val="P00"/>
        <w:ind w:left="0" w:right="1134"/>
        <w:rPr>
          <w:rStyle w:val="default"/>
          <w:rFonts w:cs="FrankRuehl" w:hint="cs"/>
          <w:vanish/>
          <w:sz w:val="22"/>
          <w:szCs w:val="22"/>
          <w:shd w:val="clear" w:color="auto" w:fill="FFFF99"/>
          <w:rtl/>
        </w:rPr>
      </w:pPr>
      <w:r w:rsidRPr="004239FB">
        <w:rPr>
          <w:rStyle w:val="default"/>
          <w:rFonts w:cs="FrankRuehl"/>
          <w:vanish/>
          <w:sz w:val="22"/>
          <w:szCs w:val="22"/>
          <w:shd w:val="clear" w:color="auto" w:fill="FFFF99"/>
          <w:rtl/>
        </w:rPr>
        <w:tab/>
        <w:t>(6)</w:t>
      </w:r>
      <w:r w:rsidRPr="004239FB">
        <w:rPr>
          <w:rStyle w:val="default"/>
          <w:rFonts w:cs="FrankRuehl"/>
          <w:vanish/>
          <w:sz w:val="22"/>
          <w:szCs w:val="22"/>
          <w:shd w:val="clear" w:color="auto" w:fill="FFFF99"/>
          <w:rtl/>
        </w:rPr>
        <w:tab/>
        <w:t>ש</w:t>
      </w:r>
      <w:r w:rsidRPr="004239FB">
        <w:rPr>
          <w:rStyle w:val="default"/>
          <w:rFonts w:cs="FrankRuehl" w:hint="cs"/>
          <w:vanish/>
          <w:sz w:val="22"/>
          <w:szCs w:val="22"/>
          <w:shd w:val="clear" w:color="auto" w:fill="FFFF99"/>
          <w:rtl/>
        </w:rPr>
        <w:t>ום דבר האמור בזה לא ימנע אדם המוצא את עצמו מקופח או שניזוק בשל מעשה שסעיף זה חל</w:t>
      </w:r>
      <w:r w:rsidRPr="004239FB">
        <w:rPr>
          <w:rStyle w:val="default"/>
          <w:rFonts w:cs="FrankRuehl"/>
          <w:vanish/>
          <w:sz w:val="22"/>
          <w:szCs w:val="22"/>
          <w:shd w:val="clear" w:color="auto" w:fill="FFFF99"/>
          <w:rtl/>
        </w:rPr>
        <w:t xml:space="preserve"> ע</w:t>
      </w:r>
      <w:r w:rsidRPr="004239FB">
        <w:rPr>
          <w:rStyle w:val="default"/>
          <w:rFonts w:cs="FrankRuehl" w:hint="cs"/>
          <w:vanish/>
          <w:sz w:val="22"/>
          <w:szCs w:val="22"/>
          <w:shd w:val="clear" w:color="auto" w:fill="FFFF99"/>
          <w:rtl/>
        </w:rPr>
        <w:t xml:space="preserve">ליו מלהגיש תביעה משפטית </w:t>
      </w:r>
      <w:r w:rsidRPr="004239FB">
        <w:rPr>
          <w:rStyle w:val="default"/>
          <w:rFonts w:cs="FrankRuehl" w:hint="cs"/>
          <w:strike/>
          <w:vanish/>
          <w:sz w:val="22"/>
          <w:szCs w:val="22"/>
          <w:shd w:val="clear" w:color="auto" w:fill="FFFF99"/>
          <w:rtl/>
        </w:rPr>
        <w:t>לגביית דמי נזק</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להשגת סעד בדרך צו מניעה או דמי נזק</w:t>
      </w:r>
      <w:r w:rsidRPr="004239FB">
        <w:rPr>
          <w:rStyle w:val="default"/>
          <w:rFonts w:cs="FrankRuehl" w:hint="cs"/>
          <w:vanish/>
          <w:sz w:val="22"/>
          <w:szCs w:val="22"/>
          <w:shd w:val="clear" w:color="auto" w:fill="FFFF99"/>
          <w:rtl/>
        </w:rPr>
        <w:t xml:space="preserve"> בשל אותו היזק, בין שאותו אדם מסר ידיעות או נקט בפעול</w:t>
      </w:r>
      <w:r w:rsidRPr="004239FB">
        <w:rPr>
          <w:rStyle w:val="default"/>
          <w:rFonts w:cs="FrankRuehl"/>
          <w:vanish/>
          <w:sz w:val="22"/>
          <w:szCs w:val="22"/>
          <w:shd w:val="clear" w:color="auto" w:fill="FFFF99"/>
          <w:rtl/>
        </w:rPr>
        <w:t>ו</w:t>
      </w:r>
      <w:r w:rsidRPr="004239FB">
        <w:rPr>
          <w:rStyle w:val="default"/>
          <w:rFonts w:cs="FrankRuehl" w:hint="cs"/>
          <w:vanish/>
          <w:sz w:val="22"/>
          <w:szCs w:val="22"/>
          <w:shd w:val="clear" w:color="auto" w:fill="FFFF99"/>
          <w:rtl/>
        </w:rPr>
        <w:t>ת, המביאות או מכוונות להביא לידי הגשת משפט פלילי נגד אדם שאפשר להביאו במשפט פלילי עפ"י סעיף זה בשל כל מעשה אשר בגללו הוגשה אותה תביעה משפטית,</w:t>
      </w:r>
      <w:r w:rsidRPr="004239FB">
        <w:rPr>
          <w:rStyle w:val="default"/>
          <w:rFonts w:cs="FrankRuehl"/>
          <w:vanish/>
          <w:sz w:val="22"/>
          <w:szCs w:val="22"/>
          <w:shd w:val="clear" w:color="auto" w:fill="FFFF99"/>
          <w:rtl/>
        </w:rPr>
        <w:t xml:space="preserve"> </w:t>
      </w:r>
      <w:r w:rsidRPr="004239FB">
        <w:rPr>
          <w:rStyle w:val="default"/>
          <w:rFonts w:cs="FrankRuehl" w:hint="cs"/>
          <w:vanish/>
          <w:sz w:val="22"/>
          <w:szCs w:val="22"/>
          <w:shd w:val="clear" w:color="auto" w:fill="FFFF99"/>
          <w:rtl/>
        </w:rPr>
        <w:t>ו</w:t>
      </w:r>
      <w:r w:rsidRPr="004239FB">
        <w:rPr>
          <w:rStyle w:val="default"/>
          <w:rFonts w:cs="FrankRuehl"/>
          <w:vanish/>
          <w:sz w:val="22"/>
          <w:szCs w:val="22"/>
          <w:shd w:val="clear" w:color="auto" w:fill="FFFF99"/>
          <w:rtl/>
        </w:rPr>
        <w:t>ב</w:t>
      </w:r>
      <w:r w:rsidRPr="004239FB">
        <w:rPr>
          <w:rStyle w:val="default"/>
          <w:rFonts w:cs="FrankRuehl" w:hint="cs"/>
          <w:vanish/>
          <w:sz w:val="22"/>
          <w:szCs w:val="22"/>
          <w:shd w:val="clear" w:color="auto" w:fill="FFFF99"/>
          <w:rtl/>
        </w:rPr>
        <w:t>ין שלא מסר אותן ידיעות או לא נקט באותן פעולות.</w:t>
      </w:r>
    </w:p>
    <w:p w:rsidR="00B27456" w:rsidRPr="004239FB" w:rsidRDefault="00B27456">
      <w:pPr>
        <w:pStyle w:val="P00"/>
        <w:spacing w:before="0"/>
        <w:ind w:left="0" w:right="1134"/>
        <w:rPr>
          <w:rStyle w:val="default"/>
          <w:rFonts w:cs="FrankRuehl" w:hint="cs"/>
          <w:vanish/>
          <w:sz w:val="20"/>
          <w:szCs w:val="20"/>
          <w:shd w:val="clear" w:color="auto" w:fill="FFFF99"/>
          <w:rtl/>
        </w:rPr>
      </w:pPr>
    </w:p>
    <w:p w:rsidR="008A663F" w:rsidRPr="004239FB" w:rsidRDefault="00B27456">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w:t>
      </w:r>
      <w:r w:rsidR="008A663F" w:rsidRPr="004239FB">
        <w:rPr>
          <w:rStyle w:val="default"/>
          <w:rFonts w:cs="FrankRuehl" w:hint="cs"/>
          <w:vanish/>
          <w:color w:val="FF0000"/>
          <w:sz w:val="20"/>
          <w:szCs w:val="20"/>
          <w:shd w:val="clear" w:color="auto" w:fill="FFFF99"/>
          <w:rtl/>
        </w:rPr>
        <w:t xml:space="preserve"> 25.5.2008</w:t>
      </w:r>
    </w:p>
    <w:p w:rsidR="008A663F" w:rsidRPr="004239FB" w:rsidRDefault="008A663F">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8</w:t>
      </w:r>
    </w:p>
    <w:p w:rsidR="008A663F" w:rsidRPr="004239FB" w:rsidRDefault="008A663F" w:rsidP="00AC4542">
      <w:pPr>
        <w:pStyle w:val="P00"/>
        <w:spacing w:before="0"/>
        <w:ind w:left="0" w:right="1134"/>
        <w:rPr>
          <w:rStyle w:val="default"/>
          <w:rFonts w:cs="FrankRuehl" w:hint="cs"/>
          <w:vanish/>
          <w:sz w:val="20"/>
          <w:szCs w:val="20"/>
          <w:shd w:val="clear" w:color="auto" w:fill="FFFF99"/>
          <w:rtl/>
        </w:rPr>
      </w:pPr>
      <w:hyperlink r:id="rId66" w:history="1">
        <w:r w:rsidRPr="004239FB">
          <w:rPr>
            <w:rStyle w:val="Hyperlink"/>
            <w:rFonts w:cs="FrankRuehl" w:hint="cs"/>
            <w:vanish/>
            <w:szCs w:val="20"/>
            <w:shd w:val="clear" w:color="auto" w:fill="FFFF99"/>
            <w:rtl/>
          </w:rPr>
          <w:t>ס"ח תשס"ח מס' 2119</w:t>
        </w:r>
      </w:hyperlink>
      <w:r w:rsidRPr="004239FB">
        <w:rPr>
          <w:rStyle w:val="default"/>
          <w:rFonts w:cs="FrankRuehl" w:hint="cs"/>
          <w:vanish/>
          <w:sz w:val="20"/>
          <w:szCs w:val="20"/>
          <w:shd w:val="clear" w:color="auto" w:fill="FFFF99"/>
          <w:rtl/>
        </w:rPr>
        <w:t xml:space="preserve"> מיום 25.11.2007 עמ' </w:t>
      </w:r>
      <w:r w:rsidR="00AC4542" w:rsidRPr="004239FB">
        <w:rPr>
          <w:rStyle w:val="default"/>
          <w:rFonts w:cs="FrankRuehl" w:hint="cs"/>
          <w:vanish/>
          <w:sz w:val="20"/>
          <w:szCs w:val="20"/>
          <w:shd w:val="clear" w:color="auto" w:fill="FFFF99"/>
          <w:rtl/>
        </w:rPr>
        <w:t>48ג</w:t>
      </w:r>
      <w:r w:rsidRPr="004239FB">
        <w:rPr>
          <w:rStyle w:val="default"/>
          <w:rFonts w:cs="FrankRuehl" w:hint="cs"/>
          <w:vanish/>
          <w:sz w:val="20"/>
          <w:szCs w:val="20"/>
          <w:shd w:val="clear" w:color="auto" w:fill="FFFF99"/>
          <w:rtl/>
        </w:rPr>
        <w:t xml:space="preserve"> (</w:t>
      </w:r>
      <w:hyperlink r:id="rId67" w:history="1">
        <w:r w:rsidRPr="004239FB">
          <w:rPr>
            <w:rStyle w:val="Hyperlink"/>
            <w:rFonts w:cs="FrankRuehl" w:hint="cs"/>
            <w:vanish/>
            <w:szCs w:val="20"/>
            <w:shd w:val="clear" w:color="auto" w:fill="FFFF99"/>
            <w:rtl/>
          </w:rPr>
          <w:t>ה"ח 196</w:t>
        </w:r>
      </w:hyperlink>
      <w:r w:rsidRPr="004239FB">
        <w:rPr>
          <w:rStyle w:val="default"/>
          <w:rFonts w:cs="FrankRuehl" w:hint="cs"/>
          <w:vanish/>
          <w:sz w:val="20"/>
          <w:szCs w:val="20"/>
          <w:shd w:val="clear" w:color="auto" w:fill="FFFF99"/>
          <w:rtl/>
        </w:rPr>
        <w:t>)</w:t>
      </w:r>
    </w:p>
    <w:p w:rsidR="008A663F" w:rsidRPr="004239FB" w:rsidRDefault="008A663F">
      <w:pPr>
        <w:pStyle w:val="P00"/>
        <w:ind w:left="0" w:right="1134"/>
        <w:rPr>
          <w:rStyle w:val="default"/>
          <w:rFonts w:cs="FrankRuehl" w:hint="cs"/>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vanish/>
          <w:sz w:val="22"/>
          <w:szCs w:val="22"/>
          <w:shd w:val="clear" w:color="auto" w:fill="FFFF99"/>
          <w:rtl/>
        </w:rPr>
        <w:t>(4)</w:t>
      </w:r>
      <w:r w:rsidRPr="004239FB">
        <w:rPr>
          <w:rStyle w:val="default"/>
          <w:rFonts w:cs="FrankRuehl"/>
          <w:vanish/>
          <w:sz w:val="22"/>
          <w:szCs w:val="22"/>
          <w:shd w:val="clear" w:color="auto" w:fill="FFFF99"/>
          <w:rtl/>
        </w:rPr>
        <w:tab/>
        <w:t>כ</w:t>
      </w:r>
      <w:r w:rsidRPr="004239FB">
        <w:rPr>
          <w:rStyle w:val="default"/>
          <w:rFonts w:cs="FrankRuehl" w:hint="cs"/>
          <w:vanish/>
          <w:sz w:val="22"/>
          <w:szCs w:val="22"/>
          <w:shd w:val="clear" w:color="auto" w:fill="FFFF99"/>
          <w:rtl/>
        </w:rPr>
        <w:t xml:space="preserve">ל הכותב על איזה חפץ, לאחר שפקע כוחה של </w:t>
      </w:r>
      <w:r w:rsidRPr="004239FB">
        <w:rPr>
          <w:rStyle w:val="default"/>
          <w:rFonts w:cs="FrankRuehl" w:hint="cs"/>
          <w:strike/>
          <w:vanish/>
          <w:sz w:val="22"/>
          <w:szCs w:val="22"/>
          <w:shd w:val="clear" w:color="auto" w:fill="FFFF99"/>
          <w:rtl/>
        </w:rPr>
        <w:t>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מדגם</w:t>
      </w:r>
      <w:r w:rsidRPr="004239FB">
        <w:rPr>
          <w:rStyle w:val="default"/>
          <w:rFonts w:cs="FrankRuehl" w:hint="cs"/>
          <w:vanish/>
          <w:sz w:val="22"/>
          <w:szCs w:val="22"/>
          <w:shd w:val="clear" w:color="auto" w:fill="FFFF99"/>
          <w:rtl/>
        </w:rPr>
        <w:t xml:space="preserve"> למדגם, את המלה "רשום", או כל מלה או מלים שמש</w:t>
      </w:r>
      <w:r w:rsidRPr="004239FB">
        <w:rPr>
          <w:rStyle w:val="default"/>
          <w:rFonts w:cs="FrankRuehl"/>
          <w:vanish/>
          <w:sz w:val="22"/>
          <w:szCs w:val="22"/>
          <w:shd w:val="clear" w:color="auto" w:fill="FFFF99"/>
          <w:rtl/>
        </w:rPr>
        <w:t>ת</w:t>
      </w:r>
      <w:r w:rsidRPr="004239FB">
        <w:rPr>
          <w:rStyle w:val="default"/>
          <w:rFonts w:cs="FrankRuehl" w:hint="cs"/>
          <w:vanish/>
          <w:sz w:val="22"/>
          <w:szCs w:val="22"/>
          <w:shd w:val="clear" w:color="auto" w:fill="FFFF99"/>
          <w:rtl/>
        </w:rPr>
        <w:t xml:space="preserve">מע מתוכן כי עדיין קיימת </w:t>
      </w:r>
      <w:r w:rsidRPr="004239FB">
        <w:rPr>
          <w:rStyle w:val="default"/>
          <w:rFonts w:cs="FrankRuehl" w:hint="cs"/>
          <w:strike/>
          <w:vanish/>
          <w:sz w:val="22"/>
          <w:szCs w:val="22"/>
          <w:shd w:val="clear" w:color="auto" w:fill="FFFF99"/>
          <w:rtl/>
        </w:rPr>
        <w:t>זכות יוצרים</w:t>
      </w:r>
      <w:r w:rsidRPr="004239FB">
        <w:rPr>
          <w:rStyle w:val="default"/>
          <w:rFonts w:cs="FrankRuehl" w:hint="cs"/>
          <w:vanish/>
          <w:sz w:val="22"/>
          <w:szCs w:val="22"/>
          <w:shd w:val="clear" w:color="auto" w:fill="FFFF99"/>
          <w:rtl/>
        </w:rPr>
        <w:t xml:space="preserve"> </w:t>
      </w:r>
      <w:r w:rsidRPr="004239FB">
        <w:rPr>
          <w:rStyle w:val="default"/>
          <w:rFonts w:cs="FrankRuehl" w:hint="cs"/>
          <w:vanish/>
          <w:sz w:val="22"/>
          <w:szCs w:val="22"/>
          <w:u w:val="single"/>
          <w:shd w:val="clear" w:color="auto" w:fill="FFFF99"/>
          <w:rtl/>
        </w:rPr>
        <w:t>זכות מדגם</w:t>
      </w:r>
      <w:r w:rsidRPr="004239FB">
        <w:rPr>
          <w:rStyle w:val="default"/>
          <w:rFonts w:cs="FrankRuehl" w:hint="cs"/>
          <w:vanish/>
          <w:sz w:val="22"/>
          <w:szCs w:val="22"/>
          <w:shd w:val="clear" w:color="auto" w:fill="FFFF99"/>
          <w:rtl/>
        </w:rPr>
        <w:t xml:space="preserve"> למדגם, יאשם בעבירה ויהא צפוי לקנס של עשרים וחמש לירות.</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p>
    <w:p w:rsidR="00681C08" w:rsidRPr="004239FB" w:rsidRDefault="00681C08" w:rsidP="00681C08">
      <w:pPr>
        <w:pStyle w:val="P00"/>
        <w:spacing w:before="0"/>
        <w:ind w:left="0"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 7.8.2017</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10</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hyperlink r:id="rId68" w:history="1">
        <w:r w:rsidRPr="004239FB">
          <w:rPr>
            <w:rStyle w:val="Hyperlink"/>
            <w:rFonts w:cs="FrankRuehl" w:hint="cs"/>
            <w:vanish/>
            <w:szCs w:val="20"/>
            <w:shd w:val="clear" w:color="auto" w:fill="FFFF99"/>
            <w:rtl/>
          </w:rPr>
          <w:t>ס"ח תשע"ז מס' 2662</w:t>
        </w:r>
      </w:hyperlink>
      <w:r w:rsidRPr="004239FB">
        <w:rPr>
          <w:rStyle w:val="default"/>
          <w:rFonts w:cs="FrankRuehl" w:hint="cs"/>
          <w:vanish/>
          <w:sz w:val="20"/>
          <w:szCs w:val="20"/>
          <w:shd w:val="clear" w:color="auto" w:fill="FFFF99"/>
          <w:rtl/>
        </w:rPr>
        <w:t xml:space="preserve"> מיום 7.8.2017 עמ' 1198 (</w:t>
      </w:r>
      <w:hyperlink r:id="rId69" w:history="1">
        <w:r w:rsidRPr="004239FB">
          <w:rPr>
            <w:rStyle w:val="Hyperlink"/>
            <w:rFonts w:cs="FrankRuehl" w:hint="cs"/>
            <w:vanish/>
            <w:szCs w:val="20"/>
            <w:shd w:val="clear" w:color="auto" w:fill="FFFF99"/>
            <w:rtl/>
          </w:rPr>
          <w:t>ה"ח 928</w:t>
        </w:r>
      </w:hyperlink>
      <w:r w:rsidRPr="004239FB">
        <w:rPr>
          <w:rStyle w:val="default"/>
          <w:rFonts w:cs="FrankRuehl" w:hint="cs"/>
          <w:vanish/>
          <w:sz w:val="20"/>
          <w:szCs w:val="20"/>
          <w:shd w:val="clear" w:color="auto" w:fill="FFFF99"/>
          <w:rtl/>
        </w:rPr>
        <w:t>)</w:t>
      </w:r>
    </w:p>
    <w:p w:rsidR="00681C08" w:rsidRPr="004239FB" w:rsidRDefault="00681C08" w:rsidP="00681C08">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ביטול סעיף 55</w:t>
      </w:r>
    </w:p>
    <w:p w:rsidR="00681C08" w:rsidRPr="004239FB" w:rsidRDefault="00681C08" w:rsidP="00681C08">
      <w:pPr>
        <w:pStyle w:val="P00"/>
        <w:ind w:left="0"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681C08" w:rsidRPr="004239FB" w:rsidRDefault="00681C08" w:rsidP="00681C08">
      <w:pPr>
        <w:pStyle w:val="P00"/>
        <w:spacing w:before="20"/>
        <w:ind w:left="0" w:right="1134"/>
        <w:rPr>
          <w:rStyle w:val="default"/>
          <w:rFonts w:cs="Miriam" w:hint="cs"/>
          <w:strike/>
          <w:vanish/>
          <w:sz w:val="16"/>
          <w:szCs w:val="16"/>
          <w:shd w:val="clear" w:color="auto" w:fill="FFFF99"/>
          <w:rtl/>
        </w:rPr>
      </w:pPr>
      <w:r w:rsidRPr="004239FB">
        <w:rPr>
          <w:rStyle w:val="default"/>
          <w:rFonts w:cs="Miriam" w:hint="cs"/>
          <w:strike/>
          <w:vanish/>
          <w:sz w:val="16"/>
          <w:szCs w:val="16"/>
          <w:shd w:val="clear" w:color="auto" w:fill="FFFF99"/>
          <w:rtl/>
        </w:rPr>
        <w:t>עבירות</w:t>
      </w:r>
    </w:p>
    <w:p w:rsidR="00681C08" w:rsidRPr="004239FB" w:rsidRDefault="00681C08" w:rsidP="00681C08">
      <w:pPr>
        <w:pStyle w:val="P00"/>
        <w:spacing w:before="0"/>
        <w:ind w:left="0" w:right="1134"/>
        <w:rPr>
          <w:rStyle w:val="default"/>
          <w:rFonts w:cs="FrankRuehl"/>
          <w:strike/>
          <w:vanish/>
          <w:sz w:val="22"/>
          <w:szCs w:val="22"/>
          <w:shd w:val="clear" w:color="auto" w:fill="FFFF99"/>
          <w:rtl/>
        </w:rPr>
      </w:pPr>
      <w:r w:rsidRPr="004239FB">
        <w:rPr>
          <w:rStyle w:val="default"/>
          <w:rFonts w:cs="FrankRuehl"/>
          <w:strike/>
          <w:vanish/>
          <w:sz w:val="22"/>
          <w:szCs w:val="22"/>
          <w:shd w:val="clear" w:color="auto" w:fill="FFFF99"/>
          <w:rtl/>
        </w:rPr>
        <w:t>55.</w:t>
      </w:r>
      <w:r w:rsidRPr="004239FB">
        <w:rPr>
          <w:rStyle w:val="default"/>
          <w:rFonts w:cs="FrankRuehl"/>
          <w:strike/>
          <w:vanish/>
          <w:sz w:val="22"/>
          <w:szCs w:val="22"/>
          <w:shd w:val="clear" w:color="auto" w:fill="FFFF99"/>
          <w:rtl/>
        </w:rPr>
        <w:tab/>
        <w:t>(1)</w:t>
      </w:r>
      <w:r w:rsidRPr="004239FB">
        <w:rPr>
          <w:rStyle w:val="default"/>
          <w:rFonts w:cs="FrankRuehl"/>
          <w:strike/>
          <w:vanish/>
          <w:sz w:val="22"/>
          <w:szCs w:val="22"/>
          <w:shd w:val="clear" w:color="auto" w:fill="FFFF99"/>
          <w:rtl/>
        </w:rPr>
        <w:tab/>
        <w:t>כ</w:t>
      </w:r>
      <w:r w:rsidRPr="004239FB">
        <w:rPr>
          <w:rStyle w:val="default"/>
          <w:rFonts w:cs="FrankRuehl" w:hint="cs"/>
          <w:strike/>
          <w:vanish/>
          <w:sz w:val="22"/>
          <w:szCs w:val="22"/>
          <w:shd w:val="clear" w:color="auto" w:fill="FFFF99"/>
          <w:rtl/>
        </w:rPr>
        <w:t>ל הרושם רשימה כוזבת בפנקס המתנהל עפ"י פקודה זו או גו</w:t>
      </w:r>
      <w:r w:rsidRPr="004239FB">
        <w:rPr>
          <w:rStyle w:val="default"/>
          <w:rFonts w:cs="FrankRuehl"/>
          <w:strike/>
          <w:vanish/>
          <w:sz w:val="22"/>
          <w:szCs w:val="22"/>
          <w:shd w:val="clear" w:color="auto" w:fill="FFFF99"/>
          <w:rtl/>
        </w:rPr>
        <w:t>ר</w:t>
      </w:r>
      <w:r w:rsidRPr="004239FB">
        <w:rPr>
          <w:rStyle w:val="default"/>
          <w:rFonts w:cs="FrankRuehl" w:hint="cs"/>
          <w:strike/>
          <w:vanish/>
          <w:sz w:val="22"/>
          <w:szCs w:val="22"/>
          <w:shd w:val="clear" w:color="auto" w:fill="FFFF99"/>
          <w:rtl/>
        </w:rPr>
        <w:t>ם לרשימתה וכל הכותב או גורם לכתיבת כתב המכוון בשקר להיות העתק של רשימה באותו פנקס, וכל המגיש כתב כזה כעדות כשהוא יודע כי אות</w:t>
      </w:r>
      <w:r w:rsidRPr="004239FB">
        <w:rPr>
          <w:rStyle w:val="default"/>
          <w:rFonts w:cs="FrankRuehl"/>
          <w:strike/>
          <w:vanish/>
          <w:sz w:val="22"/>
          <w:szCs w:val="22"/>
          <w:shd w:val="clear" w:color="auto" w:fill="FFFF99"/>
          <w:rtl/>
        </w:rPr>
        <w:t xml:space="preserve">ה </w:t>
      </w:r>
      <w:r w:rsidRPr="004239FB">
        <w:rPr>
          <w:rStyle w:val="default"/>
          <w:rFonts w:cs="FrankRuehl" w:hint="cs"/>
          <w:strike/>
          <w:vanish/>
          <w:sz w:val="22"/>
          <w:szCs w:val="22"/>
          <w:shd w:val="clear" w:color="auto" w:fill="FFFF99"/>
          <w:rtl/>
        </w:rPr>
        <w:t>רשימה או אותו כתב הם כוזבים, יאשם בעבירה ויהא צפוי למאסר שנה אחת או לקנס של מאה לירות.</w:t>
      </w:r>
    </w:p>
    <w:p w:rsidR="00681C08" w:rsidRPr="004239FB" w:rsidRDefault="00681C08" w:rsidP="00681C08">
      <w:pPr>
        <w:pStyle w:val="P00"/>
        <w:spacing w:before="0"/>
        <w:ind w:left="0" w:right="1134"/>
        <w:rPr>
          <w:rStyle w:val="default"/>
          <w:rFonts w:cs="FrankRuehl"/>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(2)</w:t>
      </w:r>
      <w:r w:rsidRPr="004239FB">
        <w:rPr>
          <w:rStyle w:val="default"/>
          <w:rFonts w:cs="FrankRuehl"/>
          <w:strike/>
          <w:vanish/>
          <w:sz w:val="22"/>
          <w:szCs w:val="22"/>
          <w:shd w:val="clear" w:color="auto" w:fill="FFFF99"/>
          <w:rtl/>
        </w:rPr>
        <w:tab/>
        <w:t>כ</w:t>
      </w:r>
      <w:r w:rsidRPr="004239FB">
        <w:rPr>
          <w:rStyle w:val="default"/>
          <w:rFonts w:cs="FrankRuehl" w:hint="cs"/>
          <w:strike/>
          <w:vanish/>
          <w:sz w:val="22"/>
          <w:szCs w:val="22"/>
          <w:shd w:val="clear" w:color="auto" w:fill="FFFF99"/>
          <w:rtl/>
        </w:rPr>
        <w:t>ל הטוען בשקר כי חפץ הנמכר על ידו הוא חפץ שיש עליו פטנט או המתאר בשקר כל מדגם שיחדוהו לחפץ שנמכר על ידו כמדגם שנרשם, יאשם בעבירה ויהא צ</w:t>
      </w:r>
      <w:r w:rsidRPr="004239FB">
        <w:rPr>
          <w:rStyle w:val="default"/>
          <w:rFonts w:cs="FrankRuehl"/>
          <w:strike/>
          <w:vanish/>
          <w:sz w:val="22"/>
          <w:szCs w:val="22"/>
          <w:shd w:val="clear" w:color="auto" w:fill="FFFF99"/>
          <w:rtl/>
        </w:rPr>
        <w:t>פו</w:t>
      </w:r>
      <w:r w:rsidRPr="004239FB">
        <w:rPr>
          <w:rStyle w:val="default"/>
          <w:rFonts w:cs="FrankRuehl" w:hint="cs"/>
          <w:strike/>
          <w:vanish/>
          <w:sz w:val="22"/>
          <w:szCs w:val="22"/>
          <w:shd w:val="clear" w:color="auto" w:fill="FFFF99"/>
          <w:rtl/>
        </w:rPr>
        <w:t>י לקנס של עשר לירות.</w:t>
      </w:r>
    </w:p>
    <w:p w:rsidR="00681C08" w:rsidRPr="004239FB" w:rsidRDefault="00681C08" w:rsidP="00681C08">
      <w:pPr>
        <w:pStyle w:val="P00"/>
        <w:spacing w:before="0"/>
        <w:ind w:left="0" w:right="1134"/>
        <w:rPr>
          <w:rStyle w:val="default"/>
          <w:rFonts w:cs="FrankRuehl" w:hint="cs"/>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(3)</w:t>
      </w:r>
      <w:r w:rsidRPr="004239FB">
        <w:rPr>
          <w:rStyle w:val="default"/>
          <w:rFonts w:cs="FrankRuehl"/>
          <w:strike/>
          <w:vanish/>
          <w:sz w:val="22"/>
          <w:szCs w:val="22"/>
          <w:shd w:val="clear" w:color="auto" w:fill="FFFF99"/>
          <w:rtl/>
        </w:rPr>
        <w:tab/>
        <w:t>כ</w:t>
      </w:r>
      <w:r w:rsidRPr="004239FB">
        <w:rPr>
          <w:rStyle w:val="default"/>
          <w:rFonts w:cs="FrankRuehl" w:hint="cs"/>
          <w:strike/>
          <w:vanish/>
          <w:sz w:val="22"/>
          <w:szCs w:val="22"/>
          <w:shd w:val="clear" w:color="auto" w:fill="FFFF99"/>
          <w:rtl/>
        </w:rPr>
        <w:t>ל המוכר חפץ שטבועה עליו או חקוקה עליו או שייחדו לו בדרך אחרת המלה "פטנט" או "רשום" או מלה אחרת האומרת או שמשתמע מתוכה כי החפץ הוא חפץ פטנט או כי המדגם שייחדו לו נרשם, דינו לצורך סעיף זה כאדם הטוען כי החפץ הוא חפץ-פטנט או כי המד</w:t>
      </w:r>
      <w:r w:rsidRPr="004239FB">
        <w:rPr>
          <w:rStyle w:val="default"/>
          <w:rFonts w:cs="FrankRuehl"/>
          <w:strike/>
          <w:vanish/>
          <w:sz w:val="22"/>
          <w:szCs w:val="22"/>
          <w:shd w:val="clear" w:color="auto" w:fill="FFFF99"/>
          <w:rtl/>
        </w:rPr>
        <w:t>גם</w:t>
      </w:r>
      <w:r w:rsidRPr="004239FB">
        <w:rPr>
          <w:rStyle w:val="default"/>
          <w:rFonts w:cs="FrankRuehl" w:hint="cs"/>
          <w:strike/>
          <w:vanish/>
          <w:sz w:val="22"/>
          <w:szCs w:val="22"/>
          <w:shd w:val="clear" w:color="auto" w:fill="FFFF99"/>
          <w:rtl/>
        </w:rPr>
        <w:t xml:space="preserve"> שייחדו לחפץ הוא מדגם רשום.</w:t>
      </w:r>
    </w:p>
    <w:p w:rsidR="00681C08" w:rsidRPr="004239FB" w:rsidRDefault="00681C08" w:rsidP="00681C08">
      <w:pPr>
        <w:pStyle w:val="P00"/>
        <w:spacing w:before="0"/>
        <w:ind w:left="0" w:right="1134"/>
        <w:rPr>
          <w:rStyle w:val="default"/>
          <w:rFonts w:cs="FrankRuehl"/>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(4)</w:t>
      </w:r>
      <w:r w:rsidRPr="004239FB">
        <w:rPr>
          <w:rStyle w:val="default"/>
          <w:rFonts w:cs="FrankRuehl"/>
          <w:strike/>
          <w:vanish/>
          <w:sz w:val="22"/>
          <w:szCs w:val="22"/>
          <w:shd w:val="clear" w:color="auto" w:fill="FFFF99"/>
          <w:rtl/>
        </w:rPr>
        <w:tab/>
        <w:t>כ</w:t>
      </w:r>
      <w:r w:rsidRPr="004239FB">
        <w:rPr>
          <w:rStyle w:val="default"/>
          <w:rFonts w:cs="FrankRuehl" w:hint="cs"/>
          <w:strike/>
          <w:vanish/>
          <w:sz w:val="22"/>
          <w:szCs w:val="22"/>
          <w:shd w:val="clear" w:color="auto" w:fill="FFFF99"/>
          <w:rtl/>
        </w:rPr>
        <w:t>ל הכותב על איזה חפץ, לאחר שפקע כוחה של זכות מדגם למדגם, את המלה "רשום", או כל מלה או מלים שמש</w:t>
      </w:r>
      <w:r w:rsidRPr="004239FB">
        <w:rPr>
          <w:rStyle w:val="default"/>
          <w:rFonts w:cs="FrankRuehl"/>
          <w:strike/>
          <w:vanish/>
          <w:sz w:val="22"/>
          <w:szCs w:val="22"/>
          <w:shd w:val="clear" w:color="auto" w:fill="FFFF99"/>
          <w:rtl/>
        </w:rPr>
        <w:t>ת</w:t>
      </w:r>
      <w:r w:rsidRPr="004239FB">
        <w:rPr>
          <w:rStyle w:val="default"/>
          <w:rFonts w:cs="FrankRuehl" w:hint="cs"/>
          <w:strike/>
          <w:vanish/>
          <w:sz w:val="22"/>
          <w:szCs w:val="22"/>
          <w:shd w:val="clear" w:color="auto" w:fill="FFFF99"/>
          <w:rtl/>
        </w:rPr>
        <w:t>מע מתוכן כי עדיין קיימת זכות מדגם למדגם, יאשם בעבירה ויהא צפוי לקנס של עשרים וחמש לירות.</w:t>
      </w:r>
    </w:p>
    <w:p w:rsidR="00681C08" w:rsidRPr="004239FB" w:rsidRDefault="00681C08" w:rsidP="00681C08">
      <w:pPr>
        <w:pStyle w:val="P00"/>
        <w:spacing w:before="0"/>
        <w:ind w:left="0" w:right="1134"/>
        <w:rPr>
          <w:rStyle w:val="default"/>
          <w:rFonts w:cs="FrankRuehl"/>
          <w:strike/>
          <w:vanish/>
          <w:sz w:val="22"/>
          <w:szCs w:val="22"/>
          <w:shd w:val="clear" w:color="auto" w:fill="FFFF99"/>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(5)</w:t>
      </w:r>
      <w:r w:rsidRPr="004239FB">
        <w:rPr>
          <w:rStyle w:val="default"/>
          <w:rFonts w:cs="FrankRuehl"/>
          <w:strike/>
          <w:vanish/>
          <w:sz w:val="22"/>
          <w:szCs w:val="22"/>
          <w:shd w:val="clear" w:color="auto" w:fill="FFFF99"/>
          <w:rtl/>
        </w:rPr>
        <w:tab/>
        <w:t>ב</w:t>
      </w:r>
      <w:r w:rsidRPr="004239FB">
        <w:rPr>
          <w:rStyle w:val="default"/>
          <w:rFonts w:cs="FrankRuehl" w:hint="cs"/>
          <w:strike/>
          <w:vanish/>
          <w:sz w:val="22"/>
          <w:szCs w:val="22"/>
          <w:shd w:val="clear" w:color="auto" w:fill="FFFF99"/>
          <w:rtl/>
        </w:rPr>
        <w:t>ית המשפט המוסמך לדון בעבירה</w:t>
      </w:r>
      <w:r w:rsidRPr="004239FB">
        <w:rPr>
          <w:rStyle w:val="default"/>
          <w:rFonts w:cs="FrankRuehl"/>
          <w:strike/>
          <w:vanish/>
          <w:sz w:val="22"/>
          <w:szCs w:val="22"/>
          <w:shd w:val="clear" w:color="auto" w:fill="FFFF99"/>
          <w:rtl/>
        </w:rPr>
        <w:t xml:space="preserve"> ע</w:t>
      </w:r>
      <w:r w:rsidRPr="004239FB">
        <w:rPr>
          <w:rStyle w:val="default"/>
          <w:rFonts w:cs="FrankRuehl" w:hint="cs"/>
          <w:strike/>
          <w:vanish/>
          <w:sz w:val="22"/>
          <w:szCs w:val="22"/>
          <w:shd w:val="clear" w:color="auto" w:fill="FFFF99"/>
          <w:rtl/>
        </w:rPr>
        <w:t xml:space="preserve">פ"י סעיף זה יהא בית המשפט המחוזי אשר במקום שבו נעשתה העבירה או כל מעשה המהווה חלק הימנה, או בית המשפט המחוזי אשר במקום בו מתגורר </w:t>
      </w:r>
      <w:r w:rsidRPr="004239FB">
        <w:rPr>
          <w:rStyle w:val="default"/>
          <w:rFonts w:cs="FrankRuehl"/>
          <w:strike/>
          <w:vanish/>
          <w:sz w:val="22"/>
          <w:szCs w:val="22"/>
          <w:shd w:val="clear" w:color="auto" w:fill="FFFF99"/>
          <w:rtl/>
        </w:rPr>
        <w:t>ה</w:t>
      </w:r>
      <w:r w:rsidRPr="004239FB">
        <w:rPr>
          <w:rStyle w:val="default"/>
          <w:rFonts w:cs="FrankRuehl" w:hint="cs"/>
          <w:strike/>
          <w:vanish/>
          <w:sz w:val="22"/>
          <w:szCs w:val="22"/>
          <w:shd w:val="clear" w:color="auto" w:fill="FFFF99"/>
          <w:rtl/>
        </w:rPr>
        <w:t>נאשם או אחד הנאשמים או מנהל בו עסקים.</w:t>
      </w:r>
    </w:p>
    <w:p w:rsidR="00681C08" w:rsidRPr="00681C08" w:rsidRDefault="00681C08" w:rsidP="00681C08">
      <w:pPr>
        <w:pStyle w:val="P00"/>
        <w:spacing w:before="0"/>
        <w:ind w:left="0" w:right="1134"/>
        <w:rPr>
          <w:rStyle w:val="default"/>
          <w:rFonts w:cs="FrankRuehl" w:hint="cs"/>
          <w:sz w:val="2"/>
          <w:szCs w:val="2"/>
          <w:rtl/>
        </w:rPr>
      </w:pPr>
      <w:r w:rsidRPr="004239FB">
        <w:rPr>
          <w:rFonts w:cs="FrankRuehl"/>
          <w:vanish/>
          <w:sz w:val="22"/>
          <w:szCs w:val="22"/>
          <w:shd w:val="clear" w:color="auto" w:fill="FFFF99"/>
          <w:rtl/>
        </w:rPr>
        <w:tab/>
      </w:r>
      <w:r w:rsidRPr="004239FB">
        <w:rPr>
          <w:rStyle w:val="default"/>
          <w:rFonts w:cs="FrankRuehl"/>
          <w:strike/>
          <w:vanish/>
          <w:sz w:val="22"/>
          <w:szCs w:val="22"/>
          <w:shd w:val="clear" w:color="auto" w:fill="FFFF99"/>
          <w:rtl/>
        </w:rPr>
        <w:t>(6)</w:t>
      </w:r>
      <w:r w:rsidRPr="004239FB">
        <w:rPr>
          <w:rStyle w:val="default"/>
          <w:rFonts w:cs="FrankRuehl"/>
          <w:strike/>
          <w:vanish/>
          <w:sz w:val="22"/>
          <w:szCs w:val="22"/>
          <w:shd w:val="clear" w:color="auto" w:fill="FFFF99"/>
          <w:rtl/>
        </w:rPr>
        <w:tab/>
        <w:t>ש</w:t>
      </w:r>
      <w:r w:rsidRPr="004239FB">
        <w:rPr>
          <w:rStyle w:val="default"/>
          <w:rFonts w:cs="FrankRuehl" w:hint="cs"/>
          <w:strike/>
          <w:vanish/>
          <w:sz w:val="22"/>
          <w:szCs w:val="22"/>
          <w:shd w:val="clear" w:color="auto" w:fill="FFFF99"/>
          <w:rtl/>
        </w:rPr>
        <w:t>ום דבר האמור בזה לא ימנע אדם המוצא את עצמו מקופח או שניזוק בשל מעשה שסעיף זה חל</w:t>
      </w:r>
      <w:r w:rsidRPr="004239FB">
        <w:rPr>
          <w:rStyle w:val="default"/>
          <w:rFonts w:cs="FrankRuehl"/>
          <w:strike/>
          <w:vanish/>
          <w:sz w:val="22"/>
          <w:szCs w:val="22"/>
          <w:shd w:val="clear" w:color="auto" w:fill="FFFF99"/>
          <w:rtl/>
        </w:rPr>
        <w:t xml:space="preserve"> ע</w:t>
      </w:r>
      <w:r w:rsidRPr="004239FB">
        <w:rPr>
          <w:rStyle w:val="default"/>
          <w:rFonts w:cs="FrankRuehl" w:hint="cs"/>
          <w:strike/>
          <w:vanish/>
          <w:sz w:val="22"/>
          <w:szCs w:val="22"/>
          <w:shd w:val="clear" w:color="auto" w:fill="FFFF99"/>
          <w:rtl/>
        </w:rPr>
        <w:t>ליו מלהגיש תביעה משפטית להשגת סעד בדרך צו מניעה או דמי נזק בשל אותו היזק, בין שאותו אדם מסר ידיעות או נקט בפעול</w:t>
      </w:r>
      <w:r w:rsidRPr="004239FB">
        <w:rPr>
          <w:rStyle w:val="default"/>
          <w:rFonts w:cs="FrankRuehl"/>
          <w:strike/>
          <w:vanish/>
          <w:sz w:val="22"/>
          <w:szCs w:val="22"/>
          <w:shd w:val="clear" w:color="auto" w:fill="FFFF99"/>
          <w:rtl/>
        </w:rPr>
        <w:t>ו</w:t>
      </w:r>
      <w:r w:rsidRPr="004239FB">
        <w:rPr>
          <w:rStyle w:val="default"/>
          <w:rFonts w:cs="FrankRuehl" w:hint="cs"/>
          <w:strike/>
          <w:vanish/>
          <w:sz w:val="22"/>
          <w:szCs w:val="22"/>
          <w:shd w:val="clear" w:color="auto" w:fill="FFFF99"/>
          <w:rtl/>
        </w:rPr>
        <w:t>ת, המביאות או מכוונות להביא לידי הגשת משפט פלילי נגד אדם שאפשר להביאו במשפט פלילי עפ"י סעיף זה בשל כל מעשה אשר בגללו הוגשה אותה תביעה משפטית,</w:t>
      </w:r>
      <w:r w:rsidRPr="004239FB">
        <w:rPr>
          <w:rStyle w:val="default"/>
          <w:rFonts w:cs="FrankRuehl"/>
          <w:strike/>
          <w:vanish/>
          <w:sz w:val="22"/>
          <w:szCs w:val="22"/>
          <w:shd w:val="clear" w:color="auto" w:fill="FFFF99"/>
          <w:rtl/>
        </w:rPr>
        <w:t xml:space="preserve"> </w:t>
      </w:r>
      <w:r w:rsidRPr="004239FB">
        <w:rPr>
          <w:rStyle w:val="default"/>
          <w:rFonts w:cs="FrankRuehl" w:hint="cs"/>
          <w:strike/>
          <w:vanish/>
          <w:sz w:val="22"/>
          <w:szCs w:val="22"/>
          <w:shd w:val="clear" w:color="auto" w:fill="FFFF99"/>
          <w:rtl/>
        </w:rPr>
        <w:t>ו</w:t>
      </w:r>
      <w:r w:rsidRPr="004239FB">
        <w:rPr>
          <w:rStyle w:val="default"/>
          <w:rFonts w:cs="FrankRuehl"/>
          <w:strike/>
          <w:vanish/>
          <w:sz w:val="22"/>
          <w:szCs w:val="22"/>
          <w:shd w:val="clear" w:color="auto" w:fill="FFFF99"/>
          <w:rtl/>
        </w:rPr>
        <w:t>ב</w:t>
      </w:r>
      <w:r w:rsidRPr="004239FB">
        <w:rPr>
          <w:rStyle w:val="default"/>
          <w:rFonts w:cs="FrankRuehl" w:hint="cs"/>
          <w:strike/>
          <w:vanish/>
          <w:sz w:val="22"/>
          <w:szCs w:val="22"/>
          <w:shd w:val="clear" w:color="auto" w:fill="FFFF99"/>
          <w:rtl/>
        </w:rPr>
        <w:t>ין שלא מסר אותן ידיעות או לא נקט באותן פעולות.</w:t>
      </w:r>
      <w:bookmarkEnd w:id="92"/>
    </w:p>
    <w:p w:rsidR="008A663F" w:rsidRDefault="008A663F" w:rsidP="00780B63">
      <w:pPr>
        <w:pStyle w:val="P00"/>
        <w:spacing w:before="72"/>
        <w:ind w:left="0" w:right="1134"/>
        <w:rPr>
          <w:rStyle w:val="default"/>
          <w:rFonts w:cs="FrankRuehl" w:hint="cs"/>
          <w:rtl/>
        </w:rPr>
      </w:pPr>
      <w:bookmarkStart w:id="93" w:name="Seif50"/>
      <w:bookmarkEnd w:id="93"/>
      <w:r>
        <w:rPr>
          <w:lang w:val="he-IL"/>
        </w:rPr>
        <w:pict>
          <v:rect id="_x0000_s1096" style="position:absolute;left:0;text-align:left;margin-left:464.5pt;margin-top:8.05pt;width:75.05pt;height:16.6pt;z-index:251675136"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56.</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 xml:space="preserve">שאי הרשם באישורו של שר המשפטים ובכפוף להוראות </w:t>
      </w:r>
      <w:r>
        <w:rPr>
          <w:rStyle w:val="default"/>
          <w:rFonts w:cs="FrankRuehl"/>
          <w:rtl/>
        </w:rPr>
        <w:t>פ</w:t>
      </w:r>
      <w:r>
        <w:rPr>
          <w:rStyle w:val="default"/>
          <w:rFonts w:cs="FrankRuehl" w:hint="cs"/>
          <w:rtl/>
        </w:rPr>
        <w:t xml:space="preserve">קודה זו, להתקין אותן תקנות ולעשות אותם מעשים שיראה צורך בהם לשם הענינים דלקמן </w:t>
      </w:r>
      <w:r>
        <w:rPr>
          <w:rStyle w:val="default"/>
          <w:rFonts w:cs="FrankRuehl"/>
          <w:rtl/>
        </w:rPr>
        <w:t>–</w:t>
      </w:r>
    </w:p>
    <w:p w:rsidR="008A663F" w:rsidRDefault="008A663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הסדרת פעולות הרישום עפ"י פקודה זו;</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סיוגן של סחורות לצרכי מדג</w:t>
      </w:r>
      <w:r>
        <w:rPr>
          <w:rStyle w:val="default"/>
          <w:rFonts w:cs="FrankRuehl"/>
          <w:rtl/>
        </w:rPr>
        <w:t>מי</w:t>
      </w:r>
      <w:r>
        <w:rPr>
          <w:rStyle w:val="default"/>
          <w:rFonts w:cs="FrankRuehl" w:hint="cs"/>
          <w:rtl/>
        </w:rPr>
        <w:t>ם;</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עשייתם או לדרישתם של העתקים מפירוטים,</w:t>
      </w:r>
      <w:r>
        <w:rPr>
          <w:rStyle w:val="default"/>
          <w:rFonts w:cs="FrankRuehl"/>
          <w:rtl/>
        </w:rPr>
        <w:t xml:space="preserve"> מ</w:t>
      </w:r>
      <w:r>
        <w:rPr>
          <w:rStyle w:val="default"/>
          <w:rFonts w:cs="FrankRuehl" w:hint="cs"/>
          <w:rtl/>
        </w:rPr>
        <w:t>שרטוטים ומשאר מסמכים;</w:t>
      </w:r>
    </w:p>
    <w:p w:rsidR="008A663F" w:rsidRDefault="008A663F">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הסדרת פרסומם ומכירתם של העתק</w:t>
      </w:r>
      <w:r>
        <w:rPr>
          <w:rStyle w:val="default"/>
          <w:rFonts w:cs="FrankRuehl"/>
          <w:rtl/>
        </w:rPr>
        <w:t>י</w:t>
      </w:r>
      <w:r>
        <w:rPr>
          <w:rStyle w:val="default"/>
          <w:rFonts w:cs="FrankRuehl" w:hint="cs"/>
          <w:rtl/>
        </w:rPr>
        <w:t>ם מפירוטים, משרטוטים ומשאר מסמכים באותם המחירים ובאותו אופן שיישרו בעיניו;</w:t>
      </w:r>
    </w:p>
    <w:p w:rsidR="008A663F" w:rsidRDefault="008A663F" w:rsidP="00B27456">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הסדרת הכנתם, הדפסתם, פר</w:t>
      </w:r>
      <w:r>
        <w:rPr>
          <w:rStyle w:val="default"/>
          <w:rFonts w:cs="FrankRuehl"/>
          <w:rtl/>
        </w:rPr>
        <w:t>סו</w:t>
      </w:r>
      <w:r>
        <w:rPr>
          <w:rStyle w:val="default"/>
          <w:rFonts w:cs="FrankRuehl" w:hint="cs"/>
          <w:rtl/>
        </w:rPr>
        <w:t>מם ומכירתם של</w:t>
      </w:r>
      <w:r>
        <w:rPr>
          <w:rStyle w:val="default"/>
          <w:rFonts w:cs="FrankRuehl"/>
          <w:rtl/>
        </w:rPr>
        <w:t xml:space="preserve"> מ</w:t>
      </w:r>
      <w:r>
        <w:rPr>
          <w:rStyle w:val="default"/>
          <w:rFonts w:cs="FrankRuehl" w:hint="cs"/>
          <w:rtl/>
        </w:rPr>
        <w:t>פתחות-ענינים וקיצורם של פירוטים ושל שאר מסמכים</w:t>
      </w:r>
      <w:r>
        <w:rPr>
          <w:rStyle w:val="default"/>
          <w:rFonts w:cs="FrankRuehl"/>
          <w:rtl/>
        </w:rPr>
        <w:t xml:space="preserve"> ב</w:t>
      </w:r>
      <w:r>
        <w:rPr>
          <w:rStyle w:val="default"/>
          <w:rFonts w:cs="FrankRuehl" w:hint="cs"/>
          <w:rtl/>
        </w:rPr>
        <w:t>משרד הרישום של פטנטים והעיון בהם;</w:t>
      </w:r>
    </w:p>
    <w:p w:rsidR="008A663F" w:rsidRDefault="008A663F">
      <w:pPr>
        <w:pStyle w:val="P22"/>
        <w:spacing w:before="72"/>
        <w:ind w:left="1021" w:right="1134"/>
        <w:rPr>
          <w:rStyle w:val="default"/>
          <w:rFonts w:cs="FrankRuehl"/>
          <w:rtl/>
        </w:rPr>
      </w:pPr>
      <w:r>
        <w:rPr>
          <w:lang w:val="he-IL"/>
        </w:rPr>
        <w:pict>
          <v:rect id="_x0000_s1097" style="position:absolute;left:0;text-align:left;margin-left:464.5pt;margin-top:8.05pt;width:75.05pt;height:8pt;z-index:251676160"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מס' 19 לש' 1938</w:t>
                  </w:r>
                </w:p>
              </w:txbxContent>
            </v:textbox>
            <w10:anchorlock/>
          </v:rect>
        </w:pic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הסדרת הנהלתו של פנקס סוכני פטנטים עפ"י פקודה זו;</w:t>
      </w:r>
    </w:p>
    <w:p w:rsidR="008A663F" w:rsidRDefault="008A663F">
      <w:pPr>
        <w:pStyle w:val="P22"/>
        <w:spacing w:before="72"/>
        <w:ind w:left="1021" w:right="1134"/>
        <w:rPr>
          <w:rStyle w:val="default"/>
          <w:rFonts w:cs="FrankRuehl"/>
          <w:rtl/>
        </w:rPr>
      </w:pPr>
      <w:r>
        <w:rPr>
          <w:lang w:val="he-IL"/>
        </w:rPr>
        <w:pict>
          <v:rect id="_x0000_s1098" style="position:absolute;left:0;text-align:left;margin-left:464.5pt;margin-top:8.05pt;width:75.05pt;height:16pt;z-index:251677184" o:allowincell="f" filled="f" stroked="f" strokecolor="lime" strokeweight=".25pt">
            <v:textbox inset="0,0,0,0">
              <w:txbxContent>
                <w:p w:rsidR="00055268" w:rsidRDefault="0005526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1999</w:t>
                  </w:r>
                </w:p>
              </w:txbxContent>
            </v:textbox>
            <w10:anchorlock/>
          </v:rect>
        </w:pict>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קביעת האגרות שתשולמנה בעד מתן פטנט ובעד רישום מדגם וחידושו ובעד בקשות לכך ובעד ענינים אחרים בק</w:t>
      </w:r>
      <w:r>
        <w:rPr>
          <w:rStyle w:val="default"/>
          <w:rFonts w:cs="FrankRuehl"/>
          <w:rtl/>
        </w:rPr>
        <w:t>שר</w:t>
      </w:r>
      <w:r>
        <w:rPr>
          <w:rStyle w:val="default"/>
          <w:rFonts w:cs="FrankRuehl" w:hint="cs"/>
          <w:rtl/>
        </w:rPr>
        <w:t xml:space="preserve"> עם פטנטים ומדגמים עפ"י פקודה זו.</w:t>
      </w:r>
    </w:p>
    <w:p w:rsidR="008A663F" w:rsidRDefault="008A663F">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קנות שהתקינון עפ"י סעיף זה יתפרסמו ברשומות.</w:t>
      </w:r>
    </w:p>
    <w:p w:rsidR="00B27456" w:rsidRPr="004239FB" w:rsidRDefault="008A663F" w:rsidP="00B27456">
      <w:pPr>
        <w:pStyle w:val="P22"/>
        <w:spacing w:before="0"/>
        <w:ind w:left="1021" w:right="1134"/>
        <w:rPr>
          <w:rStyle w:val="default"/>
          <w:rFonts w:cs="FrankRuehl" w:hint="cs"/>
          <w:vanish/>
          <w:color w:val="FF0000"/>
          <w:sz w:val="20"/>
          <w:szCs w:val="20"/>
          <w:shd w:val="clear" w:color="auto" w:fill="FFFF99"/>
          <w:rtl/>
        </w:rPr>
      </w:pPr>
      <w:bookmarkStart w:id="94" w:name="Rov97"/>
      <w:r w:rsidRPr="004239FB">
        <w:rPr>
          <w:rStyle w:val="default"/>
          <w:rFonts w:cs="FrankRuehl" w:hint="cs"/>
          <w:vanish/>
          <w:color w:val="FF0000"/>
          <w:sz w:val="20"/>
          <w:szCs w:val="20"/>
          <w:shd w:val="clear" w:color="auto" w:fill="FFFF99"/>
          <w:rtl/>
        </w:rPr>
        <w:t>מיום</w:t>
      </w:r>
      <w:r w:rsidR="00B27456" w:rsidRPr="004239FB">
        <w:rPr>
          <w:rStyle w:val="default"/>
          <w:rFonts w:cs="FrankRuehl" w:hint="cs"/>
          <w:vanish/>
          <w:color w:val="FF0000"/>
          <w:sz w:val="20"/>
          <w:szCs w:val="20"/>
          <w:shd w:val="clear" w:color="auto" w:fill="FFFF99"/>
          <w:rtl/>
        </w:rPr>
        <w:t xml:space="preserve"> 30.6.1938</w:t>
      </w:r>
    </w:p>
    <w:p w:rsidR="00B27456" w:rsidRPr="004239FB" w:rsidRDefault="00B27456" w:rsidP="00B27456">
      <w:pPr>
        <w:pStyle w:val="P00"/>
        <w:spacing w:before="0"/>
        <w:ind w:left="1021"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מס' 19 לשנת 1938</w:t>
      </w:r>
    </w:p>
    <w:p w:rsidR="00B27456" w:rsidRPr="004239FB" w:rsidRDefault="00B27456" w:rsidP="00B27456">
      <w:pPr>
        <w:pStyle w:val="P00"/>
        <w:spacing w:before="0"/>
        <w:ind w:left="1021" w:right="1134"/>
        <w:rPr>
          <w:rStyle w:val="default"/>
          <w:rFonts w:cs="FrankRuehl" w:hint="cs"/>
          <w:vanish/>
          <w:sz w:val="20"/>
          <w:szCs w:val="20"/>
          <w:shd w:val="clear" w:color="auto" w:fill="FFFF99"/>
          <w:rtl/>
        </w:rPr>
      </w:pPr>
      <w:hyperlink r:id="rId70" w:history="1">
        <w:r w:rsidRPr="004239FB">
          <w:rPr>
            <w:rStyle w:val="Hyperlink"/>
            <w:rFonts w:cs="FrankRuehl" w:hint="cs"/>
            <w:vanish/>
            <w:szCs w:val="20"/>
            <w:shd w:val="clear" w:color="auto" w:fill="FFFF99"/>
            <w:rtl/>
          </w:rPr>
          <w:t>ע"ר מס' 792</w:t>
        </w:r>
      </w:hyperlink>
      <w:r w:rsidRPr="004239FB">
        <w:rPr>
          <w:rStyle w:val="default"/>
          <w:rFonts w:cs="FrankRuehl" w:hint="cs"/>
          <w:vanish/>
          <w:sz w:val="20"/>
          <w:szCs w:val="20"/>
          <w:shd w:val="clear" w:color="auto" w:fill="FFFF99"/>
          <w:rtl/>
        </w:rPr>
        <w:t xml:space="preserve"> מיום 30.6.1938 תוס' 1 עמ' 34</w:t>
      </w:r>
    </w:p>
    <w:p w:rsidR="00B27456" w:rsidRPr="004239FB" w:rsidRDefault="00B27456" w:rsidP="00B27456">
      <w:pPr>
        <w:pStyle w:val="P00"/>
        <w:spacing w:before="0"/>
        <w:ind w:left="1021"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החלפת פסקה 56(1)(ו)</w:t>
      </w:r>
    </w:p>
    <w:p w:rsidR="00B27456" w:rsidRPr="004239FB" w:rsidRDefault="00B27456" w:rsidP="00B27456">
      <w:pPr>
        <w:pStyle w:val="P00"/>
        <w:ind w:left="1021" w:right="1134"/>
        <w:rPr>
          <w:rStyle w:val="default"/>
          <w:rFonts w:cs="FrankRuehl" w:hint="cs"/>
          <w:vanish/>
          <w:sz w:val="20"/>
          <w:szCs w:val="20"/>
          <w:shd w:val="clear" w:color="auto" w:fill="FFFF99"/>
          <w:rtl/>
        </w:rPr>
      </w:pPr>
      <w:r w:rsidRPr="004239FB">
        <w:rPr>
          <w:rStyle w:val="default"/>
          <w:rFonts w:cs="FrankRuehl" w:hint="cs"/>
          <w:vanish/>
          <w:sz w:val="20"/>
          <w:szCs w:val="20"/>
          <w:shd w:val="clear" w:color="auto" w:fill="FFFF99"/>
          <w:rtl/>
        </w:rPr>
        <w:t>הנוסח הקודם:</w:t>
      </w:r>
    </w:p>
    <w:p w:rsidR="00B27456" w:rsidRPr="004239FB" w:rsidRDefault="00B27456">
      <w:pPr>
        <w:pStyle w:val="P22"/>
        <w:spacing w:before="0"/>
        <w:ind w:left="1021" w:right="1134"/>
        <w:rPr>
          <w:rStyle w:val="default"/>
          <w:rFonts w:cs="FrankRuehl" w:hint="cs"/>
          <w:vanish/>
          <w:sz w:val="22"/>
          <w:szCs w:val="22"/>
          <w:shd w:val="clear" w:color="auto" w:fill="FFFF99"/>
          <w:rtl/>
        </w:rPr>
      </w:pPr>
      <w:r w:rsidRPr="004239FB">
        <w:rPr>
          <w:rStyle w:val="default"/>
          <w:rFonts w:cs="FrankRuehl" w:hint="cs"/>
          <w:strike/>
          <w:vanish/>
          <w:sz w:val="22"/>
          <w:szCs w:val="22"/>
          <w:shd w:val="clear" w:color="auto" w:fill="FFFF99"/>
          <w:rtl/>
        </w:rPr>
        <w:t>(ו)</w:t>
      </w:r>
      <w:r w:rsidRPr="004239FB">
        <w:rPr>
          <w:rStyle w:val="default"/>
          <w:rFonts w:cs="FrankRuehl" w:hint="cs"/>
          <w:strike/>
          <w:vanish/>
          <w:sz w:val="22"/>
          <w:szCs w:val="22"/>
          <w:shd w:val="clear" w:color="auto" w:fill="FFFF99"/>
          <w:rtl/>
        </w:rPr>
        <w:tab/>
        <w:t>להסדרת הנהלתו של פנקס סוכני פטנטים עפ"י פקודה זו וביחוד כדי למחוק מאותו פנקס שמו של כל אדם, של כל שותף בפירמה או של מנהל חברה אשר הוכח להנחת דעת הרושם כי נתחייב בדינו על עברה שכרוכים בה תרמית או אי-יושר;</w:t>
      </w:r>
    </w:p>
    <w:p w:rsidR="00B27456" w:rsidRPr="004239FB" w:rsidRDefault="00B27456">
      <w:pPr>
        <w:pStyle w:val="P22"/>
        <w:spacing w:before="0"/>
        <w:ind w:left="1021" w:right="1134"/>
        <w:rPr>
          <w:rStyle w:val="default"/>
          <w:rFonts w:cs="FrankRuehl" w:hint="cs"/>
          <w:vanish/>
          <w:sz w:val="20"/>
          <w:szCs w:val="20"/>
          <w:shd w:val="clear" w:color="auto" w:fill="FFFF99"/>
          <w:rtl/>
        </w:rPr>
      </w:pPr>
    </w:p>
    <w:p w:rsidR="008A663F" w:rsidRPr="004239FB" w:rsidRDefault="00B27456">
      <w:pPr>
        <w:pStyle w:val="P22"/>
        <w:spacing w:before="0"/>
        <w:ind w:left="1021" w:right="1134"/>
        <w:rPr>
          <w:rStyle w:val="default"/>
          <w:rFonts w:cs="FrankRuehl" w:hint="cs"/>
          <w:vanish/>
          <w:color w:val="FF0000"/>
          <w:sz w:val="20"/>
          <w:szCs w:val="20"/>
          <w:shd w:val="clear" w:color="auto" w:fill="FFFF99"/>
          <w:rtl/>
        </w:rPr>
      </w:pPr>
      <w:r w:rsidRPr="004239FB">
        <w:rPr>
          <w:rStyle w:val="default"/>
          <w:rFonts w:cs="FrankRuehl" w:hint="cs"/>
          <w:vanish/>
          <w:color w:val="FF0000"/>
          <w:sz w:val="20"/>
          <w:szCs w:val="20"/>
          <w:shd w:val="clear" w:color="auto" w:fill="FFFF99"/>
          <w:rtl/>
        </w:rPr>
        <w:t>מיום</w:t>
      </w:r>
      <w:r w:rsidR="008A663F" w:rsidRPr="004239FB">
        <w:rPr>
          <w:rStyle w:val="default"/>
          <w:rFonts w:cs="FrankRuehl" w:hint="cs"/>
          <w:vanish/>
          <w:color w:val="FF0000"/>
          <w:sz w:val="20"/>
          <w:szCs w:val="20"/>
          <w:shd w:val="clear" w:color="auto" w:fill="FFFF99"/>
          <w:rtl/>
        </w:rPr>
        <w:t xml:space="preserve"> 1.1.2000</w:t>
      </w:r>
    </w:p>
    <w:p w:rsidR="008A663F" w:rsidRPr="004239FB" w:rsidRDefault="008A663F">
      <w:pPr>
        <w:pStyle w:val="P22"/>
        <w:spacing w:before="0"/>
        <w:ind w:left="1021" w:right="1134"/>
        <w:rPr>
          <w:rStyle w:val="default"/>
          <w:rFonts w:cs="FrankRuehl" w:hint="cs"/>
          <w:b/>
          <w:bCs/>
          <w:vanish/>
          <w:sz w:val="20"/>
          <w:szCs w:val="20"/>
          <w:shd w:val="clear" w:color="auto" w:fill="FFFF99"/>
          <w:rtl/>
        </w:rPr>
      </w:pPr>
      <w:r w:rsidRPr="004239FB">
        <w:rPr>
          <w:rStyle w:val="default"/>
          <w:rFonts w:cs="FrankRuehl" w:hint="cs"/>
          <w:b/>
          <w:bCs/>
          <w:vanish/>
          <w:sz w:val="20"/>
          <w:szCs w:val="20"/>
          <w:shd w:val="clear" w:color="auto" w:fill="FFFF99"/>
          <w:rtl/>
        </w:rPr>
        <w:t>תיקון מס' 5</w:t>
      </w:r>
    </w:p>
    <w:p w:rsidR="008A663F" w:rsidRPr="004239FB" w:rsidRDefault="008A663F">
      <w:pPr>
        <w:pStyle w:val="P22"/>
        <w:spacing w:before="0"/>
        <w:ind w:left="1021" w:right="1134"/>
        <w:rPr>
          <w:rStyle w:val="default"/>
          <w:rFonts w:cs="FrankRuehl" w:hint="cs"/>
          <w:vanish/>
          <w:sz w:val="20"/>
          <w:szCs w:val="20"/>
          <w:shd w:val="clear" w:color="auto" w:fill="FFFF99"/>
          <w:rtl/>
        </w:rPr>
      </w:pPr>
      <w:hyperlink r:id="rId71" w:history="1">
        <w:r w:rsidRPr="004239FB">
          <w:rPr>
            <w:rStyle w:val="Hyperlink"/>
            <w:rFonts w:cs="FrankRuehl" w:hint="cs"/>
            <w:vanish/>
            <w:szCs w:val="20"/>
            <w:shd w:val="clear" w:color="auto" w:fill="FFFF99"/>
            <w:rtl/>
          </w:rPr>
          <w:t>ס"ח תש"ס מס' 1721</w:t>
        </w:r>
      </w:hyperlink>
      <w:r w:rsidRPr="004239FB">
        <w:rPr>
          <w:rStyle w:val="default"/>
          <w:rFonts w:cs="FrankRuehl" w:hint="cs"/>
          <w:vanish/>
          <w:sz w:val="20"/>
          <w:szCs w:val="20"/>
          <w:shd w:val="clear" w:color="auto" w:fill="FFFF99"/>
          <w:rtl/>
        </w:rPr>
        <w:t xml:space="preserve"> מיום 30.12.1999 עמ' 46 (</w:t>
      </w:r>
      <w:hyperlink r:id="rId72" w:history="1">
        <w:r w:rsidRPr="004239FB">
          <w:rPr>
            <w:rStyle w:val="Hyperlink"/>
            <w:rFonts w:cs="FrankRuehl" w:hint="cs"/>
            <w:vanish/>
            <w:szCs w:val="20"/>
            <w:shd w:val="clear" w:color="auto" w:fill="FFFF99"/>
            <w:rtl/>
          </w:rPr>
          <w:t>ה"ח 2819</w:t>
        </w:r>
      </w:hyperlink>
      <w:r w:rsidRPr="004239FB">
        <w:rPr>
          <w:rStyle w:val="default"/>
          <w:rFonts w:cs="FrankRuehl" w:hint="cs"/>
          <w:vanish/>
          <w:sz w:val="20"/>
          <w:szCs w:val="20"/>
          <w:shd w:val="clear" w:color="auto" w:fill="FFFF99"/>
          <w:rtl/>
        </w:rPr>
        <w:t>)</w:t>
      </w:r>
    </w:p>
    <w:p w:rsidR="008A663F" w:rsidRDefault="008A663F">
      <w:pPr>
        <w:pStyle w:val="P22"/>
        <w:ind w:left="1021" w:right="1134"/>
        <w:rPr>
          <w:rStyle w:val="default"/>
          <w:rFonts w:cs="FrankRuehl" w:hint="cs"/>
          <w:sz w:val="2"/>
          <w:szCs w:val="2"/>
          <w:rtl/>
        </w:rPr>
      </w:pPr>
      <w:r w:rsidRPr="004239FB">
        <w:rPr>
          <w:rStyle w:val="default"/>
          <w:rFonts w:cs="FrankRuehl"/>
          <w:vanish/>
          <w:sz w:val="22"/>
          <w:szCs w:val="22"/>
          <w:shd w:val="clear" w:color="auto" w:fill="FFFF99"/>
          <w:rtl/>
        </w:rPr>
        <w:t>(ז</w:t>
      </w:r>
      <w:r w:rsidRPr="004239FB">
        <w:rPr>
          <w:rStyle w:val="default"/>
          <w:rFonts w:cs="FrankRuehl" w:hint="cs"/>
          <w:vanish/>
          <w:sz w:val="22"/>
          <w:szCs w:val="22"/>
          <w:shd w:val="clear" w:color="auto" w:fill="FFFF99"/>
          <w:rtl/>
        </w:rPr>
        <w:t>)</w:t>
      </w:r>
      <w:r w:rsidRPr="004239FB">
        <w:rPr>
          <w:rStyle w:val="default"/>
          <w:rFonts w:cs="FrankRuehl"/>
          <w:vanish/>
          <w:sz w:val="22"/>
          <w:szCs w:val="22"/>
          <w:shd w:val="clear" w:color="auto" w:fill="FFFF99"/>
          <w:rtl/>
        </w:rPr>
        <w:tab/>
        <w:t>ל</w:t>
      </w:r>
      <w:r w:rsidRPr="004239FB">
        <w:rPr>
          <w:rStyle w:val="default"/>
          <w:rFonts w:cs="FrankRuehl" w:hint="cs"/>
          <w:vanish/>
          <w:sz w:val="22"/>
          <w:szCs w:val="22"/>
          <w:shd w:val="clear" w:color="auto" w:fill="FFFF99"/>
          <w:rtl/>
        </w:rPr>
        <w:t xml:space="preserve">קביעת האגרות שתשולמנה בעד מתן פטנט ובעד רישום מדגם </w:t>
      </w:r>
      <w:r w:rsidRPr="004239FB">
        <w:rPr>
          <w:rStyle w:val="default"/>
          <w:rFonts w:cs="FrankRuehl" w:hint="cs"/>
          <w:vanish/>
          <w:sz w:val="22"/>
          <w:szCs w:val="22"/>
          <w:u w:val="single"/>
          <w:shd w:val="clear" w:color="auto" w:fill="FFFF99"/>
          <w:rtl/>
        </w:rPr>
        <w:t>וחידושו</w:t>
      </w:r>
      <w:r w:rsidRPr="004239FB">
        <w:rPr>
          <w:rStyle w:val="default"/>
          <w:rFonts w:cs="FrankRuehl" w:hint="cs"/>
          <w:vanish/>
          <w:sz w:val="22"/>
          <w:szCs w:val="22"/>
          <w:shd w:val="clear" w:color="auto" w:fill="FFFF99"/>
          <w:rtl/>
        </w:rPr>
        <w:t xml:space="preserve"> ובעד בקשות לכך ובעד ענינים אחרים בק</w:t>
      </w:r>
      <w:r w:rsidRPr="004239FB">
        <w:rPr>
          <w:rStyle w:val="default"/>
          <w:rFonts w:cs="FrankRuehl"/>
          <w:vanish/>
          <w:sz w:val="22"/>
          <w:szCs w:val="22"/>
          <w:shd w:val="clear" w:color="auto" w:fill="FFFF99"/>
          <w:rtl/>
        </w:rPr>
        <w:t>שר</w:t>
      </w:r>
      <w:r w:rsidRPr="004239FB">
        <w:rPr>
          <w:rStyle w:val="default"/>
          <w:rFonts w:cs="FrankRuehl" w:hint="cs"/>
          <w:vanish/>
          <w:sz w:val="22"/>
          <w:szCs w:val="22"/>
          <w:shd w:val="clear" w:color="auto" w:fill="FFFF99"/>
          <w:rtl/>
        </w:rPr>
        <w:t xml:space="preserve"> עם פטנטים ומדגמים עפ"י פקודה זו.</w:t>
      </w:r>
      <w:bookmarkEnd w:id="94"/>
    </w:p>
    <w:p w:rsidR="008A663F" w:rsidRDefault="008A663F">
      <w:pPr>
        <w:pStyle w:val="medium2-header"/>
        <w:keepLines w:val="0"/>
        <w:spacing w:before="72"/>
        <w:ind w:left="0" w:right="1134"/>
        <w:rPr>
          <w:rFonts w:cs="FrankRuehl" w:hint="cs"/>
          <w:noProof/>
          <w:rtl/>
        </w:rPr>
      </w:pPr>
      <w:bookmarkStart w:id="95" w:name="med4"/>
      <w:bookmarkEnd w:id="95"/>
      <w:r>
        <w:rPr>
          <w:noProof/>
          <w:sz w:val="20"/>
          <w:lang w:val="he-IL"/>
        </w:rPr>
        <w:pict>
          <v:rect id="_x0000_s1099" style="position:absolute;left:0;text-align:left;margin-left:464.5pt;margin-top:8.05pt;width:75.05pt;height:18.15pt;z-index:251678208" o:allowincell="f" filled="f" stroked="f" strokecolor="lime" strokeweight=".25pt">
            <v:textbox inset="0,0,0,0">
              <w:txbxContent>
                <w:p w:rsidR="00055268" w:rsidRDefault="00055268" w:rsidP="00FF4DE7">
                  <w:pPr>
                    <w:spacing w:line="160" w:lineRule="exact"/>
                    <w:jc w:val="left"/>
                    <w:rPr>
                      <w:rFonts w:cs="Miriam"/>
                      <w:noProof/>
                      <w:sz w:val="18"/>
                      <w:szCs w:val="18"/>
                      <w:rtl/>
                    </w:rPr>
                  </w:pPr>
                  <w:r>
                    <w:rPr>
                      <w:rFonts w:cs="Miriam" w:hint="cs"/>
                      <w:b/>
                      <w:sz w:val="18"/>
                      <w:szCs w:val="18"/>
                      <w:rtl/>
                    </w:rPr>
                    <w:t xml:space="preserve">(תיקון מס' 9) </w:t>
                  </w:r>
                  <w:r>
                    <w:rPr>
                      <w:rFonts w:cs="Miriam"/>
                      <w:b/>
                      <w:sz w:val="18"/>
                      <w:szCs w:val="18"/>
                      <w:rtl/>
                    </w:rPr>
                    <w:br/>
                  </w:r>
                  <w:r>
                    <w:rPr>
                      <w:rFonts w:cs="Miriam" w:hint="cs"/>
                      <w:b/>
                      <w:sz w:val="18"/>
                      <w:szCs w:val="18"/>
                      <w:rtl/>
                    </w:rPr>
                    <w:t>תשס"ח-2008</w:t>
                  </w:r>
                </w:p>
              </w:txbxContent>
            </v:textbox>
            <w10:anchorlock/>
          </v:rect>
        </w:pict>
      </w:r>
      <w:r>
        <w:rPr>
          <w:rFonts w:cs="FrankRuehl"/>
          <w:noProof/>
          <w:rtl/>
        </w:rPr>
        <w:t>חל</w:t>
      </w:r>
      <w:r>
        <w:rPr>
          <w:rFonts w:cs="FrankRuehl" w:hint="cs"/>
          <w:noProof/>
          <w:rtl/>
        </w:rPr>
        <w:t xml:space="preserve">ק ה' </w:t>
      </w:r>
      <w:r>
        <w:rPr>
          <w:rFonts w:cs="FrankRuehl"/>
          <w:noProof/>
          <w:rtl/>
        </w:rPr>
        <w:t xml:space="preserve">– </w:t>
      </w:r>
      <w:r>
        <w:rPr>
          <w:rFonts w:cs="FrankRuehl" w:hint="cs"/>
          <w:noProof/>
          <w:rtl/>
        </w:rPr>
        <w:t>הוראות מיוחדות לשעת חירום</w:t>
      </w:r>
    </w:p>
    <w:p w:rsidR="00FF4DE7" w:rsidRPr="00D90E96" w:rsidRDefault="00D90E96" w:rsidP="00FF4DE7">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FF4DE7" w:rsidRPr="004239FB" w:rsidRDefault="00FF4DE7" w:rsidP="00FF4DE7">
      <w:pPr>
        <w:pStyle w:val="P00"/>
        <w:spacing w:before="0"/>
        <w:ind w:left="0" w:right="1134"/>
        <w:rPr>
          <w:rStyle w:val="default"/>
          <w:rFonts w:cs="FrankRuehl" w:hint="cs"/>
          <w:vanish/>
          <w:color w:val="FF0000"/>
          <w:sz w:val="20"/>
          <w:szCs w:val="20"/>
          <w:shd w:val="clear" w:color="auto" w:fill="FFFF99"/>
          <w:rtl/>
        </w:rPr>
      </w:pPr>
      <w:bookmarkStart w:id="96" w:name="Rov88"/>
      <w:r w:rsidRPr="004239FB">
        <w:rPr>
          <w:rStyle w:val="default"/>
          <w:rFonts w:cs="FrankRuehl" w:hint="cs"/>
          <w:vanish/>
          <w:color w:val="FF0000"/>
          <w:sz w:val="20"/>
          <w:szCs w:val="20"/>
          <w:shd w:val="clear" w:color="auto" w:fill="FFFF99"/>
          <w:rtl/>
        </w:rPr>
        <w:t>מיום 16.6.2008</w:t>
      </w:r>
    </w:p>
    <w:p w:rsidR="00FF4DE7" w:rsidRPr="004239FB" w:rsidRDefault="00FF4DE7" w:rsidP="00FF4DE7">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תיקון מס' 9</w:t>
      </w:r>
    </w:p>
    <w:p w:rsidR="00FF4DE7" w:rsidRPr="004239FB" w:rsidRDefault="00FF4DE7" w:rsidP="00FF4DE7">
      <w:pPr>
        <w:pStyle w:val="P00"/>
        <w:spacing w:before="0"/>
        <w:ind w:left="0" w:right="1134"/>
        <w:rPr>
          <w:rStyle w:val="default"/>
          <w:rFonts w:cs="FrankRuehl" w:hint="cs"/>
          <w:vanish/>
          <w:sz w:val="20"/>
          <w:szCs w:val="20"/>
          <w:shd w:val="clear" w:color="auto" w:fill="FFFF99"/>
          <w:rtl/>
        </w:rPr>
      </w:pPr>
      <w:hyperlink r:id="rId73" w:history="1">
        <w:r w:rsidRPr="004239FB">
          <w:rPr>
            <w:rStyle w:val="Hyperlink"/>
            <w:rFonts w:cs="FrankRuehl" w:hint="cs"/>
            <w:vanish/>
            <w:szCs w:val="20"/>
            <w:shd w:val="clear" w:color="auto" w:fill="FFFF99"/>
            <w:rtl/>
          </w:rPr>
          <w:t>ס"ח תשס"ח מס' 2157</w:t>
        </w:r>
      </w:hyperlink>
      <w:r w:rsidRPr="004239FB">
        <w:rPr>
          <w:rStyle w:val="default"/>
          <w:rFonts w:cs="FrankRuehl" w:hint="cs"/>
          <w:vanish/>
          <w:sz w:val="20"/>
          <w:szCs w:val="20"/>
          <w:shd w:val="clear" w:color="auto" w:fill="FFFF99"/>
          <w:rtl/>
        </w:rPr>
        <w:t xml:space="preserve"> מיום 16.6.2008 עמ' 569 (</w:t>
      </w:r>
      <w:hyperlink r:id="rId74" w:history="1">
        <w:r w:rsidRPr="004239FB">
          <w:rPr>
            <w:rStyle w:val="Hyperlink"/>
            <w:rFonts w:cs="FrankRuehl" w:hint="cs"/>
            <w:vanish/>
            <w:szCs w:val="20"/>
            <w:shd w:val="clear" w:color="auto" w:fill="FFFF99"/>
            <w:rtl/>
          </w:rPr>
          <w:t>ה"ח 153</w:t>
        </w:r>
      </w:hyperlink>
      <w:r w:rsidRPr="004239FB">
        <w:rPr>
          <w:rStyle w:val="default"/>
          <w:rFonts w:cs="FrankRuehl" w:hint="cs"/>
          <w:vanish/>
          <w:sz w:val="20"/>
          <w:szCs w:val="20"/>
          <w:shd w:val="clear" w:color="auto" w:fill="FFFF99"/>
          <w:rtl/>
        </w:rPr>
        <w:t>)</w:t>
      </w:r>
    </w:p>
    <w:p w:rsidR="00FF4DE7" w:rsidRPr="004239FB" w:rsidRDefault="00FF4DE7" w:rsidP="00FF4DE7">
      <w:pPr>
        <w:pStyle w:val="P00"/>
        <w:spacing w:before="0"/>
        <w:ind w:left="0" w:right="1134"/>
        <w:rPr>
          <w:rStyle w:val="default"/>
          <w:rFonts w:cs="FrankRuehl" w:hint="cs"/>
          <w:vanish/>
          <w:sz w:val="20"/>
          <w:szCs w:val="20"/>
          <w:shd w:val="clear" w:color="auto" w:fill="FFFF99"/>
          <w:rtl/>
        </w:rPr>
      </w:pPr>
      <w:r w:rsidRPr="004239FB">
        <w:rPr>
          <w:rStyle w:val="default"/>
          <w:rFonts w:cs="FrankRuehl" w:hint="cs"/>
          <w:b/>
          <w:bCs/>
          <w:vanish/>
          <w:sz w:val="20"/>
          <w:szCs w:val="20"/>
          <w:shd w:val="clear" w:color="auto" w:fill="FFFF99"/>
          <w:rtl/>
        </w:rPr>
        <w:t>ביטול חלק ה'</w:t>
      </w:r>
    </w:p>
    <w:p w:rsidR="00FF4DE7" w:rsidRPr="00D90E96" w:rsidRDefault="00FF4DE7" w:rsidP="00D90E96">
      <w:pPr>
        <w:pStyle w:val="P00"/>
        <w:ind w:left="0" w:right="1134"/>
        <w:rPr>
          <w:rStyle w:val="default"/>
          <w:rFonts w:cs="FrankRuehl" w:hint="cs"/>
          <w:sz w:val="2"/>
          <w:szCs w:val="2"/>
          <w:rtl/>
        </w:rPr>
      </w:pPr>
      <w:hyperlink r:id="rId75" w:history="1">
        <w:r w:rsidRPr="004239FB">
          <w:rPr>
            <w:rStyle w:val="Hyperlink"/>
            <w:rFonts w:cs="FrankRuehl" w:hint="cs"/>
            <w:vanish/>
            <w:szCs w:val="20"/>
            <w:shd w:val="clear" w:color="auto" w:fill="FFFF99"/>
            <w:rtl/>
          </w:rPr>
          <w:t>לנוסח חלק ה'</w:t>
        </w:r>
      </w:hyperlink>
      <w:r w:rsidRPr="004239FB">
        <w:rPr>
          <w:rStyle w:val="default"/>
          <w:rFonts w:cs="FrankRuehl" w:hint="cs"/>
          <w:vanish/>
          <w:sz w:val="20"/>
          <w:szCs w:val="20"/>
          <w:shd w:val="clear" w:color="auto" w:fill="FFFF99"/>
          <w:rtl/>
        </w:rPr>
        <w:t xml:space="preserve"> לפני ביטולו</w:t>
      </w:r>
      <w:bookmarkEnd w:id="96"/>
    </w:p>
    <w:p w:rsidR="008A663F" w:rsidRDefault="008A663F" w:rsidP="00780B63">
      <w:pPr>
        <w:pStyle w:val="P00"/>
        <w:spacing w:before="72"/>
        <w:ind w:left="0" w:right="1134"/>
        <w:rPr>
          <w:rStyle w:val="default"/>
          <w:rFonts w:cs="FrankRuehl" w:hint="cs"/>
          <w:rtl/>
        </w:rPr>
      </w:pPr>
      <w:r>
        <w:rPr>
          <w:lang w:val="he-IL"/>
        </w:rPr>
        <w:pict>
          <v:rect id="_x0000_s1100" style="position:absolute;left:0;text-align:left;margin-left:464.5pt;margin-top:8.05pt;width:75.05pt;height:27.95pt;z-index:251679232" o:allowincell="f" filled="f" stroked="f" strokecolor="lime" strokeweight=".25pt">
            <v:textbox style="mso-next-textbox:#_x0000_s1100" inset="0,0,0,0">
              <w:txbxContent>
                <w:p w:rsidR="00055268" w:rsidRDefault="0005526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תשס"ח-2008</w:t>
                  </w:r>
                </w:p>
              </w:txbxContent>
            </v:textbox>
            <w10:anchorlock/>
          </v:rect>
        </w:pict>
      </w:r>
      <w:r>
        <w:rPr>
          <w:rStyle w:val="big-number"/>
          <w:rFonts w:cs="Miriam"/>
          <w:rtl/>
        </w:rPr>
        <w:t>57</w:t>
      </w:r>
      <w:r w:rsidRPr="00D90E96">
        <w:rPr>
          <w:rStyle w:val="default"/>
          <w:rFonts w:cs="FrankRuehl"/>
          <w:rtl/>
        </w:rPr>
        <w:t>.</w:t>
      </w:r>
      <w:r w:rsidR="00D90E96">
        <w:rPr>
          <w:rStyle w:val="default"/>
          <w:rFonts w:cs="FrankRuehl" w:hint="cs"/>
          <w:rtl/>
        </w:rPr>
        <w:t xml:space="preserve"> עד </w:t>
      </w:r>
      <w:r w:rsidR="00D90E96" w:rsidRPr="00D90E96">
        <w:rPr>
          <w:rStyle w:val="big-number"/>
          <w:rFonts w:cs="Miriam" w:hint="cs"/>
          <w:rtl/>
        </w:rPr>
        <w:t>68</w:t>
      </w:r>
      <w:r w:rsidR="00D90E96">
        <w:rPr>
          <w:rStyle w:val="default"/>
          <w:rFonts w:cs="FrankRuehl" w:hint="cs"/>
          <w:rtl/>
        </w:rPr>
        <w:t>. (בוטלו)</w:t>
      </w:r>
      <w:r>
        <w:rPr>
          <w:rStyle w:val="default"/>
          <w:rFonts w:cs="FrankRuehl"/>
          <w:rtl/>
        </w:rPr>
        <w:t>.</w:t>
      </w:r>
    </w:p>
    <w:p w:rsidR="008A663F" w:rsidRDefault="008A663F">
      <w:pPr>
        <w:pStyle w:val="P00"/>
        <w:spacing w:before="72"/>
        <w:ind w:left="0" w:right="1134"/>
        <w:rPr>
          <w:rStyle w:val="default"/>
          <w:rFonts w:cs="FrankRuehl" w:hint="cs"/>
          <w:rtl/>
        </w:rPr>
      </w:pPr>
    </w:p>
    <w:p w:rsidR="008A663F" w:rsidRDefault="008A663F">
      <w:pPr>
        <w:pStyle w:val="P00"/>
        <w:spacing w:before="72"/>
        <w:ind w:left="0" w:right="1134"/>
        <w:rPr>
          <w:rStyle w:val="default"/>
          <w:rFonts w:cs="FrankRuehl" w:hint="cs"/>
          <w:rtl/>
        </w:rPr>
      </w:pPr>
    </w:p>
    <w:p w:rsidR="008A663F" w:rsidRDefault="008A663F">
      <w:pPr>
        <w:pStyle w:val="P00"/>
        <w:spacing w:before="72"/>
        <w:ind w:left="0" w:right="1134"/>
        <w:rPr>
          <w:rStyle w:val="default"/>
          <w:rFonts w:cs="FrankRuehl"/>
          <w:rtl/>
        </w:rPr>
      </w:pPr>
      <w:bookmarkStart w:id="97" w:name="LawPartEnd"/>
    </w:p>
    <w:bookmarkEnd w:id="97"/>
    <w:p w:rsidR="008E00A2" w:rsidRPr="006F74EB" w:rsidRDefault="008E00A2" w:rsidP="008E00A2">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F849FF" w:rsidRDefault="00F849FF">
      <w:pPr>
        <w:pStyle w:val="P00"/>
        <w:spacing w:before="72"/>
        <w:ind w:left="0" w:right="1134"/>
        <w:rPr>
          <w:rStyle w:val="default"/>
          <w:rFonts w:cs="FrankRuehl"/>
          <w:rtl/>
        </w:rPr>
      </w:pPr>
    </w:p>
    <w:p w:rsidR="00340653" w:rsidRDefault="00340653" w:rsidP="00340653">
      <w:pPr>
        <w:pStyle w:val="P00"/>
        <w:spacing w:before="72"/>
        <w:ind w:left="0" w:right="1134"/>
        <w:jc w:val="center"/>
        <w:rPr>
          <w:rStyle w:val="default"/>
          <w:rFonts w:cs="David"/>
          <w:color w:val="0000FF"/>
          <w:szCs w:val="24"/>
          <w:u w:val="single"/>
          <w:rtl/>
        </w:rPr>
      </w:pPr>
      <w:hyperlink r:id="rId76" w:history="1">
        <w:r>
          <w:rPr>
            <w:rStyle w:val="default"/>
            <w:rFonts w:cs="David"/>
            <w:color w:val="0000FF"/>
            <w:szCs w:val="24"/>
            <w:u w:val="single"/>
            <w:rtl/>
          </w:rPr>
          <w:t>הודעה למנויים על עריכה ושינויים במסמכי פסיקה, חקיקה ועוד באתר נבו - הקש כאן</w:t>
        </w:r>
      </w:hyperlink>
    </w:p>
    <w:p w:rsidR="00AE357D" w:rsidRDefault="00AE357D" w:rsidP="00340653">
      <w:pPr>
        <w:pStyle w:val="P00"/>
        <w:spacing w:before="72"/>
        <w:ind w:left="0" w:right="1134"/>
        <w:jc w:val="center"/>
        <w:rPr>
          <w:rStyle w:val="default"/>
          <w:rFonts w:cs="David"/>
          <w:color w:val="0000FF"/>
          <w:szCs w:val="24"/>
          <w:u w:val="single"/>
          <w:rtl/>
        </w:rPr>
      </w:pPr>
    </w:p>
    <w:p w:rsidR="00AE357D" w:rsidRDefault="00AE357D" w:rsidP="00340653">
      <w:pPr>
        <w:pStyle w:val="P00"/>
        <w:spacing w:before="72"/>
        <w:ind w:left="0" w:right="1134"/>
        <w:jc w:val="center"/>
        <w:rPr>
          <w:rStyle w:val="default"/>
          <w:rFonts w:cs="David"/>
          <w:color w:val="0000FF"/>
          <w:szCs w:val="24"/>
          <w:u w:val="single"/>
          <w:rtl/>
        </w:rPr>
      </w:pPr>
    </w:p>
    <w:p w:rsidR="00AE357D" w:rsidRDefault="00AE357D" w:rsidP="00AE357D">
      <w:pPr>
        <w:pStyle w:val="P00"/>
        <w:spacing w:before="72"/>
        <w:ind w:left="0" w:right="1134"/>
        <w:jc w:val="center"/>
        <w:rPr>
          <w:rStyle w:val="default"/>
          <w:rFonts w:cs="David"/>
          <w:color w:val="0000FF"/>
          <w:szCs w:val="24"/>
          <w:u w:val="single"/>
          <w:rtl/>
        </w:rPr>
      </w:pPr>
      <w:hyperlink r:id="rId77" w:history="1">
        <w:r>
          <w:rPr>
            <w:rStyle w:val="default"/>
            <w:rFonts w:cs="David"/>
            <w:color w:val="0000FF"/>
            <w:szCs w:val="24"/>
            <w:u w:val="single"/>
            <w:rtl/>
          </w:rPr>
          <w:t>הודעה למנויים על עריכה ושינויים במסמכי פסיקה, חקיקה ועוד באתר נבו - הקש כאן</w:t>
        </w:r>
      </w:hyperlink>
    </w:p>
    <w:p w:rsidR="00217A03" w:rsidRPr="00AE357D" w:rsidRDefault="00217A03" w:rsidP="00AE357D">
      <w:pPr>
        <w:pStyle w:val="P00"/>
        <w:spacing w:before="72"/>
        <w:ind w:left="0" w:right="1134"/>
        <w:jc w:val="center"/>
        <w:rPr>
          <w:rStyle w:val="default"/>
          <w:rFonts w:cs="David"/>
          <w:color w:val="0000FF"/>
          <w:szCs w:val="24"/>
          <w:u w:val="single"/>
          <w:rtl/>
        </w:rPr>
      </w:pPr>
    </w:p>
    <w:sectPr w:rsidR="00217A03" w:rsidRPr="00AE357D">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0A00" w:rsidRDefault="00B60A00">
      <w:r>
        <w:separator/>
      </w:r>
    </w:p>
  </w:endnote>
  <w:endnote w:type="continuationSeparator" w:id="0">
    <w:p w:rsidR="00B60A00" w:rsidRDefault="00B6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268" w:rsidRDefault="000552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55268" w:rsidRDefault="000552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5268" w:rsidRDefault="000552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Z:\00000000000000000000000=2014------------------------\LawsForTableRun\06\P187_001.doc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268" w:rsidRDefault="000552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357D">
      <w:rPr>
        <w:rFonts w:hAnsi="FrankRuehl" w:cs="FrankRuehl"/>
        <w:noProof/>
        <w:sz w:val="24"/>
        <w:szCs w:val="24"/>
        <w:rtl/>
      </w:rPr>
      <w:t>16</w:t>
    </w:r>
    <w:r>
      <w:rPr>
        <w:rFonts w:hAnsi="FrankRuehl" w:cs="FrankRuehl"/>
        <w:sz w:val="24"/>
        <w:szCs w:val="24"/>
        <w:rtl/>
      </w:rPr>
      <w:fldChar w:fldCharType="end"/>
    </w:r>
  </w:p>
  <w:p w:rsidR="00055268" w:rsidRDefault="000552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5268" w:rsidRDefault="000552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Z:\00000000000000000000000=2014------------------------\LawsForTableRun\06\P187_001.doc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0A00" w:rsidRDefault="00B60A00">
      <w:pPr>
        <w:spacing w:before="60" w:line="240" w:lineRule="auto"/>
        <w:ind w:right="1134"/>
      </w:pPr>
      <w:r>
        <w:separator/>
      </w:r>
    </w:p>
  </w:footnote>
  <w:footnote w:type="continuationSeparator" w:id="0">
    <w:p w:rsidR="00B60A00" w:rsidRDefault="00B60A00">
      <w:pPr>
        <w:spacing w:before="60" w:line="240" w:lineRule="auto"/>
        <w:ind w:right="1134"/>
      </w:pPr>
      <w:r>
        <w:separator/>
      </w:r>
    </w:p>
  </w:footnote>
  <w:footnote w:id="1">
    <w:p w:rsidR="00055268" w:rsidRDefault="000552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רסמה </w:t>
      </w:r>
      <w:hyperlink r:id="rId1" w:history="1">
        <w:r w:rsidRPr="00A2747E">
          <w:rPr>
            <w:rStyle w:val="Hyperlink"/>
            <w:rFonts w:cs="FrankRuehl" w:hint="cs"/>
            <w:rtl/>
          </w:rPr>
          <w:t>חא"י</w:t>
        </w:r>
      </w:hyperlink>
      <w:r>
        <w:rPr>
          <w:rFonts w:cs="FrankRuehl" w:hint="cs"/>
          <w:rtl/>
        </w:rPr>
        <w:t>, כרך ב', עמ</w:t>
      </w:r>
      <w:r>
        <w:rPr>
          <w:rFonts w:cs="FrankRuehl"/>
          <w:rtl/>
        </w:rPr>
        <w:t>' (ע</w:t>
      </w:r>
      <w:r>
        <w:rPr>
          <w:rFonts w:cs="FrankRuehl" w:hint="cs"/>
          <w:rtl/>
        </w:rPr>
        <w:t>) 1653, (א) 1076.</w:t>
      </w:r>
    </w:p>
    <w:p w:rsidR="00055268" w:rsidRPr="00184326" w:rsidRDefault="00055268" w:rsidP="00C90C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r>
        <w:rPr>
          <w:rFonts w:cs="FrankRuehl" w:hint="cs"/>
          <w:rtl/>
        </w:rPr>
        <w:t>ת</w:t>
      </w:r>
      <w:r>
        <w:rPr>
          <w:rFonts w:cs="FrankRuehl"/>
          <w:rtl/>
        </w:rPr>
        <w:t>ו</w:t>
      </w:r>
      <w:r>
        <w:rPr>
          <w:rFonts w:cs="FrankRuehl" w:hint="cs"/>
          <w:rtl/>
        </w:rPr>
        <w:t xml:space="preserve">קנה </w:t>
      </w:r>
      <w:hyperlink r:id="rId2" w:history="1">
        <w:r w:rsidRPr="003F121C">
          <w:rPr>
            <w:rStyle w:val="Hyperlink"/>
            <w:rFonts w:cs="FrankRuehl" w:hint="cs"/>
            <w:rtl/>
          </w:rPr>
          <w:t>ע"ר מ</w:t>
        </w:r>
        <w:r w:rsidRPr="003F121C">
          <w:rPr>
            <w:rStyle w:val="Hyperlink"/>
            <w:rFonts w:cs="FrankRuehl" w:hint="cs"/>
            <w:rtl/>
          </w:rPr>
          <w:t>ס' 660</w:t>
        </w:r>
      </w:hyperlink>
      <w:r>
        <w:rPr>
          <w:rFonts w:cs="FrankRuehl" w:hint="cs"/>
          <w:rtl/>
        </w:rPr>
        <w:t xml:space="preserve"> מיום 22.1.1937, תוס' 1, עמ' (ע) 79, (א) 92 (מס' 1 לש' 1937).</w:t>
      </w:r>
    </w:p>
    <w:p w:rsidR="00055268" w:rsidRDefault="00055268" w:rsidP="00551A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F121C">
          <w:rPr>
            <w:rStyle w:val="Hyperlink"/>
            <w:rFonts w:cs="FrankRuehl" w:hint="cs"/>
            <w:rtl/>
          </w:rPr>
          <w:t>ע</w:t>
        </w:r>
        <w:r w:rsidRPr="003F121C">
          <w:rPr>
            <w:rStyle w:val="Hyperlink"/>
            <w:rFonts w:cs="FrankRuehl"/>
            <w:rtl/>
          </w:rPr>
          <w:t>"</w:t>
        </w:r>
        <w:r w:rsidRPr="003F121C">
          <w:rPr>
            <w:rStyle w:val="Hyperlink"/>
            <w:rFonts w:cs="FrankRuehl" w:hint="cs"/>
            <w:rtl/>
          </w:rPr>
          <w:t>ר מס' 792</w:t>
        </w:r>
      </w:hyperlink>
      <w:r>
        <w:rPr>
          <w:rFonts w:cs="FrankRuehl" w:hint="cs"/>
          <w:rtl/>
        </w:rPr>
        <w:t xml:space="preserve"> מיום 30.6.1938, תוס' 1, עמ' (</w:t>
      </w:r>
      <w:r>
        <w:rPr>
          <w:rFonts w:cs="FrankRuehl"/>
          <w:rtl/>
        </w:rPr>
        <w:t>ע</w:t>
      </w:r>
      <w:r>
        <w:rPr>
          <w:rFonts w:cs="FrankRuehl" w:hint="cs"/>
          <w:rtl/>
        </w:rPr>
        <w:t>) 34, (א) 41 (מס' 19 לש' 1938).</w:t>
      </w:r>
    </w:p>
    <w:p w:rsidR="00055268" w:rsidRDefault="00055268" w:rsidP="000552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055268">
          <w:rPr>
            <w:rStyle w:val="Hyperlink"/>
            <w:rFonts w:cs="FrankRuehl" w:hint="cs"/>
            <w:rtl/>
          </w:rPr>
          <w:t>ע"ר מס' 25</w:t>
        </w:r>
      </w:hyperlink>
      <w:r>
        <w:rPr>
          <w:rFonts w:cs="FrankRuehl" w:hint="cs"/>
          <w:rtl/>
        </w:rPr>
        <w:t xml:space="preserve"> מיום 1.10.1948, תוס' א', עמ' 91 בסעיף 7 לפקודת פטנטים, סימני אמצאה וסימני מסחר (התאמה) (מס' 36 לש' תש"ח-1948); תחילתו ביום 15.5.1948.</w:t>
      </w:r>
    </w:p>
    <w:p w:rsidR="00055268" w:rsidRDefault="000552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תשי"א מס' 65</w:t>
        </w:r>
      </w:hyperlink>
      <w:r>
        <w:rPr>
          <w:rFonts w:cs="FrankRuehl" w:hint="cs"/>
          <w:rtl/>
        </w:rPr>
        <w:t xml:space="preserve"> מיום 18.1.1951 עמ' 30 (</w:t>
      </w:r>
      <w:hyperlink r:id="rId6" w:history="1">
        <w:r>
          <w:rPr>
            <w:rStyle w:val="Hyperlink"/>
            <w:rFonts w:cs="FrankRuehl" w:hint="cs"/>
            <w:rtl/>
          </w:rPr>
          <w:t>ה"ח תשי"א מס' 57</w:t>
        </w:r>
      </w:hyperlink>
      <w:r>
        <w:rPr>
          <w:rFonts w:cs="FrankRuehl" w:hint="cs"/>
          <w:rtl/>
        </w:rPr>
        <w:t xml:space="preserve"> עמ' 32) </w:t>
      </w:r>
      <w:r>
        <w:rPr>
          <w:rFonts w:cs="FrankRuehl"/>
          <w:rtl/>
        </w:rPr>
        <w:t>–</w:t>
      </w:r>
      <w:r>
        <w:rPr>
          <w:rFonts w:cs="FrankRuehl" w:hint="cs"/>
          <w:rtl/>
        </w:rPr>
        <w:t xml:space="preserve"> תיקון מס' 1.</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 xml:space="preserve">ח </w:t>
        </w:r>
        <w:r>
          <w:rPr>
            <w:rStyle w:val="Hyperlink"/>
            <w:rFonts w:cs="FrankRuehl" w:hint="cs"/>
            <w:rtl/>
          </w:rPr>
          <w:t>ת</w:t>
        </w:r>
        <w:r>
          <w:rPr>
            <w:rStyle w:val="Hyperlink"/>
            <w:rFonts w:cs="FrankRuehl" w:hint="cs"/>
            <w:rtl/>
          </w:rPr>
          <w:t>שי"ב מ</w:t>
        </w:r>
        <w:r>
          <w:rPr>
            <w:rStyle w:val="Hyperlink"/>
            <w:rFonts w:cs="FrankRuehl" w:hint="cs"/>
            <w:rtl/>
          </w:rPr>
          <w:t>ס</w:t>
        </w:r>
        <w:r>
          <w:rPr>
            <w:rStyle w:val="Hyperlink"/>
            <w:rFonts w:cs="FrankRuehl" w:hint="cs"/>
            <w:rtl/>
          </w:rPr>
          <w:t>' 99</w:t>
        </w:r>
      </w:hyperlink>
      <w:r>
        <w:rPr>
          <w:rFonts w:cs="FrankRuehl" w:hint="cs"/>
          <w:rtl/>
        </w:rPr>
        <w:t xml:space="preserve"> מיום 12.6.1952 עמ' 238 (</w:t>
      </w:r>
      <w:hyperlink r:id="rId8" w:history="1">
        <w:r>
          <w:rPr>
            <w:rStyle w:val="Hyperlink"/>
            <w:rFonts w:cs="FrankRuehl" w:hint="cs"/>
            <w:rtl/>
          </w:rPr>
          <w:t>ה"ח תשי"ב מס' 94</w:t>
        </w:r>
      </w:hyperlink>
      <w:r>
        <w:rPr>
          <w:rFonts w:cs="FrankRuehl" w:hint="cs"/>
          <w:rtl/>
        </w:rPr>
        <w:t xml:space="preserve"> עמ' 28) </w:t>
      </w:r>
      <w:r>
        <w:rPr>
          <w:rFonts w:cs="FrankRuehl"/>
          <w:rtl/>
        </w:rPr>
        <w:t>–</w:t>
      </w:r>
      <w:r>
        <w:rPr>
          <w:rFonts w:cs="FrankRuehl" w:hint="cs"/>
          <w:rtl/>
        </w:rPr>
        <w:t xml:space="preserve"> תיקון מס' 2; ר' סעיף 3 לענין הוראת מעבר.</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בקשות שהוגשו על פי סעיף 52 לפקודת הפטנטים והמדגמים בין יום ו' בניסן תש"י (24 במארס 1950) ובין יום תחילת תקפו של חוק זה ושהיו תלויות ועומדות לפני רשם הפטנטים והמדגמים ביום תחילת תקפו יראו אותן כאילו הוגשו כחוק, אם נתקיימו בהן הוראות סעיף 52</w:t>
      </w:r>
      <w:r w:rsidR="00574487">
        <w:rPr>
          <w:rFonts w:cs="FrankRuehl" w:hint="cs"/>
          <w:rtl/>
        </w:rPr>
        <w:t xml:space="preserve"> כפי שניתנו בסעיף 1(ג) לחוק זה.</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תשכ"א מס' 323</w:t>
        </w:r>
      </w:hyperlink>
      <w:r>
        <w:rPr>
          <w:rFonts w:cs="FrankRuehl" w:hint="cs"/>
          <w:rtl/>
        </w:rPr>
        <w:t xml:space="preserve"> מיום 4.1.1961 עמ' 16 (</w:t>
      </w:r>
      <w:hyperlink r:id="rId10" w:history="1">
        <w:r>
          <w:rPr>
            <w:rStyle w:val="Hyperlink"/>
            <w:rFonts w:cs="FrankRuehl" w:hint="cs"/>
            <w:rtl/>
          </w:rPr>
          <w:t>ה"ח תש"ך מס' 429</w:t>
        </w:r>
      </w:hyperlink>
      <w:r>
        <w:rPr>
          <w:rFonts w:cs="FrankRuehl" w:hint="cs"/>
          <w:rtl/>
        </w:rPr>
        <w:t xml:space="preserve"> עמ' 143) </w:t>
      </w:r>
      <w:r>
        <w:rPr>
          <w:rFonts w:cs="FrankRuehl"/>
          <w:rtl/>
        </w:rPr>
        <w:t>–</w:t>
      </w:r>
      <w:r>
        <w:rPr>
          <w:rFonts w:cs="FrankRuehl" w:hint="cs"/>
          <w:rtl/>
        </w:rPr>
        <w:t xml:space="preserve"> תיקון מס' 3; ר' סעיף 2 לענין תחולה.</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חוק זה יחול גם על אמצאות שניתן </w:t>
      </w:r>
      <w:r w:rsidR="00574487">
        <w:rPr>
          <w:rFonts w:cs="FrankRuehl" w:hint="cs"/>
          <w:rtl/>
        </w:rPr>
        <w:t>עליהן פטנט לפני תחילתו של החוק.</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hint="cs"/>
            <w:rtl/>
          </w:rPr>
          <w:t xml:space="preserve"> תשכ"ז מס' 510</w:t>
        </w:r>
      </w:hyperlink>
      <w:r>
        <w:rPr>
          <w:rFonts w:cs="FrankRuehl" w:hint="cs"/>
          <w:rtl/>
        </w:rPr>
        <w:t xml:space="preserve"> מיום 17.8.1967 עמ' 173 (</w:t>
      </w:r>
      <w:hyperlink r:id="rId12" w:history="1">
        <w:r>
          <w:rPr>
            <w:rStyle w:val="Hyperlink"/>
            <w:rFonts w:cs="FrankRuehl" w:hint="cs"/>
            <w:rtl/>
          </w:rPr>
          <w:t>ה"ח תשכ"ה מס' 637</w:t>
        </w:r>
      </w:hyperlink>
      <w:r>
        <w:rPr>
          <w:rFonts w:cs="FrankRuehl" w:hint="cs"/>
          <w:rtl/>
        </w:rPr>
        <w:t xml:space="preserve"> עמ' 98) </w:t>
      </w:r>
      <w:r>
        <w:rPr>
          <w:rFonts w:cs="FrankRuehl"/>
          <w:rtl/>
        </w:rPr>
        <w:t>–</w:t>
      </w:r>
      <w:r>
        <w:rPr>
          <w:rFonts w:cs="FrankRuehl" w:hint="cs"/>
          <w:rtl/>
        </w:rPr>
        <w:t xml:space="preserve"> תיקון מס' 4 בפרק י"ד לחוק הפטנטים, תשכ"ז-1967; תחילתו ביום 1.4.1968 ומיום זה הפקודה לא תחול על פטנטים בכפוף להוראות מעבר בסעיף 195.</w:t>
      </w:r>
    </w:p>
    <w:p w:rsidR="00055268" w:rsidRDefault="00055268" w:rsidP="00551AB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195. תחילתו של חוק זה היא ביום ג' בניסן תשכ"ח (1 באפריל 1968) ומאותו יום ואילך לא תחול עוד פקודת הפטנטים והמדגמים על מתן פטנטים, על אמצאות ועל תקפם; ואולם </w:t>
      </w:r>
      <w:r>
        <w:rPr>
          <w:rFonts w:cs="FrankRuehl"/>
          <w:rtl/>
        </w:rPr>
        <w:t>–</w:t>
      </w:r>
      <w:r>
        <w:rPr>
          <w:rFonts w:cs="FrankRuehl" w:hint="cs"/>
          <w:rtl/>
        </w:rPr>
        <w:t xml:space="preserve"> </w:t>
      </w:r>
    </w:p>
    <w:p w:rsidR="00055268" w:rsidRDefault="00055268" w:rsidP="00551AB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פטנט שניתן לפני תחילתו של חוק זה, תחול עליו הפקודה האמורה בכל הנוגע חכשירותו ולתקפו;</w:t>
      </w:r>
    </w:p>
    <w:p w:rsidR="00055268" w:rsidRDefault="00055268" w:rsidP="00551AB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פטנט לפי בקשה שנשלחה לגביה הודעה לפי סעיף 10 לפקודה, יינתן בדרך הקבועה בפקודה ומשניתן תחול עליו פסקה (1);</w:t>
      </w:r>
    </w:p>
    <w:p w:rsidR="00055268" w:rsidRDefault="00055268" w:rsidP="00551AB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דין פנקס שנוהל לפי הפקודה  בדין הפנקס המתנהל לפי חוק זה;</w:t>
      </w:r>
    </w:p>
    <w:p w:rsidR="00055268" w:rsidRDefault="00055268" w:rsidP="0057448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מי שנתמנה להיות רשם לפי הפקודה רואים א</w:t>
      </w:r>
      <w:r w:rsidR="00574487">
        <w:rPr>
          <w:rFonts w:cs="FrankRuehl" w:hint="cs"/>
          <w:rtl/>
        </w:rPr>
        <w:t>ותו כאילו נתמנה רשם לפי חוק זה.</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 תש"ס מס' 1721</w:t>
        </w:r>
      </w:hyperlink>
      <w:r>
        <w:rPr>
          <w:rFonts w:cs="FrankRuehl" w:hint="cs"/>
          <w:rtl/>
        </w:rPr>
        <w:t xml:space="preserve"> מיום 30.12.1999 עמ' 46 (</w:t>
      </w:r>
      <w:hyperlink r:id="rId14" w:history="1">
        <w:r>
          <w:rPr>
            <w:rStyle w:val="Hyperlink"/>
            <w:rFonts w:cs="FrankRuehl" w:hint="cs"/>
            <w:rtl/>
          </w:rPr>
          <w:t>ה"ח תשנ"ט מס' 2819</w:t>
        </w:r>
      </w:hyperlink>
      <w:r>
        <w:rPr>
          <w:rFonts w:cs="FrankRuehl" w:hint="cs"/>
          <w:rtl/>
        </w:rPr>
        <w:t xml:space="preserve"> עמ' 525) </w:t>
      </w:r>
      <w:r>
        <w:rPr>
          <w:rFonts w:cs="FrankRuehl"/>
          <w:rtl/>
        </w:rPr>
        <w:t xml:space="preserve">– </w:t>
      </w:r>
      <w:r>
        <w:rPr>
          <w:rFonts w:cs="FrankRuehl" w:hint="cs"/>
          <w:rtl/>
        </w:rPr>
        <w:t>תיקון מס' 5</w:t>
      </w:r>
      <w:r>
        <w:rPr>
          <w:rFonts w:cs="FrankRuehl"/>
          <w:rtl/>
        </w:rPr>
        <w:t xml:space="preserve"> </w:t>
      </w:r>
      <w:r>
        <w:rPr>
          <w:rFonts w:cs="FrankRuehl" w:hint="cs"/>
          <w:rtl/>
        </w:rPr>
        <w:t>בסעיף 4 לחוק לתיקון דיני הקנין הרוחני (התאמה להוראות הסכם הטריפס), תש"ס-</w:t>
      </w:r>
      <w:r>
        <w:rPr>
          <w:rFonts w:cs="FrankRuehl"/>
          <w:rtl/>
        </w:rPr>
        <w:t>1999</w:t>
      </w:r>
      <w:r>
        <w:rPr>
          <w:rFonts w:cs="FrankRuehl" w:hint="cs"/>
          <w:rtl/>
        </w:rPr>
        <w:t xml:space="preserve">; </w:t>
      </w:r>
      <w:r w:rsidR="00574487">
        <w:rPr>
          <w:rFonts w:cs="FrankRuehl" w:hint="cs"/>
          <w:rtl/>
        </w:rPr>
        <w:t>תחילתו ביום 1.1.2000.</w:t>
      </w:r>
    </w:p>
    <w:p w:rsidR="00055268" w:rsidRDefault="000552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 תשס"א מס' 1756</w:t>
        </w:r>
      </w:hyperlink>
      <w:r>
        <w:rPr>
          <w:rFonts w:cs="FrankRuehl" w:hint="cs"/>
          <w:rtl/>
        </w:rPr>
        <w:t xml:space="preserve"> מי</w:t>
      </w:r>
      <w:r>
        <w:rPr>
          <w:rFonts w:cs="FrankRuehl"/>
          <w:rtl/>
        </w:rPr>
        <w:t>ו</w:t>
      </w:r>
      <w:r>
        <w:rPr>
          <w:rFonts w:cs="FrankRuehl" w:hint="cs"/>
          <w:rtl/>
        </w:rPr>
        <w:t>ם 23.11.2000 עמ' 8 (</w:t>
      </w:r>
      <w:hyperlink r:id="rId16" w:history="1">
        <w:r>
          <w:rPr>
            <w:rStyle w:val="Hyperlink"/>
            <w:rFonts w:cs="FrankRuehl" w:hint="cs"/>
            <w:rtl/>
          </w:rPr>
          <w:t>ה"ח תש"ס מס' 2875</w:t>
        </w:r>
      </w:hyperlink>
      <w:r>
        <w:rPr>
          <w:rFonts w:cs="FrankRuehl" w:hint="cs"/>
          <w:rtl/>
        </w:rPr>
        <w:t xml:space="preserve"> עמ' 390) </w:t>
      </w:r>
      <w:r>
        <w:rPr>
          <w:rFonts w:cs="FrankRuehl"/>
          <w:rtl/>
        </w:rPr>
        <w:t xml:space="preserve">– </w:t>
      </w:r>
      <w:r>
        <w:rPr>
          <w:rFonts w:cs="FrankRuehl" w:hint="cs"/>
          <w:rtl/>
        </w:rPr>
        <w:t>תיקון מס' 6</w:t>
      </w:r>
      <w:r>
        <w:rPr>
          <w:rFonts w:cs="FrankRuehl"/>
          <w:rtl/>
        </w:rPr>
        <w:t xml:space="preserve"> </w:t>
      </w:r>
      <w:r>
        <w:rPr>
          <w:rFonts w:cs="FrankRuehl" w:hint="cs"/>
          <w:rtl/>
        </w:rPr>
        <w:t>בסעיף 2 לחוק לתיקון דיני הקנין הרוחני (הטלת סמכות הרשם על אחרים), תשס"א-2000.</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eastAsia"/>
            <w:rtl/>
          </w:rPr>
          <w:t>ס</w:t>
        </w:r>
        <w:r>
          <w:rPr>
            <w:rStyle w:val="Hyperlink"/>
            <w:rFonts w:cs="FrankRuehl"/>
            <w:rtl/>
          </w:rPr>
          <w:t>"</w:t>
        </w:r>
        <w:r>
          <w:rPr>
            <w:rStyle w:val="Hyperlink"/>
            <w:rFonts w:cs="FrankRuehl" w:hint="eastAsia"/>
            <w:rtl/>
          </w:rPr>
          <w:t>ח</w:t>
        </w:r>
        <w:r>
          <w:rPr>
            <w:rStyle w:val="Hyperlink"/>
            <w:rFonts w:cs="FrankRuehl"/>
            <w:rtl/>
          </w:rPr>
          <w:t xml:space="preserve"> ת</w:t>
        </w:r>
        <w:r>
          <w:rPr>
            <w:rStyle w:val="Hyperlink"/>
            <w:rFonts w:cs="FrankRuehl"/>
            <w:rtl/>
          </w:rPr>
          <w:t>ש</w:t>
        </w:r>
        <w:r>
          <w:rPr>
            <w:rStyle w:val="Hyperlink"/>
            <w:rFonts w:cs="FrankRuehl"/>
            <w:rtl/>
          </w:rPr>
          <w:t>ס"</w:t>
        </w:r>
        <w:r>
          <w:rPr>
            <w:rStyle w:val="Hyperlink"/>
            <w:rFonts w:cs="FrankRuehl" w:hint="eastAsia"/>
            <w:rtl/>
          </w:rPr>
          <w:t>ב</w:t>
        </w:r>
        <w:r>
          <w:rPr>
            <w:rStyle w:val="Hyperlink"/>
            <w:rFonts w:cs="FrankRuehl"/>
            <w:rtl/>
          </w:rPr>
          <w:t xml:space="preserve"> מס' 1849</w:t>
        </w:r>
      </w:hyperlink>
      <w:r>
        <w:rPr>
          <w:rFonts w:cs="FrankRuehl"/>
          <w:rtl/>
        </w:rPr>
        <w:t xml:space="preserve"> מיום 13.6.2002 עמ' 424 (</w:t>
      </w:r>
      <w:hyperlink r:id="rId18" w:history="1">
        <w:r>
          <w:rPr>
            <w:rStyle w:val="Hyperlink"/>
            <w:rFonts w:cs="FrankRuehl"/>
            <w:rtl/>
          </w:rPr>
          <w:t>ה"</w:t>
        </w:r>
        <w:r>
          <w:rPr>
            <w:rStyle w:val="Hyperlink"/>
            <w:rFonts w:cs="FrankRuehl" w:hint="eastAsia"/>
            <w:rtl/>
          </w:rPr>
          <w:t>ח</w:t>
        </w:r>
        <w:r>
          <w:rPr>
            <w:rStyle w:val="Hyperlink"/>
            <w:rFonts w:cs="FrankRuehl"/>
            <w:rtl/>
          </w:rPr>
          <w:t xml:space="preserve"> תש"</w:t>
        </w:r>
        <w:r>
          <w:rPr>
            <w:rStyle w:val="Hyperlink"/>
            <w:rFonts w:cs="FrankRuehl" w:hint="eastAsia"/>
            <w:rtl/>
          </w:rPr>
          <w:t>ס</w:t>
        </w:r>
        <w:r>
          <w:rPr>
            <w:rStyle w:val="Hyperlink"/>
            <w:rFonts w:cs="FrankRuehl"/>
            <w:rtl/>
          </w:rPr>
          <w:t xml:space="preserve"> מס' 2877</w:t>
        </w:r>
      </w:hyperlink>
      <w:r>
        <w:rPr>
          <w:rFonts w:cs="FrankRuehl"/>
          <w:rtl/>
        </w:rPr>
        <w:t xml:space="preserve"> עמ' 397) – תיקון מס' </w:t>
      </w:r>
      <w:r>
        <w:rPr>
          <w:rFonts w:cs="FrankRuehl" w:hint="cs"/>
          <w:rtl/>
        </w:rPr>
        <w:t>7</w:t>
      </w:r>
      <w:r>
        <w:rPr>
          <w:rFonts w:cs="FrankRuehl"/>
          <w:rtl/>
        </w:rPr>
        <w:t xml:space="preserve"> בסעיף </w:t>
      </w:r>
      <w:r>
        <w:rPr>
          <w:rFonts w:cs="FrankRuehl" w:hint="cs"/>
          <w:rtl/>
        </w:rPr>
        <w:t>2</w:t>
      </w:r>
      <w:r>
        <w:rPr>
          <w:rFonts w:cs="FrankRuehl"/>
          <w:rtl/>
        </w:rPr>
        <w:t xml:space="preserve"> </w:t>
      </w:r>
      <w:r>
        <w:rPr>
          <w:rFonts w:cs="FrankRuehl" w:hint="eastAsia"/>
          <w:rtl/>
        </w:rPr>
        <w:t>לחוק</w:t>
      </w:r>
      <w:r>
        <w:rPr>
          <w:rFonts w:cs="FrankRuehl"/>
          <w:rtl/>
        </w:rPr>
        <w:t xml:space="preserve"> לתיקון דיני הקנין הרוחני (תיקוני חקיקה), תשס"</w:t>
      </w:r>
      <w:r>
        <w:rPr>
          <w:rFonts w:cs="FrankRuehl" w:hint="eastAsia"/>
          <w:rtl/>
        </w:rPr>
        <w:t>ב</w:t>
      </w:r>
      <w:r>
        <w:rPr>
          <w:rFonts w:cs="FrankRuehl"/>
          <w:rtl/>
        </w:rPr>
        <w:t>-2002</w:t>
      </w:r>
      <w:r>
        <w:rPr>
          <w:rFonts w:cs="FrankRuehl" w:hint="cs"/>
          <w:rtl/>
        </w:rPr>
        <w:t>; ר' סעיף 5 לענין תחולה והוראת מעבר.</w:t>
      </w:r>
    </w:p>
    <w:p w:rsidR="00055268" w:rsidRDefault="00055268" w:rsidP="00551AB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חוק זה יחול, בכפוף להוראות סעיף קטן (ב), על בקשות לרישום פטנטים או להארכת תוקף של פטנט רשום לפי חוק הפטנטים, התשכ"ז-1967, לרישום מדגמים לפי פקודת הפטנטים והמדגמים, ולרישום סימני מסחר לפי פקודת סימני מסחר [נוסח חדש], התשל"ב-1972, שהוגשו החל ביום פרסומו של חוק זה.</w:t>
      </w:r>
    </w:p>
    <w:p w:rsidR="00055268" w:rsidRDefault="00055268" w:rsidP="00551AB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בקשות כאמור בסעיף קטן (א) שהוגשו בתקופה שבין כ"ג בטבת התש"ס (1 בינואר 2000) עד יום פרסומו של חוק זה, יחולו הוראות חוק זה, לפי הענין, ובלבד שטרם נרשם הפטנט או המדגם או סימן המסחר על שם דורם אחר בפנקס המתנהל לפי החוקים האמורים, עד יום פרסומו של חוק זה.</w:t>
      </w:r>
    </w:p>
    <w:p w:rsidR="00055268" w:rsidRDefault="00055268" w:rsidP="0057448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בקשות כאמור בסעיף קטן (א) שהוגשו עד יום כ"ב בטבת התש"ס (31 בדצמבר 19</w:t>
      </w:r>
      <w:r w:rsidR="00574487">
        <w:rPr>
          <w:rFonts w:cs="FrankRuehl" w:hint="cs"/>
          <w:rtl/>
        </w:rPr>
        <w:t>99) יחול הדין הקודם, לפי הענין.</w:t>
      </w:r>
    </w:p>
    <w:p w:rsidR="00055268" w:rsidRDefault="00055268" w:rsidP="00574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תשס"ח מס' 2119</w:t>
        </w:r>
      </w:hyperlink>
      <w:r>
        <w:rPr>
          <w:rFonts w:cs="FrankRuehl" w:hint="cs"/>
          <w:rtl/>
        </w:rPr>
        <w:t xml:space="preserve"> מיום 25.11.2007 עמ' 48ב (</w:t>
      </w:r>
      <w:hyperlink r:id="rId20" w:history="1">
        <w:r>
          <w:rPr>
            <w:rStyle w:val="Hyperlink"/>
            <w:rFonts w:cs="FrankRuehl" w:hint="cs"/>
            <w:rtl/>
          </w:rPr>
          <w:t>ה"ח הממשלה תשס"ה מס' 196</w:t>
        </w:r>
      </w:hyperlink>
      <w:r>
        <w:rPr>
          <w:rFonts w:cs="FrankRuehl" w:hint="cs"/>
          <w:rtl/>
        </w:rPr>
        <w:t xml:space="preserve"> עמ' 1116) </w:t>
      </w:r>
      <w:r>
        <w:rPr>
          <w:rFonts w:cs="FrankRuehl"/>
          <w:rtl/>
        </w:rPr>
        <w:t>–</w:t>
      </w:r>
      <w:r>
        <w:rPr>
          <w:rFonts w:cs="FrankRuehl" w:hint="cs"/>
          <w:rtl/>
        </w:rPr>
        <w:t xml:space="preserve"> תיקון מס' 8 בסעיף 70 לחוק זכות יוצרים, תשס"ח-2007; תחילתו ששה חודשים מיום פרסומו. ת"ט </w:t>
      </w:r>
      <w:hyperlink r:id="rId21" w:history="1">
        <w:r>
          <w:rPr>
            <w:rStyle w:val="Hyperlink"/>
            <w:rFonts w:cs="FrankRuehl" w:hint="cs"/>
            <w:rtl/>
          </w:rPr>
          <w:t>ס"ח תשס"ח מס' 2122</w:t>
        </w:r>
      </w:hyperlink>
      <w:r w:rsidR="00574487">
        <w:rPr>
          <w:rFonts w:cs="FrankRuehl" w:hint="cs"/>
          <w:rtl/>
        </w:rPr>
        <w:t xml:space="preserve"> מיום 27.12.2007 עמ' 82.</w:t>
      </w:r>
    </w:p>
    <w:p w:rsidR="00055268" w:rsidRDefault="00055268" w:rsidP="000913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30466E">
          <w:rPr>
            <w:rStyle w:val="Hyperlink"/>
            <w:rFonts w:cs="FrankRuehl" w:hint="cs"/>
            <w:rtl/>
          </w:rPr>
          <w:t>ס"ח תשס"ח מס' 2157</w:t>
        </w:r>
      </w:hyperlink>
      <w:r>
        <w:rPr>
          <w:rFonts w:cs="FrankRuehl" w:hint="cs"/>
          <w:rtl/>
        </w:rPr>
        <w:t xml:space="preserve"> מיום 16.6.2008 עמ' 568 (</w:t>
      </w:r>
      <w:hyperlink r:id="rId23" w:history="1">
        <w:r w:rsidRPr="002616B6">
          <w:rPr>
            <w:rStyle w:val="Hyperlink"/>
            <w:rFonts w:cs="FrankRuehl" w:hint="cs"/>
            <w:rtl/>
          </w:rPr>
          <w:t>ה"ח הממשלה תשס"ה מס' 153</w:t>
        </w:r>
      </w:hyperlink>
      <w:r>
        <w:rPr>
          <w:rFonts w:cs="FrankRuehl" w:hint="cs"/>
          <w:rtl/>
        </w:rPr>
        <w:t xml:space="preserve"> עמ' 513) </w:t>
      </w:r>
      <w:r>
        <w:rPr>
          <w:rFonts w:cs="FrankRuehl"/>
          <w:rtl/>
        </w:rPr>
        <w:t>–</w:t>
      </w:r>
      <w:r>
        <w:rPr>
          <w:rFonts w:cs="FrankRuehl" w:hint="cs"/>
          <w:rtl/>
        </w:rPr>
        <w:t xml:space="preserve"> תיקון מס' 9.</w:t>
      </w:r>
    </w:p>
    <w:p w:rsidR="00EC0647" w:rsidRDefault="00EC0647" w:rsidP="00EC06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574487" w:rsidRPr="00EC0647">
          <w:rPr>
            <w:rStyle w:val="Hyperlink"/>
            <w:rFonts w:cs="FrankRuehl" w:hint="cs"/>
            <w:rtl/>
          </w:rPr>
          <w:t>ס"ח תשע"ז מס' 2662</w:t>
        </w:r>
      </w:hyperlink>
      <w:r w:rsidR="00574487">
        <w:rPr>
          <w:rFonts w:cs="FrankRuehl" w:hint="cs"/>
          <w:rtl/>
        </w:rPr>
        <w:t xml:space="preserve"> מיום 7.8.2017 עמ' 1197 (</w:t>
      </w:r>
      <w:hyperlink r:id="rId25" w:history="1">
        <w:r w:rsidR="00574487">
          <w:rPr>
            <w:rStyle w:val="Hyperlink"/>
            <w:rFonts w:cs="FrankRuehl" w:hint="cs"/>
            <w:rtl/>
          </w:rPr>
          <w:t>ה"ח הממשלה תשע"ה מס' 928</w:t>
        </w:r>
      </w:hyperlink>
      <w:r w:rsidR="00574487">
        <w:rPr>
          <w:rFonts w:cs="FrankRuehl" w:hint="cs"/>
          <w:rtl/>
        </w:rPr>
        <w:t xml:space="preserve"> עמ' 696) </w:t>
      </w:r>
      <w:r w:rsidR="00574487">
        <w:rPr>
          <w:rFonts w:cs="FrankRuehl"/>
          <w:rtl/>
        </w:rPr>
        <w:t>–</w:t>
      </w:r>
      <w:r w:rsidR="00574487">
        <w:rPr>
          <w:rFonts w:cs="FrankRuehl" w:hint="cs"/>
          <w:rtl/>
        </w:rPr>
        <w:t xml:space="preserve"> תיקון מס' 10 בסעיף 113 לחוק העיצובים, תשע"ז-2017; ר' סעיף 128 לענין תחילה.</w:t>
      </w:r>
    </w:p>
    <w:p w:rsidR="00574487" w:rsidRDefault="00574487" w:rsidP="0057448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128. (א) תחילתו של חוק זה שנה מיום פרסומו (בפרק זה </w:t>
      </w:r>
      <w:r>
        <w:rPr>
          <w:rFonts w:cs="FrankRuehl"/>
          <w:rtl/>
        </w:rPr>
        <w:t>–</w:t>
      </w:r>
      <w:r>
        <w:rPr>
          <w:rFonts w:cs="FrankRuehl" w:hint="cs"/>
          <w:rtl/>
        </w:rPr>
        <w:t xml:space="preserve"> יום התחילה).</w:t>
      </w:r>
    </w:p>
    <w:p w:rsidR="00574487" w:rsidRDefault="00574487" w:rsidP="0057448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w:t>
      </w:r>
      <w:r>
        <w:rPr>
          <w:rFonts w:cs="FrankRuehl"/>
          <w:rtl/>
        </w:rPr>
        <w:t>–</w:t>
      </w:r>
    </w:p>
    <w:p w:rsidR="00574487" w:rsidRPr="00574487" w:rsidRDefault="00574487" w:rsidP="0057448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תחילתם של סעיפים 33 ו-37א לפקודת הפטנטים והמדגמים וביטולו של סעיף 55 לפקודה האמורה, סעיפים 21א, 21ב(א) ו-23א לחוק הגנת כינויי מקור, וסעיף 12א לחוק להגנת מעגלים משולבים, כנוסחם בחוק זה, ביום פרסומו של חוק זה (בפרק זה </w:t>
      </w:r>
      <w:r>
        <w:rPr>
          <w:rFonts w:cs="FrankRuehl"/>
          <w:rtl/>
        </w:rPr>
        <w:t>–</w:t>
      </w:r>
      <w:r>
        <w:rPr>
          <w:rFonts w:cs="FrankRuehl" w:hint="cs"/>
          <w:rtl/>
        </w:rPr>
        <w:t xml:space="preserve"> יום הפרסום);</w:t>
      </w:r>
    </w:p>
  </w:footnote>
  <w:footnote w:id="2">
    <w:p w:rsidR="00055268" w:rsidRDefault="00055268" w:rsidP="00A2747E">
      <w:pPr>
        <w:pStyle w:val="a5"/>
        <w:spacing w:before="72" w:line="240" w:lineRule="auto"/>
        <w:ind w:right="1134"/>
        <w:rPr>
          <w:rFonts w:hint="cs"/>
          <w:rtl/>
        </w:rPr>
      </w:pPr>
      <w:r>
        <w:rPr>
          <w:rStyle w:val="a6"/>
        </w:rPr>
        <w:footnoteRef/>
      </w:r>
      <w:r>
        <w:rPr>
          <w:rFonts w:cs="FrankRuehl" w:hint="cs"/>
          <w:noProof/>
          <w:sz w:val="22"/>
          <w:szCs w:val="22"/>
          <w:rtl/>
        </w:rPr>
        <w:t xml:space="preserve"> </w:t>
      </w:r>
      <w:r>
        <w:rPr>
          <w:rFonts w:cs="FrankRuehl"/>
          <w:noProof/>
          <w:sz w:val="22"/>
          <w:szCs w:val="22"/>
          <w:rtl/>
        </w:rPr>
        <w:t>סמ</w:t>
      </w:r>
      <w:r>
        <w:rPr>
          <w:rFonts w:cs="FrankRuehl" w:hint="cs"/>
          <w:noProof/>
          <w:sz w:val="22"/>
          <w:szCs w:val="22"/>
          <w:rtl/>
        </w:rPr>
        <w:t xml:space="preserve">כויות הנציב העליון הועברו לשר המשפטים: </w:t>
      </w:r>
      <w:hyperlink r:id="rId26" w:history="1">
        <w:r w:rsidRPr="00A2747E">
          <w:rPr>
            <w:rStyle w:val="Hyperlink"/>
            <w:rFonts w:cs="FrankRuehl" w:hint="cs"/>
            <w:noProof/>
            <w:sz w:val="22"/>
            <w:szCs w:val="22"/>
            <w:rtl/>
          </w:rPr>
          <w:t>ע"ר תש"ח מס' 5</w:t>
        </w:r>
      </w:hyperlink>
      <w:r>
        <w:rPr>
          <w:rFonts w:cs="FrankRuehl" w:hint="cs"/>
          <w:noProof/>
          <w:sz w:val="22"/>
          <w:szCs w:val="22"/>
          <w:rtl/>
        </w:rPr>
        <w:t xml:space="preserve"> מיום 16.6.1948 עמ' 22.</w:t>
      </w:r>
    </w:p>
  </w:footnote>
  <w:footnote w:id="3">
    <w:p w:rsidR="00055268" w:rsidRDefault="00055268">
      <w:pPr>
        <w:pStyle w:val="a5"/>
        <w:spacing w:before="72" w:line="240" w:lineRule="auto"/>
        <w:ind w:right="1134"/>
        <w:rPr>
          <w:rFonts w:hint="cs"/>
          <w:rtl/>
        </w:rPr>
      </w:pPr>
      <w:r>
        <w:rPr>
          <w:rStyle w:val="a6"/>
        </w:rPr>
        <w:footnoteRef/>
      </w:r>
      <w:r>
        <w:rPr>
          <w:rFonts w:cs="FrankRuehl" w:hint="cs"/>
          <w:noProof/>
          <w:sz w:val="22"/>
          <w:szCs w:val="22"/>
          <w:rtl/>
        </w:rPr>
        <w:t xml:space="preserve"> המלים "סימן אמצאה" בשם הפקודה ובכל מקום אחר, פרט לשם הפקודה מס' 36 לש' תש"ח-</w:t>
      </w:r>
      <w:r>
        <w:rPr>
          <w:rFonts w:cs="FrankRuehl"/>
          <w:noProof/>
          <w:sz w:val="22"/>
          <w:szCs w:val="22"/>
          <w:rtl/>
        </w:rPr>
        <w:t xml:space="preserve">1948, </w:t>
      </w:r>
      <w:r>
        <w:rPr>
          <w:rFonts w:cs="FrankRuehl" w:hint="cs"/>
          <w:noProof/>
          <w:sz w:val="22"/>
          <w:szCs w:val="22"/>
          <w:rtl/>
        </w:rPr>
        <w:t>הוחלפו למלה "מדגם"</w:t>
      </w:r>
      <w:r>
        <w:rPr>
          <w:rFonts w:cs="FrankRuehl"/>
          <w:noProof/>
          <w:sz w:val="22"/>
          <w:szCs w:val="22"/>
          <w:rtl/>
        </w:rPr>
        <w:t xml:space="preserve">. </w:t>
      </w:r>
      <w:r>
        <w:rPr>
          <w:rFonts w:cs="FrankRuehl" w:hint="cs"/>
          <w:noProof/>
          <w:sz w:val="22"/>
          <w:szCs w:val="22"/>
          <w:rtl/>
        </w:rPr>
        <w:t>כמו כן הוחלפה המלה "קופירייט" למלים "זכות יוצרים".</w:t>
      </w:r>
    </w:p>
  </w:footnote>
  <w:footnote w:id="4">
    <w:p w:rsidR="00055268" w:rsidRPr="00FC289E" w:rsidRDefault="00055268" w:rsidP="00FC289E">
      <w:pPr>
        <w:pStyle w:val="a5"/>
        <w:spacing w:line="240" w:lineRule="auto"/>
        <w:ind w:right="1134"/>
        <w:rPr>
          <w:rFonts w:cs="FrankRuehl" w:hint="cs"/>
          <w:noProof/>
          <w:sz w:val="22"/>
          <w:szCs w:val="22"/>
          <w:rtl/>
        </w:rPr>
      </w:pPr>
      <w:r>
        <w:rPr>
          <w:rStyle w:val="a6"/>
        </w:rPr>
        <w:footnoteRef/>
      </w:r>
      <w:r>
        <w:rPr>
          <w:rFonts w:hint="cs"/>
          <w:noProof/>
          <w:sz w:val="22"/>
          <w:szCs w:val="22"/>
          <w:rtl/>
        </w:rPr>
        <w:t xml:space="preserve"> </w:t>
      </w:r>
      <w:r w:rsidRPr="00FC289E">
        <w:rPr>
          <w:rFonts w:cs="FrankRuehl"/>
          <w:noProof/>
          <w:sz w:val="22"/>
          <w:szCs w:val="22"/>
          <w:rtl/>
        </w:rPr>
        <w:t>ר</w:t>
      </w:r>
      <w:r w:rsidRPr="00FC289E">
        <w:rPr>
          <w:rFonts w:cs="FrankRuehl" w:hint="cs"/>
          <w:noProof/>
          <w:sz w:val="22"/>
          <w:szCs w:val="22"/>
          <w:rtl/>
        </w:rPr>
        <w:t>' סעיף 195 לחוק הפטנטים, תשכ"ז-</w:t>
      </w:r>
      <w:r w:rsidRPr="00FC289E">
        <w:rPr>
          <w:rFonts w:cs="FrankRuehl"/>
          <w:noProof/>
          <w:sz w:val="22"/>
          <w:szCs w:val="22"/>
          <w:rtl/>
        </w:rPr>
        <w:t xml:space="preserve">1967 </w:t>
      </w:r>
      <w:r w:rsidRPr="00FC289E">
        <w:rPr>
          <w:rFonts w:cs="FrankRuehl" w:hint="cs"/>
          <w:noProof/>
          <w:sz w:val="22"/>
          <w:szCs w:val="22"/>
          <w:rtl/>
        </w:rPr>
        <w:t>בעני</w:t>
      </w:r>
      <w:r w:rsidRPr="00FC289E">
        <w:rPr>
          <w:rFonts w:cs="FrankRuehl"/>
          <w:noProof/>
          <w:sz w:val="22"/>
          <w:szCs w:val="22"/>
          <w:rtl/>
        </w:rPr>
        <w:t>ן</w:t>
      </w:r>
      <w:r w:rsidRPr="00FC289E">
        <w:rPr>
          <w:rFonts w:cs="FrankRuehl" w:hint="cs"/>
          <w:noProof/>
          <w:sz w:val="22"/>
          <w:szCs w:val="22"/>
          <w:rtl/>
        </w:rPr>
        <w:t xml:space="preserve"> תחילה. $$$</w:t>
      </w:r>
      <w:r>
        <w:rPr>
          <w:rFonts w:cs="FrankRuehl" w:hint="cs"/>
          <w:noProof/>
          <w:sz w:val="22"/>
          <w:szCs w:val="22"/>
          <w:rtl/>
        </w:rPr>
        <w:t xml:space="preserve"> </w:t>
      </w:r>
      <w:r w:rsidRPr="00FC289E">
        <w:rPr>
          <w:rFonts w:cs="FrankRuehl" w:hint="cs"/>
          <w:noProof/>
          <w:sz w:val="22"/>
          <w:szCs w:val="22"/>
          <w:rtl/>
        </w:rPr>
        <w:t xml:space="preserve">תחילתו של חוק זה היא ביום ג' בניסן תשכ"ח (1 באפריל 1968) ומאותו יום ואילך לא תחול עוד פקודת הפטנטים והמדגמים על מתן פטנטים, על אמצאות ועל תקפם; ואולם </w:t>
      </w:r>
      <w:r w:rsidRPr="00FC289E">
        <w:rPr>
          <w:rFonts w:cs="FrankRuehl"/>
          <w:noProof/>
          <w:sz w:val="22"/>
          <w:szCs w:val="22"/>
          <w:rtl/>
        </w:rPr>
        <w:t>–</w:t>
      </w:r>
      <w:r w:rsidRPr="00FC289E">
        <w:rPr>
          <w:rFonts w:cs="FrankRuehl" w:hint="cs"/>
          <w:noProof/>
          <w:sz w:val="22"/>
          <w:szCs w:val="22"/>
          <w:rtl/>
        </w:rPr>
        <w:t xml:space="preserve"> </w:t>
      </w:r>
    </w:p>
    <w:p w:rsidR="00055268" w:rsidRDefault="00055268" w:rsidP="00FC289E">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(1) פטנט שניתן לפני תחילתו של חוק זה, תחול עליו הפקודה האמורה בכל הנוגע חכשירותו ולתקפו;</w:t>
      </w:r>
    </w:p>
    <w:p w:rsidR="00055268" w:rsidRDefault="00055268" w:rsidP="00FC289E">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(2) פטנט לפי בקשה שנשלחה לגביה הודעה לפי סעיף 10 לפקודה, יינתן בדרך הקבועה בפקודה ומשניתן תחול עליו פסקה (1);</w:t>
      </w:r>
    </w:p>
    <w:p w:rsidR="00055268" w:rsidRDefault="00055268" w:rsidP="00FC289E">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(3) דין פנקס שנוהל לפי הפקודה  בדין הפנקס המתנהל לפי חוק זה;</w:t>
      </w:r>
    </w:p>
    <w:p w:rsidR="00055268" w:rsidRPr="00AE5090" w:rsidRDefault="00055268" w:rsidP="00FC289E">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(4) מי שנתמנה להיות רשם לפי הפקודה רואים אותו כאילו נתמנה רשם לפי חוק זה. </w:t>
      </w:r>
      <w:r w:rsidRPr="00AE5090">
        <w:rPr>
          <w:rFonts w:cs="FrankRuehl" w:hint="cs"/>
          <w:rtl/>
        </w:rPr>
        <w:t>###</w:t>
      </w:r>
    </w:p>
  </w:footnote>
  <w:footnote w:id="5">
    <w:p w:rsidR="00055268" w:rsidRDefault="00055268">
      <w:pPr>
        <w:pStyle w:val="a5"/>
        <w:spacing w:before="72" w:line="240" w:lineRule="auto"/>
        <w:ind w:right="1134"/>
        <w:rPr>
          <w:rFonts w:hint="cs"/>
          <w:rtl/>
        </w:rPr>
      </w:pPr>
      <w:r>
        <w:rPr>
          <w:rStyle w:val="a6"/>
        </w:rPr>
        <w:footnoteRef/>
      </w:r>
      <w:r>
        <w:rPr>
          <w:rFonts w:hint="cs"/>
          <w:sz w:val="22"/>
          <w:szCs w:val="22"/>
          <w:rtl/>
        </w:rPr>
        <w:t xml:space="preserve"> </w:t>
      </w:r>
      <w:r>
        <w:rPr>
          <w:rFonts w:cs="FrankRuehl"/>
          <w:sz w:val="22"/>
          <w:szCs w:val="22"/>
          <w:rtl/>
        </w:rPr>
        <w:t>עפ</w:t>
      </w:r>
      <w:r>
        <w:rPr>
          <w:rFonts w:cs="FrankRuehl" w:hint="cs"/>
          <w:sz w:val="22"/>
          <w:szCs w:val="22"/>
          <w:rtl/>
        </w:rPr>
        <w:t>"י צו הנציב העליון נקבע משרדו של רשם הפטנטים והמדגמים, ירוש</w:t>
      </w:r>
      <w:r>
        <w:rPr>
          <w:rFonts w:cs="FrankRuehl"/>
          <w:sz w:val="22"/>
          <w:szCs w:val="22"/>
          <w:rtl/>
        </w:rPr>
        <w:t>לי</w:t>
      </w:r>
      <w:r>
        <w:rPr>
          <w:rFonts w:cs="FrankRuehl" w:hint="cs"/>
          <w:sz w:val="22"/>
          <w:szCs w:val="22"/>
          <w:rtl/>
        </w:rPr>
        <w:t>ם, כמקום שבו יתנהל פנקס הפטנטים ופנקס המדגמים: ע"ר מס' 1198 מיום 4.6.1942, תוס' 2, עמ' (ע) 796, (א) 943.</w:t>
      </w:r>
    </w:p>
  </w:footnote>
  <w:footnote w:id="6">
    <w:p w:rsidR="00055268" w:rsidRDefault="00055268">
      <w:pPr>
        <w:pStyle w:val="a5"/>
        <w:spacing w:before="72" w:line="240" w:lineRule="auto"/>
        <w:ind w:right="1134"/>
        <w:rPr>
          <w:rFonts w:hint="cs"/>
          <w:rtl/>
        </w:rPr>
      </w:pPr>
      <w:r>
        <w:rPr>
          <w:rStyle w:val="a6"/>
        </w:rPr>
        <w:footnoteRef/>
      </w:r>
      <w:r>
        <w:rPr>
          <w:rFonts w:hint="cs"/>
          <w:sz w:val="22"/>
          <w:szCs w:val="22"/>
          <w:rtl/>
        </w:rPr>
        <w:t xml:space="preserve"> </w:t>
      </w:r>
      <w:r>
        <w:rPr>
          <w:rFonts w:cs="FrankRuehl"/>
          <w:sz w:val="22"/>
          <w:szCs w:val="22"/>
          <w:rtl/>
        </w:rPr>
        <w:t>הו</w:t>
      </w:r>
      <w:r>
        <w:rPr>
          <w:rFonts w:cs="FrankRuehl" w:hint="cs"/>
          <w:sz w:val="22"/>
          <w:szCs w:val="22"/>
          <w:rtl/>
        </w:rPr>
        <w:t>שמטו מלים המתייחסות לרישום פטנט שניתן בממלכה המאוחדת לאור ביטול סעיף 38 שדן בפטנטים כאלה.</w:t>
      </w:r>
    </w:p>
  </w:footnote>
  <w:footnote w:id="7">
    <w:p w:rsidR="00055268" w:rsidRDefault="00055268">
      <w:pPr>
        <w:pStyle w:val="a5"/>
        <w:spacing w:before="72" w:line="240" w:lineRule="auto"/>
        <w:ind w:right="1134"/>
        <w:rPr>
          <w:rFonts w:hint="cs"/>
          <w:rtl/>
        </w:rPr>
      </w:pPr>
      <w:r>
        <w:rPr>
          <w:rStyle w:val="a6"/>
        </w:rPr>
        <w:footnoteRef/>
      </w:r>
      <w:r>
        <w:rPr>
          <w:rFonts w:hint="cs"/>
          <w:sz w:val="22"/>
          <w:szCs w:val="22"/>
          <w:rtl/>
        </w:rPr>
        <w:t xml:space="preserve"> </w:t>
      </w:r>
      <w:r>
        <w:rPr>
          <w:rFonts w:cs="FrankRuehl" w:hint="cs"/>
          <w:sz w:val="22"/>
          <w:szCs w:val="22"/>
          <w:rtl/>
        </w:rPr>
        <w:t xml:space="preserve">הפסקה </w:t>
      </w:r>
      <w:r>
        <w:rPr>
          <w:rFonts w:cs="FrankRuehl"/>
          <w:sz w:val="22"/>
          <w:szCs w:val="22"/>
          <w:rtl/>
        </w:rPr>
        <w:t>הו</w:t>
      </w:r>
      <w:r>
        <w:rPr>
          <w:rFonts w:cs="FrankRuehl" w:hint="cs"/>
          <w:sz w:val="22"/>
          <w:szCs w:val="22"/>
          <w:rtl/>
        </w:rPr>
        <w:t>שמטה לאור ביטול סעיף 25,</w:t>
      </w:r>
      <w:r>
        <w:rPr>
          <w:rFonts w:cs="FrankRuehl"/>
          <w:sz w:val="22"/>
          <w:szCs w:val="22"/>
          <w:rtl/>
        </w:rPr>
        <w:t xml:space="preserve"> ש</w:t>
      </w:r>
      <w:r>
        <w:rPr>
          <w:rFonts w:cs="FrankRuehl" w:hint="cs"/>
          <w:sz w:val="22"/>
          <w:szCs w:val="22"/>
          <w:rtl/>
        </w:rPr>
        <w:t>הפסקה מתייחסת אליו.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268" w:rsidRDefault="000552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הפטנטים והמדגמים</w:t>
    </w:r>
  </w:p>
  <w:p w:rsidR="00055268" w:rsidRDefault="000552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5268" w:rsidRDefault="0005526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268" w:rsidRDefault="000552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הפטנטים והמדגמים</w:t>
    </w:r>
  </w:p>
  <w:p w:rsidR="00055268" w:rsidRDefault="000552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5268" w:rsidRDefault="0005526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5B50"/>
    <w:rsid w:val="00024345"/>
    <w:rsid w:val="00055268"/>
    <w:rsid w:val="00091312"/>
    <w:rsid w:val="001123F2"/>
    <w:rsid w:val="00115F81"/>
    <w:rsid w:val="00163797"/>
    <w:rsid w:val="00177D19"/>
    <w:rsid w:val="00184326"/>
    <w:rsid w:val="001867D6"/>
    <w:rsid w:val="00196733"/>
    <w:rsid w:val="001A59FB"/>
    <w:rsid w:val="001A7B13"/>
    <w:rsid w:val="001E2FA8"/>
    <w:rsid w:val="00217A03"/>
    <w:rsid w:val="002616B6"/>
    <w:rsid w:val="0030466E"/>
    <w:rsid w:val="00313A8D"/>
    <w:rsid w:val="0032432A"/>
    <w:rsid w:val="00330F63"/>
    <w:rsid w:val="00337AFB"/>
    <w:rsid w:val="00340653"/>
    <w:rsid w:val="003B3CAE"/>
    <w:rsid w:val="003F121C"/>
    <w:rsid w:val="003F2259"/>
    <w:rsid w:val="004239FB"/>
    <w:rsid w:val="00474B38"/>
    <w:rsid w:val="00551AB1"/>
    <w:rsid w:val="00574487"/>
    <w:rsid w:val="005755E8"/>
    <w:rsid w:val="00681C08"/>
    <w:rsid w:val="006A1603"/>
    <w:rsid w:val="007717C3"/>
    <w:rsid w:val="00780B63"/>
    <w:rsid w:val="00805B50"/>
    <w:rsid w:val="0084395C"/>
    <w:rsid w:val="008A663F"/>
    <w:rsid w:val="008E00A2"/>
    <w:rsid w:val="0092173D"/>
    <w:rsid w:val="00952895"/>
    <w:rsid w:val="009F0910"/>
    <w:rsid w:val="00A2747E"/>
    <w:rsid w:val="00A824A4"/>
    <w:rsid w:val="00AC4542"/>
    <w:rsid w:val="00AE357D"/>
    <w:rsid w:val="00AE5090"/>
    <w:rsid w:val="00B27456"/>
    <w:rsid w:val="00B60A00"/>
    <w:rsid w:val="00B67F55"/>
    <w:rsid w:val="00B953ED"/>
    <w:rsid w:val="00C90CB3"/>
    <w:rsid w:val="00CB7865"/>
    <w:rsid w:val="00D90E96"/>
    <w:rsid w:val="00DA0714"/>
    <w:rsid w:val="00DD0E5F"/>
    <w:rsid w:val="00EC0647"/>
    <w:rsid w:val="00EF7F33"/>
    <w:rsid w:val="00F849FF"/>
    <w:rsid w:val="00FC289E"/>
    <w:rsid w:val="00FF136C"/>
    <w:rsid w:val="00FF4D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37219D1-F455-48E8-A0EE-1A1B0D12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eb1.nevo.co.il/Law_word/law15/memshala-196.pdf" TargetMode="External"/><Relationship Id="rId21" Type="http://schemas.openxmlformats.org/officeDocument/2006/relationships/hyperlink" Target="http://www.nevo.co.il/law_html/law21/PG-0660-1.pdf" TargetMode="External"/><Relationship Id="rId42" Type="http://schemas.openxmlformats.org/officeDocument/2006/relationships/hyperlink" Target="http://www.nevo.co.il/Law_word/law15/memshala-928.pdf" TargetMode="External"/><Relationship Id="rId47" Type="http://schemas.openxmlformats.org/officeDocument/2006/relationships/hyperlink" Target="http://www.nevo.co.il/Law_word/law14/LAW-2119.pdf" TargetMode="External"/><Relationship Id="rId63" Type="http://schemas.openxmlformats.org/officeDocument/2006/relationships/hyperlink" Target="http://www.nevo.co.il/Law_word/law17/PROP-0094.pdf" TargetMode="External"/><Relationship Id="rId68" Type="http://schemas.openxmlformats.org/officeDocument/2006/relationships/hyperlink" Target="http://www.nevo.co.il/Law_word/law14/law-2662.pdf" TargetMode="External"/><Relationship Id="rId16" Type="http://schemas.openxmlformats.org/officeDocument/2006/relationships/hyperlink" Target="http://www.nevo.co.il/Law_word/law17/PROP-2875.pdf" TargetMode="External"/><Relationship Id="rId11" Type="http://schemas.openxmlformats.org/officeDocument/2006/relationships/hyperlink" Target="http://www.nevo.co.il/Law_word/law14/LAW-1721.pdf" TargetMode="External"/><Relationship Id="rId32" Type="http://schemas.openxmlformats.org/officeDocument/2006/relationships/hyperlink" Target="http://www.nevo.co.il/Law_word/law15/memshala-928.pdf" TargetMode="External"/><Relationship Id="rId37" Type="http://schemas.openxmlformats.org/officeDocument/2006/relationships/hyperlink" Target="http://www.nevo.co.il/Law_word/law14/LAW-0099.pdf" TargetMode="External"/><Relationship Id="rId53" Type="http://schemas.openxmlformats.org/officeDocument/2006/relationships/hyperlink" Target="http://www.nevo.co.il/law_html/law12/er-025-t.pdf" TargetMode="External"/><Relationship Id="rId58" Type="http://schemas.openxmlformats.org/officeDocument/2006/relationships/hyperlink" Target="http://www.nevo.co.il/Law_word/law14/LAW-1849.pdf" TargetMode="External"/><Relationship Id="rId74" Type="http://schemas.openxmlformats.org/officeDocument/2006/relationships/hyperlink" Target="http://www.nevo.co.il/Law_word/law15/memshala-153.pdf"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html/law12/er-025-t.pdf" TargetMode="External"/><Relationship Id="rId82" Type="http://schemas.openxmlformats.org/officeDocument/2006/relationships/fontTable" Target="fontTable.xml"/><Relationship Id="rId19" Type="http://schemas.openxmlformats.org/officeDocument/2006/relationships/hyperlink" Target="http://www.nevo.co.il/law_html/law12/er-025-t.pdf" TargetMode="External"/><Relationship Id="rId14" Type="http://schemas.openxmlformats.org/officeDocument/2006/relationships/hyperlink" Target="http://www.nevo.co.il/Law_word/law17/PROP-2819.pdf" TargetMode="External"/><Relationship Id="rId22" Type="http://schemas.openxmlformats.org/officeDocument/2006/relationships/hyperlink" Target="http://www.nevo.co.il/Law_word/law14/LAW-0323.pdf" TargetMode="External"/><Relationship Id="rId27" Type="http://schemas.openxmlformats.org/officeDocument/2006/relationships/hyperlink" Target="http://www.nevo.co.il/Law_word/law14/LAW-1721.pdf" TargetMode="External"/><Relationship Id="rId30" Type="http://schemas.openxmlformats.org/officeDocument/2006/relationships/hyperlink" Target="http://web1.nevo.co.il/Law_word/law15/memshala-196.pdf" TargetMode="External"/><Relationship Id="rId35" Type="http://schemas.openxmlformats.org/officeDocument/2006/relationships/hyperlink" Target="http://www.nevo.co.il/Law_word/law14/LAW-2119.pdf" TargetMode="External"/><Relationship Id="rId43" Type="http://schemas.openxmlformats.org/officeDocument/2006/relationships/hyperlink" Target="http://www.nevo.co.il/law_html/law21/PG-0660-1.pdf" TargetMode="External"/><Relationship Id="rId48" Type="http://schemas.openxmlformats.org/officeDocument/2006/relationships/hyperlink" Target="http://web1.nevo.co.il/Law_word/law15/memshala-196.pdf" TargetMode="External"/><Relationship Id="rId56" Type="http://schemas.openxmlformats.org/officeDocument/2006/relationships/hyperlink" Target="http://www.nevo.co.il/Law_word/law14/LAW-1721.pdf" TargetMode="External"/><Relationship Id="rId64" Type="http://schemas.openxmlformats.org/officeDocument/2006/relationships/hyperlink" Target="http://www.nevo.co.il/law_html/law21/PG-0660-1.pdf" TargetMode="External"/><Relationship Id="rId69" Type="http://schemas.openxmlformats.org/officeDocument/2006/relationships/hyperlink" Target="http://www.nevo.co.il/Law_word/law15/memshala-928.pdf"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eb1.nevo.co.il/Law_word/law15/memshala-196.pdf" TargetMode="External"/><Relationship Id="rId51" Type="http://schemas.openxmlformats.org/officeDocument/2006/relationships/hyperlink" Target="http://web1.nevo.co.il/Law_word/law15/memshala-196.pdf" TargetMode="External"/><Relationship Id="rId72" Type="http://schemas.openxmlformats.org/officeDocument/2006/relationships/hyperlink" Target="http://www.nevo.co.il/Law_word/law17/PROP-2819.pdf"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7/PROP-2819.pdf" TargetMode="External"/><Relationship Id="rId17" Type="http://schemas.openxmlformats.org/officeDocument/2006/relationships/hyperlink" Target="http://www.nevo.co.il/Law_word/law14/law-2662.pdf" TargetMode="External"/><Relationship Id="rId25" Type="http://schemas.openxmlformats.org/officeDocument/2006/relationships/hyperlink" Target="http://www.nevo.co.il/Law_word/law14/LAW-2119.pdf" TargetMode="External"/><Relationship Id="rId33" Type="http://schemas.openxmlformats.org/officeDocument/2006/relationships/hyperlink" Target="http://www.nevo.co.il/Law_word/law14/LAW-0099.pdf" TargetMode="External"/><Relationship Id="rId38" Type="http://schemas.openxmlformats.org/officeDocument/2006/relationships/hyperlink" Target="http://www.nevo.co.il/Law_word/law17/PROP-0094.pdf" TargetMode="External"/><Relationship Id="rId46" Type="http://schemas.openxmlformats.org/officeDocument/2006/relationships/hyperlink" Target="http://www.nevo.co.il/Law_word/law15/memshala-153.pdf" TargetMode="External"/><Relationship Id="rId59" Type="http://schemas.openxmlformats.org/officeDocument/2006/relationships/hyperlink" Target="http://www.nevo.co.il/Law_word/law17/PROP-2877.pdf" TargetMode="External"/><Relationship Id="rId67" Type="http://schemas.openxmlformats.org/officeDocument/2006/relationships/hyperlink" Target="http://web1.nevo.co.il/Law_word/law15/memshala-196.pdf" TargetMode="External"/><Relationship Id="rId20" Type="http://schemas.openxmlformats.org/officeDocument/2006/relationships/hyperlink" Target="http://www.nevo.co.il/law_html/law21/PG-0660-1.pdf" TargetMode="External"/><Relationship Id="rId41" Type="http://schemas.openxmlformats.org/officeDocument/2006/relationships/hyperlink" Target="http://www.nevo.co.il/Law_word/law14/law-2662.pdf" TargetMode="External"/><Relationship Id="rId54" Type="http://schemas.openxmlformats.org/officeDocument/2006/relationships/hyperlink" Target="http://www.nevo.co.il/Law_word/law14/LAW-0099.pdf" TargetMode="External"/><Relationship Id="rId62" Type="http://schemas.openxmlformats.org/officeDocument/2006/relationships/hyperlink" Target="http://www.nevo.co.il/Law_word/law14/LAW-0099.pdf" TargetMode="External"/><Relationship Id="rId70" Type="http://schemas.openxmlformats.org/officeDocument/2006/relationships/hyperlink" Target="http://www.nevo.co.il/law_html/law21/PG-0792-1.pdf" TargetMode="External"/><Relationship Id="rId75" Type="http://schemas.openxmlformats.org/officeDocument/2006/relationships/hyperlink" Target="http://web1.nevo.co.il/Law_word/law01/P187_001_h05.doc"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21/PG-0660-1.pdf" TargetMode="External"/><Relationship Id="rId15" Type="http://schemas.openxmlformats.org/officeDocument/2006/relationships/hyperlink" Target="http://www.nevo.co.il/Law_word/law14/LAW-1756.pdf" TargetMode="External"/><Relationship Id="rId23" Type="http://schemas.openxmlformats.org/officeDocument/2006/relationships/hyperlink" Target="http://www.nevo.co.il/Law_word/law17/PROP-0429.pdf" TargetMode="External"/><Relationship Id="rId28" Type="http://schemas.openxmlformats.org/officeDocument/2006/relationships/hyperlink" Target="http://www.nevo.co.il/Law_word/law17/PROP-2819.pdf" TargetMode="External"/><Relationship Id="rId36" Type="http://schemas.openxmlformats.org/officeDocument/2006/relationships/hyperlink" Target="http://web1.nevo.co.il/Law_word/law15/memshala-196.pdf" TargetMode="External"/><Relationship Id="rId49" Type="http://schemas.openxmlformats.org/officeDocument/2006/relationships/hyperlink" Target="http://www.nevo.co.il/law_html/law21/PG-0792-1.pdf" TargetMode="External"/><Relationship Id="rId57" Type="http://schemas.openxmlformats.org/officeDocument/2006/relationships/hyperlink" Target="http://www.nevo.co.il/Law_word/law17/PROP-2819.pdf" TargetMode="External"/><Relationship Id="rId10" Type="http://schemas.openxmlformats.org/officeDocument/2006/relationships/hyperlink" Target="http://www.nevo.co.il/Law_word/law17/PROP-2819.pdf" TargetMode="External"/><Relationship Id="rId31" Type="http://schemas.openxmlformats.org/officeDocument/2006/relationships/hyperlink" Target="http://www.nevo.co.il/Law_word/law14/law-2662.pdf" TargetMode="External"/><Relationship Id="rId44" Type="http://schemas.openxmlformats.org/officeDocument/2006/relationships/hyperlink" Target="http://www.nevo.co.il/law_html/law12/er-025-t.pdf" TargetMode="External"/><Relationship Id="rId52" Type="http://schemas.openxmlformats.org/officeDocument/2006/relationships/hyperlink" Target="http://www.nevo.co.il/law_html/law21/PG-0660-1.pdf" TargetMode="External"/><Relationship Id="rId60" Type="http://schemas.openxmlformats.org/officeDocument/2006/relationships/hyperlink" Target="http://www.nevo.co.il/law_html/law21/PG-0660-1.pdf" TargetMode="External"/><Relationship Id="rId65" Type="http://schemas.openxmlformats.org/officeDocument/2006/relationships/hyperlink" Target="http://www.nevo.co.il/law_html/law21/PG-0792-1.pdf" TargetMode="External"/><Relationship Id="rId73" Type="http://schemas.openxmlformats.org/officeDocument/2006/relationships/hyperlink" Target="http://www.nevo.co.il/Law_word/law14/law-2157.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4/LAW-1721.pdf" TargetMode="External"/><Relationship Id="rId13" Type="http://schemas.openxmlformats.org/officeDocument/2006/relationships/hyperlink" Target="http://www.nevo.co.il/Law_word/law14/LAW-1721.pdf" TargetMode="External"/><Relationship Id="rId18" Type="http://schemas.openxmlformats.org/officeDocument/2006/relationships/hyperlink" Target="http://www.nevo.co.il/Law_word/law15/memshala-928.pdf" TargetMode="External"/><Relationship Id="rId39" Type="http://schemas.openxmlformats.org/officeDocument/2006/relationships/hyperlink" Target="http://www.nevo.co.il/Law_word/law14/LAW-2119.pdf" TargetMode="External"/><Relationship Id="rId34" Type="http://schemas.openxmlformats.org/officeDocument/2006/relationships/hyperlink" Target="http://www.nevo.co.il/Law_word/law17/PROP-0094.pdf" TargetMode="External"/><Relationship Id="rId50" Type="http://schemas.openxmlformats.org/officeDocument/2006/relationships/hyperlink" Target="http://www.nevo.co.il/Law_word/law14/LAW-2119.pdf" TargetMode="External"/><Relationship Id="rId55" Type="http://schemas.openxmlformats.org/officeDocument/2006/relationships/hyperlink" Target="http://www.nevo.co.il/Law_word/law17/PROP-0094.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_word/law14/LAW-2119.pdf" TargetMode="External"/><Relationship Id="rId71" Type="http://schemas.openxmlformats.org/officeDocument/2006/relationships/hyperlink" Target="http://www.nevo.co.il/Law_word/law14/LAW-1721.pdf" TargetMode="External"/><Relationship Id="rId2" Type="http://schemas.openxmlformats.org/officeDocument/2006/relationships/settings" Target="settings.xml"/><Relationship Id="rId29" Type="http://schemas.openxmlformats.org/officeDocument/2006/relationships/hyperlink" Target="http://www.nevo.co.il/Law_word/law14/LAW-2119.pdf" TargetMode="External"/><Relationship Id="rId24" Type="http://schemas.openxmlformats.org/officeDocument/2006/relationships/hyperlink" Target="http://www.nevo.co.il/law_html/law12/er-025-t.pdf" TargetMode="External"/><Relationship Id="rId40" Type="http://schemas.openxmlformats.org/officeDocument/2006/relationships/hyperlink" Target="http://web1.nevo.co.il/Law_word/law15/memshala-196.pdf" TargetMode="External"/><Relationship Id="rId45" Type="http://schemas.openxmlformats.org/officeDocument/2006/relationships/hyperlink" Target="http://www.nevo.co.il/Law_word/law14/law-2157.pdf" TargetMode="External"/><Relationship Id="rId66" Type="http://schemas.openxmlformats.org/officeDocument/2006/relationships/hyperlink" Target="http://www.nevo.co.il/Law_word/law14/LAW-211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094.pdf" TargetMode="External"/><Relationship Id="rId13" Type="http://schemas.openxmlformats.org/officeDocument/2006/relationships/hyperlink" Target="http://www.nevo.co.il/Law_word/law14/LAW-1721.pdf" TargetMode="External"/><Relationship Id="rId18" Type="http://schemas.openxmlformats.org/officeDocument/2006/relationships/hyperlink" Target="http://www.nevo.co.il/Law_word/law17/PROP-2877.pdf" TargetMode="External"/><Relationship Id="rId26" Type="http://schemas.openxmlformats.org/officeDocument/2006/relationships/hyperlink" Target="http://www.nevo.co.il/law_html/law12/er-005.pdf" TargetMode="External"/><Relationship Id="rId3" Type="http://schemas.openxmlformats.org/officeDocument/2006/relationships/hyperlink" Target="http://www.nevo.co.il/law_html/law21/PG-0792-1.pdf" TargetMode="External"/><Relationship Id="rId21" Type="http://schemas.openxmlformats.org/officeDocument/2006/relationships/hyperlink" Target="http://www.nevo.co.il/Law_word/law14/law-2122.pdf" TargetMode="External"/><Relationship Id="rId7" Type="http://schemas.openxmlformats.org/officeDocument/2006/relationships/hyperlink" Target="http://www.nevo.co.il/Law_word/law14/LAW-0099.pdf" TargetMode="External"/><Relationship Id="rId12" Type="http://schemas.openxmlformats.org/officeDocument/2006/relationships/hyperlink" Target="http://www.nevo.co.il/Law_word/law17/PROP-0637.pdf" TargetMode="External"/><Relationship Id="rId17" Type="http://schemas.openxmlformats.org/officeDocument/2006/relationships/hyperlink" Target="http://www.nevo.co.il/Law_word/law14/LAW-1849.pdf" TargetMode="External"/><Relationship Id="rId25" Type="http://schemas.openxmlformats.org/officeDocument/2006/relationships/hyperlink" Target="http://www.nevo.co.il/Law_word/law15/memshala-928.pdf" TargetMode="External"/><Relationship Id="rId2" Type="http://schemas.openxmlformats.org/officeDocument/2006/relationships/hyperlink" Target="http://www.nevo.co.il/law_html/law21/PG-0660-1.pdf" TargetMode="External"/><Relationship Id="rId16" Type="http://schemas.openxmlformats.org/officeDocument/2006/relationships/hyperlink" Target="http://www.nevo.co.il/Law_word/law17/PROP-2875.pdf" TargetMode="External"/><Relationship Id="rId20" Type="http://schemas.openxmlformats.org/officeDocument/2006/relationships/hyperlink" Target="http://web1.nevo.co.il/Law_word/law15/memshala-196.pdf" TargetMode="External"/><Relationship Id="rId1" Type="http://schemas.openxmlformats.org/officeDocument/2006/relationships/hyperlink" Target="http://www.nevo.co.il/law_html/law55/hei-b105.pdf" TargetMode="External"/><Relationship Id="rId6" Type="http://schemas.openxmlformats.org/officeDocument/2006/relationships/hyperlink" Target="http://www.nevo.co.il/Law_word/law17/PROP-0057.pdf" TargetMode="External"/><Relationship Id="rId11" Type="http://schemas.openxmlformats.org/officeDocument/2006/relationships/hyperlink" Target="http://www.nevo.co.il/Law_word/law14/LAW-0510.pdf" TargetMode="External"/><Relationship Id="rId24" Type="http://schemas.openxmlformats.org/officeDocument/2006/relationships/hyperlink" Target="http://www.nevo.co.il/law_word/law14/law-2662.pdf" TargetMode="External"/><Relationship Id="rId5" Type="http://schemas.openxmlformats.org/officeDocument/2006/relationships/hyperlink" Target="http://www.nevo.co.il/Law_word/law14/LAW-0065.pdf" TargetMode="External"/><Relationship Id="rId15" Type="http://schemas.openxmlformats.org/officeDocument/2006/relationships/hyperlink" Target="http://www.nevo.co.il/Law_word/law14/LAW-1756.pdf" TargetMode="External"/><Relationship Id="rId23" Type="http://schemas.openxmlformats.org/officeDocument/2006/relationships/hyperlink" Target="http://www.nevo.co.il/Law_word/law15/memshala-153.pdf" TargetMode="External"/><Relationship Id="rId10" Type="http://schemas.openxmlformats.org/officeDocument/2006/relationships/hyperlink" Target="http://www.nevo.co.il/Law_word/law17/PROP-0429.pdf" TargetMode="External"/><Relationship Id="rId19" Type="http://schemas.openxmlformats.org/officeDocument/2006/relationships/hyperlink" Target="http://www.nevo.co.il/Law_word/law14/LAW-2119.pdf" TargetMode="External"/><Relationship Id="rId4" Type="http://schemas.openxmlformats.org/officeDocument/2006/relationships/hyperlink" Target="http://www.nevo.co.il/law_html/law12/er-025-t.pdf" TargetMode="External"/><Relationship Id="rId9" Type="http://schemas.openxmlformats.org/officeDocument/2006/relationships/hyperlink" Target="http://www.nevo.co.il/Law_word/law14/LAW-0323.pdf" TargetMode="External"/><Relationship Id="rId14" Type="http://schemas.openxmlformats.org/officeDocument/2006/relationships/hyperlink" Target="http://www.nevo.co.il/Law_word/law17/PROP-2819.pdf" TargetMode="External"/><Relationship Id="rId22" Type="http://schemas.openxmlformats.org/officeDocument/2006/relationships/hyperlink" Target="http://www.nevo.co.il/Law_word/law14/law-21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10343</Words>
  <Characters>58959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69164</CharactersWithSpaces>
  <SharedDoc>false</SharedDoc>
  <HLinks>
    <vt:vector size="996" baseType="variant">
      <vt:variant>
        <vt:i4>393283</vt:i4>
      </vt:variant>
      <vt:variant>
        <vt:i4>621</vt:i4>
      </vt:variant>
      <vt:variant>
        <vt:i4>0</vt:i4>
      </vt:variant>
      <vt:variant>
        <vt:i4>5</vt:i4>
      </vt:variant>
      <vt:variant>
        <vt:lpwstr>http://www.nevo.co.il/advertisements/nevo-100.doc</vt:lpwstr>
      </vt:variant>
      <vt:variant>
        <vt:lpwstr/>
      </vt:variant>
      <vt:variant>
        <vt:i4>393283</vt:i4>
      </vt:variant>
      <vt:variant>
        <vt:i4>618</vt:i4>
      </vt:variant>
      <vt:variant>
        <vt:i4>0</vt:i4>
      </vt:variant>
      <vt:variant>
        <vt:i4>5</vt:i4>
      </vt:variant>
      <vt:variant>
        <vt:lpwstr>http://www.nevo.co.il/advertisements/nevo-100.doc</vt:lpwstr>
      </vt:variant>
      <vt:variant>
        <vt:lpwstr/>
      </vt:variant>
      <vt:variant>
        <vt:i4>2687060</vt:i4>
      </vt:variant>
      <vt:variant>
        <vt:i4>615</vt:i4>
      </vt:variant>
      <vt:variant>
        <vt:i4>0</vt:i4>
      </vt:variant>
      <vt:variant>
        <vt:i4>5</vt:i4>
      </vt:variant>
      <vt:variant>
        <vt:lpwstr>http://web1.nevo.co.il/Law_word/law01/P187_001_h05.doc</vt:lpwstr>
      </vt:variant>
      <vt:variant>
        <vt:lpwstr/>
      </vt:variant>
      <vt:variant>
        <vt:i4>7929937</vt:i4>
      </vt:variant>
      <vt:variant>
        <vt:i4>612</vt:i4>
      </vt:variant>
      <vt:variant>
        <vt:i4>0</vt:i4>
      </vt:variant>
      <vt:variant>
        <vt:i4>5</vt:i4>
      </vt:variant>
      <vt:variant>
        <vt:lpwstr>http://www.nevo.co.il/Law_word/law15/memshala-153.pdf</vt:lpwstr>
      </vt:variant>
      <vt:variant>
        <vt:lpwstr/>
      </vt:variant>
      <vt:variant>
        <vt:i4>7864335</vt:i4>
      </vt:variant>
      <vt:variant>
        <vt:i4>609</vt:i4>
      </vt:variant>
      <vt:variant>
        <vt:i4>0</vt:i4>
      </vt:variant>
      <vt:variant>
        <vt:i4>5</vt:i4>
      </vt:variant>
      <vt:variant>
        <vt:lpwstr>http://www.nevo.co.il/Law_word/law14/law-2157.pdf</vt:lpwstr>
      </vt:variant>
      <vt:variant>
        <vt:lpwstr/>
      </vt:variant>
      <vt:variant>
        <vt:i4>524414</vt:i4>
      </vt:variant>
      <vt:variant>
        <vt:i4>606</vt:i4>
      </vt:variant>
      <vt:variant>
        <vt:i4>0</vt:i4>
      </vt:variant>
      <vt:variant>
        <vt:i4>5</vt:i4>
      </vt:variant>
      <vt:variant>
        <vt:lpwstr>http://www.nevo.co.il/Law_word/law17/PROP-2819.pdf</vt:lpwstr>
      </vt:variant>
      <vt:variant>
        <vt:lpwstr/>
      </vt:variant>
      <vt:variant>
        <vt:i4>8126479</vt:i4>
      </vt:variant>
      <vt:variant>
        <vt:i4>603</vt:i4>
      </vt:variant>
      <vt:variant>
        <vt:i4>0</vt:i4>
      </vt:variant>
      <vt:variant>
        <vt:i4>5</vt:i4>
      </vt:variant>
      <vt:variant>
        <vt:lpwstr>http://www.nevo.co.il/Law_word/law14/LAW-1721.pdf</vt:lpwstr>
      </vt:variant>
      <vt:variant>
        <vt:lpwstr/>
      </vt:variant>
      <vt:variant>
        <vt:i4>4653119</vt:i4>
      </vt:variant>
      <vt:variant>
        <vt:i4>600</vt:i4>
      </vt:variant>
      <vt:variant>
        <vt:i4>0</vt:i4>
      </vt:variant>
      <vt:variant>
        <vt:i4>5</vt:i4>
      </vt:variant>
      <vt:variant>
        <vt:lpwstr>http://www.nevo.co.il/law_html/law21/PG-0792-1.pdf</vt:lpwstr>
      </vt:variant>
      <vt:variant>
        <vt:lpwstr/>
      </vt:variant>
      <vt:variant>
        <vt:i4>8257618</vt:i4>
      </vt:variant>
      <vt:variant>
        <vt:i4>597</vt:i4>
      </vt:variant>
      <vt:variant>
        <vt:i4>0</vt:i4>
      </vt:variant>
      <vt:variant>
        <vt:i4>5</vt:i4>
      </vt:variant>
      <vt:variant>
        <vt:lpwstr>http://www.nevo.co.il/Law_word/law15/memshala-928.pdf</vt:lpwstr>
      </vt:variant>
      <vt:variant>
        <vt:lpwstr/>
      </vt:variant>
      <vt:variant>
        <vt:i4>8060941</vt:i4>
      </vt:variant>
      <vt:variant>
        <vt:i4>594</vt:i4>
      </vt:variant>
      <vt:variant>
        <vt:i4>0</vt:i4>
      </vt:variant>
      <vt:variant>
        <vt:i4>5</vt:i4>
      </vt:variant>
      <vt:variant>
        <vt:lpwstr>http://www.nevo.co.il/Law_word/law14/law-2662.pdf</vt:lpwstr>
      </vt:variant>
      <vt:variant>
        <vt:lpwstr/>
      </vt:variant>
      <vt:variant>
        <vt:i4>7471107</vt:i4>
      </vt:variant>
      <vt:variant>
        <vt:i4>591</vt:i4>
      </vt:variant>
      <vt:variant>
        <vt:i4>0</vt:i4>
      </vt:variant>
      <vt:variant>
        <vt:i4>5</vt:i4>
      </vt:variant>
      <vt:variant>
        <vt:lpwstr>http://web1.nevo.co.il/Law_word/law15/memshala-196.pdf</vt:lpwstr>
      </vt:variant>
      <vt:variant>
        <vt:lpwstr/>
      </vt:variant>
      <vt:variant>
        <vt:i4>8126465</vt:i4>
      </vt:variant>
      <vt:variant>
        <vt:i4>588</vt:i4>
      </vt:variant>
      <vt:variant>
        <vt:i4>0</vt:i4>
      </vt:variant>
      <vt:variant>
        <vt:i4>5</vt:i4>
      </vt:variant>
      <vt:variant>
        <vt:lpwstr>http://www.nevo.co.il/Law_word/law14/LAW-2119.pdf</vt:lpwstr>
      </vt:variant>
      <vt:variant>
        <vt:lpwstr/>
      </vt:variant>
      <vt:variant>
        <vt:i4>4653119</vt:i4>
      </vt:variant>
      <vt:variant>
        <vt:i4>585</vt:i4>
      </vt:variant>
      <vt:variant>
        <vt:i4>0</vt:i4>
      </vt:variant>
      <vt:variant>
        <vt:i4>5</vt:i4>
      </vt:variant>
      <vt:variant>
        <vt:lpwstr>http://www.nevo.co.il/law_html/law21/PG-0792-1.pdf</vt:lpwstr>
      </vt:variant>
      <vt:variant>
        <vt:lpwstr/>
      </vt:variant>
      <vt:variant>
        <vt:i4>4456496</vt:i4>
      </vt:variant>
      <vt:variant>
        <vt:i4>582</vt:i4>
      </vt:variant>
      <vt:variant>
        <vt:i4>0</vt:i4>
      </vt:variant>
      <vt:variant>
        <vt:i4>5</vt:i4>
      </vt:variant>
      <vt:variant>
        <vt:lpwstr>http://www.nevo.co.il/law_html/law21/PG-0660-1.pdf</vt:lpwstr>
      </vt:variant>
      <vt:variant>
        <vt:lpwstr/>
      </vt:variant>
      <vt:variant>
        <vt:i4>852084</vt:i4>
      </vt:variant>
      <vt:variant>
        <vt:i4>579</vt:i4>
      </vt:variant>
      <vt:variant>
        <vt:i4>0</vt:i4>
      </vt:variant>
      <vt:variant>
        <vt:i4>5</vt:i4>
      </vt:variant>
      <vt:variant>
        <vt:lpwstr>http://www.nevo.co.il/Law_word/law17/PROP-0094.pdf</vt:lpwstr>
      </vt:variant>
      <vt:variant>
        <vt:lpwstr/>
      </vt:variant>
      <vt:variant>
        <vt:i4>7733248</vt:i4>
      </vt:variant>
      <vt:variant>
        <vt:i4>576</vt:i4>
      </vt:variant>
      <vt:variant>
        <vt:i4>0</vt:i4>
      </vt:variant>
      <vt:variant>
        <vt:i4>5</vt:i4>
      </vt:variant>
      <vt:variant>
        <vt:lpwstr>http://www.nevo.co.il/Law_word/law14/LAW-0099.pdf</vt:lpwstr>
      </vt:variant>
      <vt:variant>
        <vt:lpwstr/>
      </vt:variant>
      <vt:variant>
        <vt:i4>2490438</vt:i4>
      </vt:variant>
      <vt:variant>
        <vt:i4>573</vt:i4>
      </vt:variant>
      <vt:variant>
        <vt:i4>0</vt:i4>
      </vt:variant>
      <vt:variant>
        <vt:i4>5</vt:i4>
      </vt:variant>
      <vt:variant>
        <vt:lpwstr>http://www.nevo.co.il/law_html/law12/er-025-t.pdf</vt:lpwstr>
      </vt:variant>
      <vt:variant>
        <vt:lpwstr/>
      </vt:variant>
      <vt:variant>
        <vt:i4>4456496</vt:i4>
      </vt:variant>
      <vt:variant>
        <vt:i4>570</vt:i4>
      </vt:variant>
      <vt:variant>
        <vt:i4>0</vt:i4>
      </vt:variant>
      <vt:variant>
        <vt:i4>5</vt:i4>
      </vt:variant>
      <vt:variant>
        <vt:lpwstr>http://www.nevo.co.il/law_html/law21/PG-0660-1.pdf</vt:lpwstr>
      </vt:variant>
      <vt:variant>
        <vt:lpwstr/>
      </vt:variant>
      <vt:variant>
        <vt:i4>393336</vt:i4>
      </vt:variant>
      <vt:variant>
        <vt:i4>567</vt:i4>
      </vt:variant>
      <vt:variant>
        <vt:i4>0</vt:i4>
      </vt:variant>
      <vt:variant>
        <vt:i4>5</vt:i4>
      </vt:variant>
      <vt:variant>
        <vt:lpwstr>http://www.nevo.co.il/Law_word/law17/PROP-2877.pdf</vt:lpwstr>
      </vt:variant>
      <vt:variant>
        <vt:lpwstr/>
      </vt:variant>
      <vt:variant>
        <vt:i4>7995400</vt:i4>
      </vt:variant>
      <vt:variant>
        <vt:i4>564</vt:i4>
      </vt:variant>
      <vt:variant>
        <vt:i4>0</vt:i4>
      </vt:variant>
      <vt:variant>
        <vt:i4>5</vt:i4>
      </vt:variant>
      <vt:variant>
        <vt:lpwstr>http://www.nevo.co.il/Law_word/law14/LAW-1849.pdf</vt:lpwstr>
      </vt:variant>
      <vt:variant>
        <vt:lpwstr/>
      </vt:variant>
      <vt:variant>
        <vt:i4>524414</vt:i4>
      </vt:variant>
      <vt:variant>
        <vt:i4>561</vt:i4>
      </vt:variant>
      <vt:variant>
        <vt:i4>0</vt:i4>
      </vt:variant>
      <vt:variant>
        <vt:i4>5</vt:i4>
      </vt:variant>
      <vt:variant>
        <vt:lpwstr>http://www.nevo.co.il/Law_word/law17/PROP-2819.pdf</vt:lpwstr>
      </vt:variant>
      <vt:variant>
        <vt:lpwstr/>
      </vt:variant>
      <vt:variant>
        <vt:i4>8126479</vt:i4>
      </vt:variant>
      <vt:variant>
        <vt:i4>558</vt:i4>
      </vt:variant>
      <vt:variant>
        <vt:i4>0</vt:i4>
      </vt:variant>
      <vt:variant>
        <vt:i4>5</vt:i4>
      </vt:variant>
      <vt:variant>
        <vt:lpwstr>http://www.nevo.co.il/Law_word/law14/LAW-1721.pdf</vt:lpwstr>
      </vt:variant>
      <vt:variant>
        <vt:lpwstr/>
      </vt:variant>
      <vt:variant>
        <vt:i4>852084</vt:i4>
      </vt:variant>
      <vt:variant>
        <vt:i4>555</vt:i4>
      </vt:variant>
      <vt:variant>
        <vt:i4>0</vt:i4>
      </vt:variant>
      <vt:variant>
        <vt:i4>5</vt:i4>
      </vt:variant>
      <vt:variant>
        <vt:lpwstr>http://www.nevo.co.il/Law_word/law17/PROP-0094.pdf</vt:lpwstr>
      </vt:variant>
      <vt:variant>
        <vt:lpwstr/>
      </vt:variant>
      <vt:variant>
        <vt:i4>7733248</vt:i4>
      </vt:variant>
      <vt:variant>
        <vt:i4>552</vt:i4>
      </vt:variant>
      <vt:variant>
        <vt:i4>0</vt:i4>
      </vt:variant>
      <vt:variant>
        <vt:i4>5</vt:i4>
      </vt:variant>
      <vt:variant>
        <vt:lpwstr>http://www.nevo.co.il/Law_word/law14/LAW-0099.pdf</vt:lpwstr>
      </vt:variant>
      <vt:variant>
        <vt:lpwstr/>
      </vt:variant>
      <vt:variant>
        <vt:i4>2490438</vt:i4>
      </vt:variant>
      <vt:variant>
        <vt:i4>549</vt:i4>
      </vt:variant>
      <vt:variant>
        <vt:i4>0</vt:i4>
      </vt:variant>
      <vt:variant>
        <vt:i4>5</vt:i4>
      </vt:variant>
      <vt:variant>
        <vt:lpwstr>http://www.nevo.co.il/law_html/law12/er-025-t.pdf</vt:lpwstr>
      </vt:variant>
      <vt:variant>
        <vt:lpwstr/>
      </vt:variant>
      <vt:variant>
        <vt:i4>4456496</vt:i4>
      </vt:variant>
      <vt:variant>
        <vt:i4>546</vt:i4>
      </vt:variant>
      <vt:variant>
        <vt:i4>0</vt:i4>
      </vt:variant>
      <vt:variant>
        <vt:i4>5</vt:i4>
      </vt:variant>
      <vt:variant>
        <vt:lpwstr>http://www.nevo.co.il/law_html/law21/PG-0660-1.pdf</vt:lpwstr>
      </vt:variant>
      <vt:variant>
        <vt:lpwstr/>
      </vt:variant>
      <vt:variant>
        <vt:i4>7471107</vt:i4>
      </vt:variant>
      <vt:variant>
        <vt:i4>543</vt:i4>
      </vt:variant>
      <vt:variant>
        <vt:i4>0</vt:i4>
      </vt:variant>
      <vt:variant>
        <vt:i4>5</vt:i4>
      </vt:variant>
      <vt:variant>
        <vt:lpwstr>http://web1.nevo.co.il/Law_word/law15/memshala-196.pdf</vt:lpwstr>
      </vt:variant>
      <vt:variant>
        <vt:lpwstr/>
      </vt:variant>
      <vt:variant>
        <vt:i4>8126465</vt:i4>
      </vt:variant>
      <vt:variant>
        <vt:i4>540</vt:i4>
      </vt:variant>
      <vt:variant>
        <vt:i4>0</vt:i4>
      </vt:variant>
      <vt:variant>
        <vt:i4>5</vt:i4>
      </vt:variant>
      <vt:variant>
        <vt:lpwstr>http://www.nevo.co.il/Law_word/law14/LAW-2119.pdf</vt:lpwstr>
      </vt:variant>
      <vt:variant>
        <vt:lpwstr/>
      </vt:variant>
      <vt:variant>
        <vt:i4>4653119</vt:i4>
      </vt:variant>
      <vt:variant>
        <vt:i4>537</vt:i4>
      </vt:variant>
      <vt:variant>
        <vt:i4>0</vt:i4>
      </vt:variant>
      <vt:variant>
        <vt:i4>5</vt:i4>
      </vt:variant>
      <vt:variant>
        <vt:lpwstr>http://www.nevo.co.il/law_html/law21/PG-0792-1.pdf</vt:lpwstr>
      </vt:variant>
      <vt:variant>
        <vt:lpwstr/>
      </vt:variant>
      <vt:variant>
        <vt:i4>7471107</vt:i4>
      </vt:variant>
      <vt:variant>
        <vt:i4>534</vt:i4>
      </vt:variant>
      <vt:variant>
        <vt:i4>0</vt:i4>
      </vt:variant>
      <vt:variant>
        <vt:i4>5</vt:i4>
      </vt:variant>
      <vt:variant>
        <vt:lpwstr>http://web1.nevo.co.il/Law_word/law15/memshala-196.pdf</vt:lpwstr>
      </vt:variant>
      <vt:variant>
        <vt:lpwstr/>
      </vt:variant>
      <vt:variant>
        <vt:i4>8126465</vt:i4>
      </vt:variant>
      <vt:variant>
        <vt:i4>531</vt:i4>
      </vt:variant>
      <vt:variant>
        <vt:i4>0</vt:i4>
      </vt:variant>
      <vt:variant>
        <vt:i4>5</vt:i4>
      </vt:variant>
      <vt:variant>
        <vt:lpwstr>http://www.nevo.co.il/Law_word/law14/LAW-2119.pdf</vt:lpwstr>
      </vt:variant>
      <vt:variant>
        <vt:lpwstr/>
      </vt:variant>
      <vt:variant>
        <vt:i4>7929937</vt:i4>
      </vt:variant>
      <vt:variant>
        <vt:i4>528</vt:i4>
      </vt:variant>
      <vt:variant>
        <vt:i4>0</vt:i4>
      </vt:variant>
      <vt:variant>
        <vt:i4>5</vt:i4>
      </vt:variant>
      <vt:variant>
        <vt:lpwstr>http://www.nevo.co.il/Law_word/law15/memshala-153.pdf</vt:lpwstr>
      </vt:variant>
      <vt:variant>
        <vt:lpwstr/>
      </vt:variant>
      <vt:variant>
        <vt:i4>7864335</vt:i4>
      </vt:variant>
      <vt:variant>
        <vt:i4>525</vt:i4>
      </vt:variant>
      <vt:variant>
        <vt:i4>0</vt:i4>
      </vt:variant>
      <vt:variant>
        <vt:i4>5</vt:i4>
      </vt:variant>
      <vt:variant>
        <vt:lpwstr>http://www.nevo.co.il/Law_word/law14/law-2157.pdf</vt:lpwstr>
      </vt:variant>
      <vt:variant>
        <vt:lpwstr/>
      </vt:variant>
      <vt:variant>
        <vt:i4>2490438</vt:i4>
      </vt:variant>
      <vt:variant>
        <vt:i4>522</vt:i4>
      </vt:variant>
      <vt:variant>
        <vt:i4>0</vt:i4>
      </vt:variant>
      <vt:variant>
        <vt:i4>5</vt:i4>
      </vt:variant>
      <vt:variant>
        <vt:lpwstr>http://www.nevo.co.il/law_html/law12/er-025-t.pdf</vt:lpwstr>
      </vt:variant>
      <vt:variant>
        <vt:lpwstr/>
      </vt:variant>
      <vt:variant>
        <vt:i4>4456496</vt:i4>
      </vt:variant>
      <vt:variant>
        <vt:i4>519</vt:i4>
      </vt:variant>
      <vt:variant>
        <vt:i4>0</vt:i4>
      </vt:variant>
      <vt:variant>
        <vt:i4>5</vt:i4>
      </vt:variant>
      <vt:variant>
        <vt:lpwstr>http://www.nevo.co.il/law_html/law21/PG-0660-1.pdf</vt:lpwstr>
      </vt:variant>
      <vt:variant>
        <vt:lpwstr/>
      </vt:variant>
      <vt:variant>
        <vt:i4>8257618</vt:i4>
      </vt:variant>
      <vt:variant>
        <vt:i4>516</vt:i4>
      </vt:variant>
      <vt:variant>
        <vt:i4>0</vt:i4>
      </vt:variant>
      <vt:variant>
        <vt:i4>5</vt:i4>
      </vt:variant>
      <vt:variant>
        <vt:lpwstr>http://www.nevo.co.il/Law_word/law15/memshala-928.pdf</vt:lpwstr>
      </vt:variant>
      <vt:variant>
        <vt:lpwstr/>
      </vt:variant>
      <vt:variant>
        <vt:i4>8060941</vt:i4>
      </vt:variant>
      <vt:variant>
        <vt:i4>513</vt:i4>
      </vt:variant>
      <vt:variant>
        <vt:i4>0</vt:i4>
      </vt:variant>
      <vt:variant>
        <vt:i4>5</vt:i4>
      </vt:variant>
      <vt:variant>
        <vt:lpwstr>http://www.nevo.co.il/Law_word/law14/law-2662.pdf</vt:lpwstr>
      </vt:variant>
      <vt:variant>
        <vt:lpwstr/>
      </vt:variant>
      <vt:variant>
        <vt:i4>7471107</vt:i4>
      </vt:variant>
      <vt:variant>
        <vt:i4>510</vt:i4>
      </vt:variant>
      <vt:variant>
        <vt:i4>0</vt:i4>
      </vt:variant>
      <vt:variant>
        <vt:i4>5</vt:i4>
      </vt:variant>
      <vt:variant>
        <vt:lpwstr>http://web1.nevo.co.il/Law_word/law15/memshala-196.pdf</vt:lpwstr>
      </vt:variant>
      <vt:variant>
        <vt:lpwstr/>
      </vt:variant>
      <vt:variant>
        <vt:i4>8126465</vt:i4>
      </vt:variant>
      <vt:variant>
        <vt:i4>507</vt:i4>
      </vt:variant>
      <vt:variant>
        <vt:i4>0</vt:i4>
      </vt:variant>
      <vt:variant>
        <vt:i4>5</vt:i4>
      </vt:variant>
      <vt:variant>
        <vt:lpwstr>http://www.nevo.co.il/Law_word/law14/LAW-2119.pdf</vt:lpwstr>
      </vt:variant>
      <vt:variant>
        <vt:lpwstr/>
      </vt:variant>
      <vt:variant>
        <vt:i4>852084</vt:i4>
      </vt:variant>
      <vt:variant>
        <vt:i4>504</vt:i4>
      </vt:variant>
      <vt:variant>
        <vt:i4>0</vt:i4>
      </vt:variant>
      <vt:variant>
        <vt:i4>5</vt:i4>
      </vt:variant>
      <vt:variant>
        <vt:lpwstr>http://www.nevo.co.il/Law_word/law17/PROP-0094.pdf</vt:lpwstr>
      </vt:variant>
      <vt:variant>
        <vt:lpwstr/>
      </vt:variant>
      <vt:variant>
        <vt:i4>7733248</vt:i4>
      </vt:variant>
      <vt:variant>
        <vt:i4>501</vt:i4>
      </vt:variant>
      <vt:variant>
        <vt:i4>0</vt:i4>
      </vt:variant>
      <vt:variant>
        <vt:i4>5</vt:i4>
      </vt:variant>
      <vt:variant>
        <vt:lpwstr>http://www.nevo.co.il/Law_word/law14/LAW-0099.pdf</vt:lpwstr>
      </vt:variant>
      <vt:variant>
        <vt:lpwstr/>
      </vt:variant>
      <vt:variant>
        <vt:i4>7471107</vt:i4>
      </vt:variant>
      <vt:variant>
        <vt:i4>498</vt:i4>
      </vt:variant>
      <vt:variant>
        <vt:i4>0</vt:i4>
      </vt:variant>
      <vt:variant>
        <vt:i4>5</vt:i4>
      </vt:variant>
      <vt:variant>
        <vt:lpwstr>http://web1.nevo.co.il/Law_word/law15/memshala-196.pdf</vt:lpwstr>
      </vt:variant>
      <vt:variant>
        <vt:lpwstr/>
      </vt:variant>
      <vt:variant>
        <vt:i4>8126465</vt:i4>
      </vt:variant>
      <vt:variant>
        <vt:i4>495</vt:i4>
      </vt:variant>
      <vt:variant>
        <vt:i4>0</vt:i4>
      </vt:variant>
      <vt:variant>
        <vt:i4>5</vt:i4>
      </vt:variant>
      <vt:variant>
        <vt:lpwstr>http://www.nevo.co.il/Law_word/law14/LAW-2119.pdf</vt:lpwstr>
      </vt:variant>
      <vt:variant>
        <vt:lpwstr/>
      </vt:variant>
      <vt:variant>
        <vt:i4>852084</vt:i4>
      </vt:variant>
      <vt:variant>
        <vt:i4>492</vt:i4>
      </vt:variant>
      <vt:variant>
        <vt:i4>0</vt:i4>
      </vt:variant>
      <vt:variant>
        <vt:i4>5</vt:i4>
      </vt:variant>
      <vt:variant>
        <vt:lpwstr>http://www.nevo.co.il/Law_word/law17/PROP-0094.pdf</vt:lpwstr>
      </vt:variant>
      <vt:variant>
        <vt:lpwstr/>
      </vt:variant>
      <vt:variant>
        <vt:i4>7733248</vt:i4>
      </vt:variant>
      <vt:variant>
        <vt:i4>489</vt:i4>
      </vt:variant>
      <vt:variant>
        <vt:i4>0</vt:i4>
      </vt:variant>
      <vt:variant>
        <vt:i4>5</vt:i4>
      </vt:variant>
      <vt:variant>
        <vt:lpwstr>http://www.nevo.co.il/Law_word/law14/LAW-0099.pdf</vt:lpwstr>
      </vt:variant>
      <vt:variant>
        <vt:lpwstr/>
      </vt:variant>
      <vt:variant>
        <vt:i4>8257618</vt:i4>
      </vt:variant>
      <vt:variant>
        <vt:i4>486</vt:i4>
      </vt:variant>
      <vt:variant>
        <vt:i4>0</vt:i4>
      </vt:variant>
      <vt:variant>
        <vt:i4>5</vt:i4>
      </vt:variant>
      <vt:variant>
        <vt:lpwstr>http://www.nevo.co.il/Law_word/law15/memshala-928.pdf</vt:lpwstr>
      </vt:variant>
      <vt:variant>
        <vt:lpwstr/>
      </vt:variant>
      <vt:variant>
        <vt:i4>8060941</vt:i4>
      </vt:variant>
      <vt:variant>
        <vt:i4>483</vt:i4>
      </vt:variant>
      <vt:variant>
        <vt:i4>0</vt:i4>
      </vt:variant>
      <vt:variant>
        <vt:i4>5</vt:i4>
      </vt:variant>
      <vt:variant>
        <vt:lpwstr>http://www.nevo.co.il/Law_word/law14/law-2662.pdf</vt:lpwstr>
      </vt:variant>
      <vt:variant>
        <vt:lpwstr/>
      </vt:variant>
      <vt:variant>
        <vt:i4>7471107</vt:i4>
      </vt:variant>
      <vt:variant>
        <vt:i4>480</vt:i4>
      </vt:variant>
      <vt:variant>
        <vt:i4>0</vt:i4>
      </vt:variant>
      <vt:variant>
        <vt:i4>5</vt:i4>
      </vt:variant>
      <vt:variant>
        <vt:lpwstr>http://web1.nevo.co.il/Law_word/law15/memshala-196.pdf</vt:lpwstr>
      </vt:variant>
      <vt:variant>
        <vt:lpwstr/>
      </vt:variant>
      <vt:variant>
        <vt:i4>8126465</vt:i4>
      </vt:variant>
      <vt:variant>
        <vt:i4>477</vt:i4>
      </vt:variant>
      <vt:variant>
        <vt:i4>0</vt:i4>
      </vt:variant>
      <vt:variant>
        <vt:i4>5</vt:i4>
      </vt:variant>
      <vt:variant>
        <vt:lpwstr>http://www.nevo.co.il/Law_word/law14/LAW-2119.pdf</vt:lpwstr>
      </vt:variant>
      <vt:variant>
        <vt:lpwstr/>
      </vt:variant>
      <vt:variant>
        <vt:i4>524414</vt:i4>
      </vt:variant>
      <vt:variant>
        <vt:i4>474</vt:i4>
      </vt:variant>
      <vt:variant>
        <vt:i4>0</vt:i4>
      </vt:variant>
      <vt:variant>
        <vt:i4>5</vt:i4>
      </vt:variant>
      <vt:variant>
        <vt:lpwstr>http://www.nevo.co.il/Law_word/law17/PROP-2819.pdf</vt:lpwstr>
      </vt:variant>
      <vt:variant>
        <vt:lpwstr/>
      </vt:variant>
      <vt:variant>
        <vt:i4>8126479</vt:i4>
      </vt:variant>
      <vt:variant>
        <vt:i4>471</vt:i4>
      </vt:variant>
      <vt:variant>
        <vt:i4>0</vt:i4>
      </vt:variant>
      <vt:variant>
        <vt:i4>5</vt:i4>
      </vt:variant>
      <vt:variant>
        <vt:lpwstr>http://www.nevo.co.il/Law_word/law14/LAW-1721.pdf</vt:lpwstr>
      </vt:variant>
      <vt:variant>
        <vt:lpwstr/>
      </vt:variant>
      <vt:variant>
        <vt:i4>7471107</vt:i4>
      </vt:variant>
      <vt:variant>
        <vt:i4>468</vt:i4>
      </vt:variant>
      <vt:variant>
        <vt:i4>0</vt:i4>
      </vt:variant>
      <vt:variant>
        <vt:i4>5</vt:i4>
      </vt:variant>
      <vt:variant>
        <vt:lpwstr>http://web1.nevo.co.il/Law_word/law15/memshala-196.pdf</vt:lpwstr>
      </vt:variant>
      <vt:variant>
        <vt:lpwstr/>
      </vt:variant>
      <vt:variant>
        <vt:i4>8126465</vt:i4>
      </vt:variant>
      <vt:variant>
        <vt:i4>465</vt:i4>
      </vt:variant>
      <vt:variant>
        <vt:i4>0</vt:i4>
      </vt:variant>
      <vt:variant>
        <vt:i4>5</vt:i4>
      </vt:variant>
      <vt:variant>
        <vt:lpwstr>http://www.nevo.co.il/Law_word/law14/LAW-2119.pdf</vt:lpwstr>
      </vt:variant>
      <vt:variant>
        <vt:lpwstr/>
      </vt:variant>
      <vt:variant>
        <vt:i4>2490438</vt:i4>
      </vt:variant>
      <vt:variant>
        <vt:i4>462</vt:i4>
      </vt:variant>
      <vt:variant>
        <vt:i4>0</vt:i4>
      </vt:variant>
      <vt:variant>
        <vt:i4>5</vt:i4>
      </vt:variant>
      <vt:variant>
        <vt:lpwstr>http://www.nevo.co.il/law_html/law12/er-025-t.pdf</vt:lpwstr>
      </vt:variant>
      <vt:variant>
        <vt:lpwstr/>
      </vt:variant>
      <vt:variant>
        <vt:i4>262271</vt:i4>
      </vt:variant>
      <vt:variant>
        <vt:i4>459</vt:i4>
      </vt:variant>
      <vt:variant>
        <vt:i4>0</vt:i4>
      </vt:variant>
      <vt:variant>
        <vt:i4>5</vt:i4>
      </vt:variant>
      <vt:variant>
        <vt:lpwstr>http://www.nevo.co.il/Law_word/law17/PROP-0429.pdf</vt:lpwstr>
      </vt:variant>
      <vt:variant>
        <vt:lpwstr/>
      </vt:variant>
      <vt:variant>
        <vt:i4>8192009</vt:i4>
      </vt:variant>
      <vt:variant>
        <vt:i4>456</vt:i4>
      </vt:variant>
      <vt:variant>
        <vt:i4>0</vt:i4>
      </vt:variant>
      <vt:variant>
        <vt:i4>5</vt:i4>
      </vt:variant>
      <vt:variant>
        <vt:lpwstr>http://www.nevo.co.il/Law_word/law14/LAW-0323.pdf</vt:lpwstr>
      </vt:variant>
      <vt:variant>
        <vt:lpwstr/>
      </vt:variant>
      <vt:variant>
        <vt:i4>4456496</vt:i4>
      </vt:variant>
      <vt:variant>
        <vt:i4>453</vt:i4>
      </vt:variant>
      <vt:variant>
        <vt:i4>0</vt:i4>
      </vt:variant>
      <vt:variant>
        <vt:i4>5</vt:i4>
      </vt:variant>
      <vt:variant>
        <vt:lpwstr>http://www.nevo.co.il/law_html/law21/PG-0660-1.pdf</vt:lpwstr>
      </vt:variant>
      <vt:variant>
        <vt:lpwstr/>
      </vt:variant>
      <vt:variant>
        <vt:i4>4456496</vt:i4>
      </vt:variant>
      <vt:variant>
        <vt:i4>450</vt:i4>
      </vt:variant>
      <vt:variant>
        <vt:i4>0</vt:i4>
      </vt:variant>
      <vt:variant>
        <vt:i4>5</vt:i4>
      </vt:variant>
      <vt:variant>
        <vt:lpwstr>http://www.nevo.co.il/law_html/law21/PG-0660-1.pdf</vt:lpwstr>
      </vt:variant>
      <vt:variant>
        <vt:lpwstr/>
      </vt:variant>
      <vt:variant>
        <vt:i4>2490438</vt:i4>
      </vt:variant>
      <vt:variant>
        <vt:i4>447</vt:i4>
      </vt:variant>
      <vt:variant>
        <vt:i4>0</vt:i4>
      </vt:variant>
      <vt:variant>
        <vt:i4>5</vt:i4>
      </vt:variant>
      <vt:variant>
        <vt:lpwstr>http://www.nevo.co.il/law_html/law12/er-025-t.pdf</vt:lpwstr>
      </vt:variant>
      <vt:variant>
        <vt:lpwstr/>
      </vt:variant>
      <vt:variant>
        <vt:i4>8257618</vt:i4>
      </vt:variant>
      <vt:variant>
        <vt:i4>444</vt:i4>
      </vt:variant>
      <vt:variant>
        <vt:i4>0</vt:i4>
      </vt:variant>
      <vt:variant>
        <vt:i4>5</vt:i4>
      </vt:variant>
      <vt:variant>
        <vt:lpwstr>http://www.nevo.co.il/Law_word/law15/memshala-928.pdf</vt:lpwstr>
      </vt:variant>
      <vt:variant>
        <vt:lpwstr/>
      </vt:variant>
      <vt:variant>
        <vt:i4>8060941</vt:i4>
      </vt:variant>
      <vt:variant>
        <vt:i4>441</vt:i4>
      </vt:variant>
      <vt:variant>
        <vt:i4>0</vt:i4>
      </vt:variant>
      <vt:variant>
        <vt:i4>5</vt:i4>
      </vt:variant>
      <vt:variant>
        <vt:lpwstr>http://www.nevo.co.il/Law_word/law14/law-2662.pdf</vt:lpwstr>
      </vt:variant>
      <vt:variant>
        <vt:lpwstr/>
      </vt:variant>
      <vt:variant>
        <vt:i4>262264</vt:i4>
      </vt:variant>
      <vt:variant>
        <vt:i4>438</vt:i4>
      </vt:variant>
      <vt:variant>
        <vt:i4>0</vt:i4>
      </vt:variant>
      <vt:variant>
        <vt:i4>5</vt:i4>
      </vt:variant>
      <vt:variant>
        <vt:lpwstr>http://www.nevo.co.il/Law_word/law17/PROP-2875.pdf</vt:lpwstr>
      </vt:variant>
      <vt:variant>
        <vt:lpwstr/>
      </vt:variant>
      <vt:variant>
        <vt:i4>8060936</vt:i4>
      </vt:variant>
      <vt:variant>
        <vt:i4>435</vt:i4>
      </vt:variant>
      <vt:variant>
        <vt:i4>0</vt:i4>
      </vt:variant>
      <vt:variant>
        <vt:i4>5</vt:i4>
      </vt:variant>
      <vt:variant>
        <vt:lpwstr>http://www.nevo.co.il/Law_word/law14/LAW-1756.pdf</vt:lpwstr>
      </vt:variant>
      <vt:variant>
        <vt:lpwstr/>
      </vt:variant>
      <vt:variant>
        <vt:i4>524414</vt:i4>
      </vt:variant>
      <vt:variant>
        <vt:i4>432</vt:i4>
      </vt:variant>
      <vt:variant>
        <vt:i4>0</vt:i4>
      </vt:variant>
      <vt:variant>
        <vt:i4>5</vt:i4>
      </vt:variant>
      <vt:variant>
        <vt:lpwstr>http://www.nevo.co.il/Law_word/law17/PROP-2819.pdf</vt:lpwstr>
      </vt:variant>
      <vt:variant>
        <vt:lpwstr/>
      </vt:variant>
      <vt:variant>
        <vt:i4>8126479</vt:i4>
      </vt:variant>
      <vt:variant>
        <vt:i4>429</vt:i4>
      </vt:variant>
      <vt:variant>
        <vt:i4>0</vt:i4>
      </vt:variant>
      <vt:variant>
        <vt:i4>5</vt:i4>
      </vt:variant>
      <vt:variant>
        <vt:lpwstr>http://www.nevo.co.il/Law_word/law14/LAW-1721.pdf</vt:lpwstr>
      </vt:variant>
      <vt:variant>
        <vt:lpwstr/>
      </vt:variant>
      <vt:variant>
        <vt:i4>524414</vt:i4>
      </vt:variant>
      <vt:variant>
        <vt:i4>426</vt:i4>
      </vt:variant>
      <vt:variant>
        <vt:i4>0</vt:i4>
      </vt:variant>
      <vt:variant>
        <vt:i4>5</vt:i4>
      </vt:variant>
      <vt:variant>
        <vt:lpwstr>http://www.nevo.co.il/Law_word/law17/PROP-2819.pdf</vt:lpwstr>
      </vt:variant>
      <vt:variant>
        <vt:lpwstr/>
      </vt:variant>
      <vt:variant>
        <vt:i4>8126479</vt:i4>
      </vt:variant>
      <vt:variant>
        <vt:i4>423</vt:i4>
      </vt:variant>
      <vt:variant>
        <vt:i4>0</vt:i4>
      </vt:variant>
      <vt:variant>
        <vt:i4>5</vt:i4>
      </vt:variant>
      <vt:variant>
        <vt:lpwstr>http://www.nevo.co.il/Law_word/law14/LAW-1721.pdf</vt:lpwstr>
      </vt:variant>
      <vt:variant>
        <vt:lpwstr/>
      </vt:variant>
      <vt:variant>
        <vt:i4>524414</vt:i4>
      </vt:variant>
      <vt:variant>
        <vt:i4>420</vt:i4>
      </vt:variant>
      <vt:variant>
        <vt:i4>0</vt:i4>
      </vt:variant>
      <vt:variant>
        <vt:i4>5</vt:i4>
      </vt:variant>
      <vt:variant>
        <vt:lpwstr>http://www.nevo.co.il/Law_word/law17/PROP-2819.pdf</vt:lpwstr>
      </vt:variant>
      <vt:variant>
        <vt:lpwstr/>
      </vt:variant>
      <vt:variant>
        <vt:i4>8126479</vt:i4>
      </vt:variant>
      <vt:variant>
        <vt:i4>417</vt:i4>
      </vt:variant>
      <vt:variant>
        <vt:i4>0</vt:i4>
      </vt:variant>
      <vt:variant>
        <vt:i4>5</vt:i4>
      </vt:variant>
      <vt:variant>
        <vt:lpwstr>http://www.nevo.co.il/Law_word/law14/LAW-1721.pdf</vt:lpwstr>
      </vt:variant>
      <vt:variant>
        <vt:lpwstr/>
      </vt:variant>
      <vt:variant>
        <vt:i4>7471107</vt:i4>
      </vt:variant>
      <vt:variant>
        <vt:i4>414</vt:i4>
      </vt:variant>
      <vt:variant>
        <vt:i4>0</vt:i4>
      </vt:variant>
      <vt:variant>
        <vt:i4>5</vt:i4>
      </vt:variant>
      <vt:variant>
        <vt:lpwstr>http://web1.nevo.co.il/Law_word/law15/memshala-196.pdf</vt:lpwstr>
      </vt:variant>
      <vt:variant>
        <vt:lpwstr/>
      </vt:variant>
      <vt:variant>
        <vt:i4>8126465</vt:i4>
      </vt:variant>
      <vt:variant>
        <vt:i4>411</vt:i4>
      </vt:variant>
      <vt:variant>
        <vt:i4>0</vt:i4>
      </vt:variant>
      <vt:variant>
        <vt:i4>5</vt:i4>
      </vt:variant>
      <vt:variant>
        <vt:lpwstr>http://www.nevo.co.il/Law_word/law14/LAW-2119.pdf</vt:lpwstr>
      </vt:variant>
      <vt:variant>
        <vt:lpwstr/>
      </vt:variant>
      <vt:variant>
        <vt:i4>4456496</vt:i4>
      </vt:variant>
      <vt:variant>
        <vt:i4>408</vt:i4>
      </vt:variant>
      <vt:variant>
        <vt:i4>0</vt:i4>
      </vt:variant>
      <vt:variant>
        <vt:i4>5</vt:i4>
      </vt:variant>
      <vt:variant>
        <vt:lpwstr>http://www.nevo.co.il/law_html/law21/PG-0660-1.pdf</vt:lpwstr>
      </vt:variant>
      <vt:variant>
        <vt:lpwstr/>
      </vt:variant>
      <vt:variant>
        <vt:i4>5308425</vt:i4>
      </vt:variant>
      <vt:variant>
        <vt:i4>402</vt:i4>
      </vt:variant>
      <vt:variant>
        <vt:i4>0</vt:i4>
      </vt:variant>
      <vt:variant>
        <vt:i4>5</vt:i4>
      </vt:variant>
      <vt:variant>
        <vt:lpwstr/>
      </vt:variant>
      <vt:variant>
        <vt:lpwstr>med4</vt:lpwstr>
      </vt:variant>
      <vt:variant>
        <vt:i4>3342383</vt:i4>
      </vt:variant>
      <vt:variant>
        <vt:i4>396</vt:i4>
      </vt:variant>
      <vt:variant>
        <vt:i4>0</vt:i4>
      </vt:variant>
      <vt:variant>
        <vt:i4>5</vt:i4>
      </vt:variant>
      <vt:variant>
        <vt:lpwstr/>
      </vt:variant>
      <vt:variant>
        <vt:lpwstr>Seif50</vt:lpwstr>
      </vt:variant>
      <vt:variant>
        <vt:i4>3801134</vt:i4>
      </vt:variant>
      <vt:variant>
        <vt:i4>390</vt:i4>
      </vt:variant>
      <vt:variant>
        <vt:i4>0</vt:i4>
      </vt:variant>
      <vt:variant>
        <vt:i4>5</vt:i4>
      </vt:variant>
      <vt:variant>
        <vt:lpwstr/>
      </vt:variant>
      <vt:variant>
        <vt:lpwstr>Seif49</vt:lpwstr>
      </vt:variant>
      <vt:variant>
        <vt:i4>3866670</vt:i4>
      </vt:variant>
      <vt:variant>
        <vt:i4>384</vt:i4>
      </vt:variant>
      <vt:variant>
        <vt:i4>0</vt:i4>
      </vt:variant>
      <vt:variant>
        <vt:i4>5</vt:i4>
      </vt:variant>
      <vt:variant>
        <vt:lpwstr/>
      </vt:variant>
      <vt:variant>
        <vt:lpwstr>Seif48</vt:lpwstr>
      </vt:variant>
      <vt:variant>
        <vt:i4>3407918</vt:i4>
      </vt:variant>
      <vt:variant>
        <vt:i4>378</vt:i4>
      </vt:variant>
      <vt:variant>
        <vt:i4>0</vt:i4>
      </vt:variant>
      <vt:variant>
        <vt:i4>5</vt:i4>
      </vt:variant>
      <vt:variant>
        <vt:lpwstr/>
      </vt:variant>
      <vt:variant>
        <vt:lpwstr>Seif47</vt:lpwstr>
      </vt:variant>
      <vt:variant>
        <vt:i4>3473454</vt:i4>
      </vt:variant>
      <vt:variant>
        <vt:i4>372</vt:i4>
      </vt:variant>
      <vt:variant>
        <vt:i4>0</vt:i4>
      </vt:variant>
      <vt:variant>
        <vt:i4>5</vt:i4>
      </vt:variant>
      <vt:variant>
        <vt:lpwstr/>
      </vt:variant>
      <vt:variant>
        <vt:lpwstr>Seif46</vt:lpwstr>
      </vt:variant>
      <vt:variant>
        <vt:i4>3538990</vt:i4>
      </vt:variant>
      <vt:variant>
        <vt:i4>366</vt:i4>
      </vt:variant>
      <vt:variant>
        <vt:i4>0</vt:i4>
      </vt:variant>
      <vt:variant>
        <vt:i4>5</vt:i4>
      </vt:variant>
      <vt:variant>
        <vt:lpwstr/>
      </vt:variant>
      <vt:variant>
        <vt:lpwstr>Seif45</vt:lpwstr>
      </vt:variant>
      <vt:variant>
        <vt:i4>3604526</vt:i4>
      </vt:variant>
      <vt:variant>
        <vt:i4>360</vt:i4>
      </vt:variant>
      <vt:variant>
        <vt:i4>0</vt:i4>
      </vt:variant>
      <vt:variant>
        <vt:i4>5</vt:i4>
      </vt:variant>
      <vt:variant>
        <vt:lpwstr/>
      </vt:variant>
      <vt:variant>
        <vt:lpwstr>Seif44</vt:lpwstr>
      </vt:variant>
      <vt:variant>
        <vt:i4>3145774</vt:i4>
      </vt:variant>
      <vt:variant>
        <vt:i4>354</vt:i4>
      </vt:variant>
      <vt:variant>
        <vt:i4>0</vt:i4>
      </vt:variant>
      <vt:variant>
        <vt:i4>5</vt:i4>
      </vt:variant>
      <vt:variant>
        <vt:lpwstr/>
      </vt:variant>
      <vt:variant>
        <vt:lpwstr>Seif43</vt:lpwstr>
      </vt:variant>
      <vt:variant>
        <vt:i4>3211310</vt:i4>
      </vt:variant>
      <vt:variant>
        <vt:i4>348</vt:i4>
      </vt:variant>
      <vt:variant>
        <vt:i4>0</vt:i4>
      </vt:variant>
      <vt:variant>
        <vt:i4>5</vt:i4>
      </vt:variant>
      <vt:variant>
        <vt:lpwstr/>
      </vt:variant>
      <vt:variant>
        <vt:lpwstr>Seif42</vt:lpwstr>
      </vt:variant>
      <vt:variant>
        <vt:i4>3276846</vt:i4>
      </vt:variant>
      <vt:variant>
        <vt:i4>342</vt:i4>
      </vt:variant>
      <vt:variant>
        <vt:i4>0</vt:i4>
      </vt:variant>
      <vt:variant>
        <vt:i4>5</vt:i4>
      </vt:variant>
      <vt:variant>
        <vt:lpwstr/>
      </vt:variant>
      <vt:variant>
        <vt:lpwstr>Seif41</vt:lpwstr>
      </vt:variant>
      <vt:variant>
        <vt:i4>3342382</vt:i4>
      </vt:variant>
      <vt:variant>
        <vt:i4>336</vt:i4>
      </vt:variant>
      <vt:variant>
        <vt:i4>0</vt:i4>
      </vt:variant>
      <vt:variant>
        <vt:i4>5</vt:i4>
      </vt:variant>
      <vt:variant>
        <vt:lpwstr/>
      </vt:variant>
      <vt:variant>
        <vt:lpwstr>Seif40</vt:lpwstr>
      </vt:variant>
      <vt:variant>
        <vt:i4>3801129</vt:i4>
      </vt:variant>
      <vt:variant>
        <vt:i4>330</vt:i4>
      </vt:variant>
      <vt:variant>
        <vt:i4>0</vt:i4>
      </vt:variant>
      <vt:variant>
        <vt:i4>5</vt:i4>
      </vt:variant>
      <vt:variant>
        <vt:lpwstr/>
      </vt:variant>
      <vt:variant>
        <vt:lpwstr>Seif39</vt:lpwstr>
      </vt:variant>
      <vt:variant>
        <vt:i4>3866665</vt:i4>
      </vt:variant>
      <vt:variant>
        <vt:i4>324</vt:i4>
      </vt:variant>
      <vt:variant>
        <vt:i4>0</vt:i4>
      </vt:variant>
      <vt:variant>
        <vt:i4>5</vt:i4>
      </vt:variant>
      <vt:variant>
        <vt:lpwstr/>
      </vt:variant>
      <vt:variant>
        <vt:lpwstr>Seif38</vt:lpwstr>
      </vt:variant>
      <vt:variant>
        <vt:i4>3407913</vt:i4>
      </vt:variant>
      <vt:variant>
        <vt:i4>318</vt:i4>
      </vt:variant>
      <vt:variant>
        <vt:i4>0</vt:i4>
      </vt:variant>
      <vt:variant>
        <vt:i4>5</vt:i4>
      </vt:variant>
      <vt:variant>
        <vt:lpwstr/>
      </vt:variant>
      <vt:variant>
        <vt:lpwstr>Seif37</vt:lpwstr>
      </vt:variant>
      <vt:variant>
        <vt:i4>3473449</vt:i4>
      </vt:variant>
      <vt:variant>
        <vt:i4>312</vt:i4>
      </vt:variant>
      <vt:variant>
        <vt:i4>0</vt:i4>
      </vt:variant>
      <vt:variant>
        <vt:i4>5</vt:i4>
      </vt:variant>
      <vt:variant>
        <vt:lpwstr/>
      </vt:variant>
      <vt:variant>
        <vt:lpwstr>Seif36</vt:lpwstr>
      </vt:variant>
      <vt:variant>
        <vt:i4>3538985</vt:i4>
      </vt:variant>
      <vt:variant>
        <vt:i4>306</vt:i4>
      </vt:variant>
      <vt:variant>
        <vt:i4>0</vt:i4>
      </vt:variant>
      <vt:variant>
        <vt:i4>5</vt:i4>
      </vt:variant>
      <vt:variant>
        <vt:lpwstr/>
      </vt:variant>
      <vt:variant>
        <vt:lpwstr>Seif35</vt:lpwstr>
      </vt:variant>
      <vt:variant>
        <vt:i4>3604521</vt:i4>
      </vt:variant>
      <vt:variant>
        <vt:i4>300</vt:i4>
      </vt:variant>
      <vt:variant>
        <vt:i4>0</vt:i4>
      </vt:variant>
      <vt:variant>
        <vt:i4>5</vt:i4>
      </vt:variant>
      <vt:variant>
        <vt:lpwstr/>
      </vt:variant>
      <vt:variant>
        <vt:lpwstr>Seif34</vt:lpwstr>
      </vt:variant>
      <vt:variant>
        <vt:i4>3145769</vt:i4>
      </vt:variant>
      <vt:variant>
        <vt:i4>294</vt:i4>
      </vt:variant>
      <vt:variant>
        <vt:i4>0</vt:i4>
      </vt:variant>
      <vt:variant>
        <vt:i4>5</vt:i4>
      </vt:variant>
      <vt:variant>
        <vt:lpwstr/>
      </vt:variant>
      <vt:variant>
        <vt:lpwstr>Seif33</vt:lpwstr>
      </vt:variant>
      <vt:variant>
        <vt:i4>3801135</vt:i4>
      </vt:variant>
      <vt:variant>
        <vt:i4>288</vt:i4>
      </vt:variant>
      <vt:variant>
        <vt:i4>0</vt:i4>
      </vt:variant>
      <vt:variant>
        <vt:i4>5</vt:i4>
      </vt:variant>
      <vt:variant>
        <vt:lpwstr/>
      </vt:variant>
      <vt:variant>
        <vt:lpwstr>Seif59</vt:lpwstr>
      </vt:variant>
      <vt:variant>
        <vt:i4>3211305</vt:i4>
      </vt:variant>
      <vt:variant>
        <vt:i4>282</vt:i4>
      </vt:variant>
      <vt:variant>
        <vt:i4>0</vt:i4>
      </vt:variant>
      <vt:variant>
        <vt:i4>5</vt:i4>
      </vt:variant>
      <vt:variant>
        <vt:lpwstr/>
      </vt:variant>
      <vt:variant>
        <vt:lpwstr>Seif32</vt:lpwstr>
      </vt:variant>
      <vt:variant>
        <vt:i4>5636105</vt:i4>
      </vt:variant>
      <vt:variant>
        <vt:i4>276</vt:i4>
      </vt:variant>
      <vt:variant>
        <vt:i4>0</vt:i4>
      </vt:variant>
      <vt:variant>
        <vt:i4>5</vt:i4>
      </vt:variant>
      <vt:variant>
        <vt:lpwstr/>
      </vt:variant>
      <vt:variant>
        <vt:lpwstr>med3</vt:lpwstr>
      </vt:variant>
      <vt:variant>
        <vt:i4>3276841</vt:i4>
      </vt:variant>
      <vt:variant>
        <vt:i4>270</vt:i4>
      </vt:variant>
      <vt:variant>
        <vt:i4>0</vt:i4>
      </vt:variant>
      <vt:variant>
        <vt:i4>5</vt:i4>
      </vt:variant>
      <vt:variant>
        <vt:lpwstr/>
      </vt:variant>
      <vt:variant>
        <vt:lpwstr>Seif31</vt:lpwstr>
      </vt:variant>
      <vt:variant>
        <vt:i4>3276844</vt:i4>
      </vt:variant>
      <vt:variant>
        <vt:i4>264</vt:i4>
      </vt:variant>
      <vt:variant>
        <vt:i4>0</vt:i4>
      </vt:variant>
      <vt:variant>
        <vt:i4>5</vt:i4>
      </vt:variant>
      <vt:variant>
        <vt:lpwstr/>
      </vt:variant>
      <vt:variant>
        <vt:lpwstr>Seif61</vt:lpwstr>
      </vt:variant>
      <vt:variant>
        <vt:i4>3342377</vt:i4>
      </vt:variant>
      <vt:variant>
        <vt:i4>258</vt:i4>
      </vt:variant>
      <vt:variant>
        <vt:i4>0</vt:i4>
      </vt:variant>
      <vt:variant>
        <vt:i4>5</vt:i4>
      </vt:variant>
      <vt:variant>
        <vt:lpwstr/>
      </vt:variant>
      <vt:variant>
        <vt:lpwstr>Seif30</vt:lpwstr>
      </vt:variant>
      <vt:variant>
        <vt:i4>3801128</vt:i4>
      </vt:variant>
      <vt:variant>
        <vt:i4>252</vt:i4>
      </vt:variant>
      <vt:variant>
        <vt:i4>0</vt:i4>
      </vt:variant>
      <vt:variant>
        <vt:i4>5</vt:i4>
      </vt:variant>
      <vt:variant>
        <vt:lpwstr/>
      </vt:variant>
      <vt:variant>
        <vt:lpwstr>Seif29</vt:lpwstr>
      </vt:variant>
      <vt:variant>
        <vt:i4>3866664</vt:i4>
      </vt:variant>
      <vt:variant>
        <vt:i4>246</vt:i4>
      </vt:variant>
      <vt:variant>
        <vt:i4>0</vt:i4>
      </vt:variant>
      <vt:variant>
        <vt:i4>5</vt:i4>
      </vt:variant>
      <vt:variant>
        <vt:lpwstr/>
      </vt:variant>
      <vt:variant>
        <vt:lpwstr>Seif28</vt:lpwstr>
      </vt:variant>
      <vt:variant>
        <vt:i4>3407912</vt:i4>
      </vt:variant>
      <vt:variant>
        <vt:i4>240</vt:i4>
      </vt:variant>
      <vt:variant>
        <vt:i4>0</vt:i4>
      </vt:variant>
      <vt:variant>
        <vt:i4>5</vt:i4>
      </vt:variant>
      <vt:variant>
        <vt:lpwstr/>
      </vt:variant>
      <vt:variant>
        <vt:lpwstr>Seif27</vt:lpwstr>
      </vt:variant>
      <vt:variant>
        <vt:i4>3473448</vt:i4>
      </vt:variant>
      <vt:variant>
        <vt:i4>234</vt:i4>
      </vt:variant>
      <vt:variant>
        <vt:i4>0</vt:i4>
      </vt:variant>
      <vt:variant>
        <vt:i4>5</vt:i4>
      </vt:variant>
      <vt:variant>
        <vt:lpwstr/>
      </vt:variant>
      <vt:variant>
        <vt:lpwstr>Seif26</vt:lpwstr>
      </vt:variant>
      <vt:variant>
        <vt:i4>3538984</vt:i4>
      </vt:variant>
      <vt:variant>
        <vt:i4>228</vt:i4>
      </vt:variant>
      <vt:variant>
        <vt:i4>0</vt:i4>
      </vt:variant>
      <vt:variant>
        <vt:i4>5</vt:i4>
      </vt:variant>
      <vt:variant>
        <vt:lpwstr/>
      </vt:variant>
      <vt:variant>
        <vt:lpwstr>Seif25</vt:lpwstr>
      </vt:variant>
      <vt:variant>
        <vt:i4>3604520</vt:i4>
      </vt:variant>
      <vt:variant>
        <vt:i4>222</vt:i4>
      </vt:variant>
      <vt:variant>
        <vt:i4>0</vt:i4>
      </vt:variant>
      <vt:variant>
        <vt:i4>5</vt:i4>
      </vt:variant>
      <vt:variant>
        <vt:lpwstr/>
      </vt:variant>
      <vt:variant>
        <vt:lpwstr>Seif24</vt:lpwstr>
      </vt:variant>
      <vt:variant>
        <vt:i4>5701641</vt:i4>
      </vt:variant>
      <vt:variant>
        <vt:i4>216</vt:i4>
      </vt:variant>
      <vt:variant>
        <vt:i4>0</vt:i4>
      </vt:variant>
      <vt:variant>
        <vt:i4>5</vt:i4>
      </vt:variant>
      <vt:variant>
        <vt:lpwstr/>
      </vt:variant>
      <vt:variant>
        <vt:lpwstr>med2</vt:lpwstr>
      </vt:variant>
      <vt:variant>
        <vt:i4>3145768</vt:i4>
      </vt:variant>
      <vt:variant>
        <vt:i4>210</vt:i4>
      </vt:variant>
      <vt:variant>
        <vt:i4>0</vt:i4>
      </vt:variant>
      <vt:variant>
        <vt:i4>5</vt:i4>
      </vt:variant>
      <vt:variant>
        <vt:lpwstr/>
      </vt:variant>
      <vt:variant>
        <vt:lpwstr>Seif23</vt:lpwstr>
      </vt:variant>
      <vt:variant>
        <vt:i4>3211304</vt:i4>
      </vt:variant>
      <vt:variant>
        <vt:i4>204</vt:i4>
      </vt:variant>
      <vt:variant>
        <vt:i4>0</vt:i4>
      </vt:variant>
      <vt:variant>
        <vt:i4>5</vt:i4>
      </vt:variant>
      <vt:variant>
        <vt:lpwstr/>
      </vt:variant>
      <vt:variant>
        <vt:lpwstr>Seif22</vt:lpwstr>
      </vt:variant>
      <vt:variant>
        <vt:i4>3276840</vt:i4>
      </vt:variant>
      <vt:variant>
        <vt:i4>198</vt:i4>
      </vt:variant>
      <vt:variant>
        <vt:i4>0</vt:i4>
      </vt:variant>
      <vt:variant>
        <vt:i4>5</vt:i4>
      </vt:variant>
      <vt:variant>
        <vt:lpwstr/>
      </vt:variant>
      <vt:variant>
        <vt:lpwstr>Seif21</vt:lpwstr>
      </vt:variant>
      <vt:variant>
        <vt:i4>3342376</vt:i4>
      </vt:variant>
      <vt:variant>
        <vt:i4>192</vt:i4>
      </vt:variant>
      <vt:variant>
        <vt:i4>0</vt:i4>
      </vt:variant>
      <vt:variant>
        <vt:i4>5</vt:i4>
      </vt:variant>
      <vt:variant>
        <vt:lpwstr/>
      </vt:variant>
      <vt:variant>
        <vt:lpwstr>Seif20</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3407915</vt:i4>
      </vt:variant>
      <vt:variant>
        <vt:i4>174</vt:i4>
      </vt:variant>
      <vt:variant>
        <vt:i4>0</vt:i4>
      </vt:variant>
      <vt:variant>
        <vt:i4>5</vt:i4>
      </vt:variant>
      <vt:variant>
        <vt:lpwstr/>
      </vt:variant>
      <vt:variant>
        <vt:lpwstr>Seif17</vt:lpwstr>
      </vt:variant>
      <vt:variant>
        <vt:i4>3473451</vt:i4>
      </vt:variant>
      <vt:variant>
        <vt:i4>168</vt:i4>
      </vt:variant>
      <vt:variant>
        <vt:i4>0</vt:i4>
      </vt:variant>
      <vt:variant>
        <vt:i4>5</vt:i4>
      </vt:variant>
      <vt:variant>
        <vt:lpwstr/>
      </vt:variant>
      <vt:variant>
        <vt:lpwstr>Seif16</vt:lpwstr>
      </vt:variant>
      <vt:variant>
        <vt:i4>3538987</vt:i4>
      </vt:variant>
      <vt:variant>
        <vt:i4>162</vt:i4>
      </vt:variant>
      <vt:variant>
        <vt:i4>0</vt:i4>
      </vt:variant>
      <vt:variant>
        <vt:i4>5</vt:i4>
      </vt:variant>
      <vt:variant>
        <vt:lpwstr/>
      </vt:variant>
      <vt:variant>
        <vt:lpwstr>Seif15</vt:lpwstr>
      </vt:variant>
      <vt:variant>
        <vt:i4>3604523</vt:i4>
      </vt:variant>
      <vt:variant>
        <vt:i4>156</vt:i4>
      </vt:variant>
      <vt:variant>
        <vt:i4>0</vt:i4>
      </vt:variant>
      <vt:variant>
        <vt:i4>5</vt:i4>
      </vt:variant>
      <vt:variant>
        <vt:lpwstr/>
      </vt:variant>
      <vt:variant>
        <vt:lpwstr>Seif14</vt:lpwstr>
      </vt:variant>
      <vt:variant>
        <vt:i4>3145771</vt:i4>
      </vt:variant>
      <vt:variant>
        <vt:i4>150</vt:i4>
      </vt:variant>
      <vt:variant>
        <vt:i4>0</vt:i4>
      </vt:variant>
      <vt:variant>
        <vt:i4>5</vt:i4>
      </vt:variant>
      <vt:variant>
        <vt:lpwstr/>
      </vt:variant>
      <vt:variant>
        <vt:lpwstr>Seif13</vt:lpwstr>
      </vt:variant>
      <vt:variant>
        <vt:i4>3211307</vt:i4>
      </vt:variant>
      <vt:variant>
        <vt:i4>144</vt:i4>
      </vt:variant>
      <vt:variant>
        <vt:i4>0</vt:i4>
      </vt:variant>
      <vt:variant>
        <vt:i4>5</vt:i4>
      </vt:variant>
      <vt:variant>
        <vt:lpwstr/>
      </vt:variant>
      <vt:variant>
        <vt:lpwstr>Seif12</vt:lpwstr>
      </vt:variant>
      <vt:variant>
        <vt:i4>3276843</vt:i4>
      </vt:variant>
      <vt:variant>
        <vt:i4>138</vt:i4>
      </vt:variant>
      <vt:variant>
        <vt:i4>0</vt:i4>
      </vt:variant>
      <vt:variant>
        <vt:i4>5</vt:i4>
      </vt:variant>
      <vt:variant>
        <vt:lpwstr/>
      </vt:variant>
      <vt:variant>
        <vt:lpwstr>Seif11</vt:lpwstr>
      </vt:variant>
      <vt:variant>
        <vt:i4>3342379</vt:i4>
      </vt:variant>
      <vt:variant>
        <vt:i4>132</vt:i4>
      </vt:variant>
      <vt:variant>
        <vt:i4>0</vt:i4>
      </vt:variant>
      <vt:variant>
        <vt:i4>5</vt:i4>
      </vt:variant>
      <vt:variant>
        <vt:lpwstr/>
      </vt:variant>
      <vt:variant>
        <vt:lpwstr>Seif10</vt:lpwstr>
      </vt:variant>
      <vt:variant>
        <vt:i4>196634</vt:i4>
      </vt:variant>
      <vt:variant>
        <vt:i4>126</vt:i4>
      </vt:variant>
      <vt:variant>
        <vt:i4>0</vt:i4>
      </vt:variant>
      <vt:variant>
        <vt:i4>5</vt:i4>
      </vt:variant>
      <vt:variant>
        <vt:lpwstr/>
      </vt:variant>
      <vt:variant>
        <vt:lpwstr>Seif9</vt:lpwstr>
      </vt:variant>
      <vt:variant>
        <vt:i4>196634</vt:i4>
      </vt:variant>
      <vt:variant>
        <vt:i4>120</vt:i4>
      </vt:variant>
      <vt:variant>
        <vt:i4>0</vt:i4>
      </vt:variant>
      <vt:variant>
        <vt:i4>5</vt:i4>
      </vt:variant>
      <vt:variant>
        <vt:lpwstr/>
      </vt:variant>
      <vt:variant>
        <vt:lpwstr>Seif8</vt:lpwstr>
      </vt:variant>
      <vt:variant>
        <vt:i4>196634</vt:i4>
      </vt:variant>
      <vt:variant>
        <vt:i4>114</vt:i4>
      </vt:variant>
      <vt:variant>
        <vt:i4>0</vt:i4>
      </vt:variant>
      <vt:variant>
        <vt:i4>5</vt:i4>
      </vt:variant>
      <vt:variant>
        <vt:lpwstr/>
      </vt:variant>
      <vt:variant>
        <vt:lpwstr>Seif7</vt:lpwstr>
      </vt:variant>
      <vt:variant>
        <vt:i4>196634</vt:i4>
      </vt:variant>
      <vt:variant>
        <vt:i4>108</vt:i4>
      </vt:variant>
      <vt:variant>
        <vt:i4>0</vt:i4>
      </vt:variant>
      <vt:variant>
        <vt:i4>5</vt:i4>
      </vt:variant>
      <vt:variant>
        <vt:lpwstr/>
      </vt:variant>
      <vt:variant>
        <vt:lpwstr>Seif6</vt:lpwstr>
      </vt:variant>
      <vt:variant>
        <vt:i4>196634</vt:i4>
      </vt:variant>
      <vt:variant>
        <vt:i4>102</vt:i4>
      </vt:variant>
      <vt:variant>
        <vt:i4>0</vt:i4>
      </vt:variant>
      <vt:variant>
        <vt:i4>5</vt:i4>
      </vt:variant>
      <vt:variant>
        <vt:lpwstr/>
      </vt:variant>
      <vt:variant>
        <vt:lpwstr>Seif5</vt:lpwstr>
      </vt:variant>
      <vt:variant>
        <vt:i4>196634</vt:i4>
      </vt:variant>
      <vt:variant>
        <vt:i4>96</vt:i4>
      </vt:variant>
      <vt:variant>
        <vt:i4>0</vt:i4>
      </vt:variant>
      <vt:variant>
        <vt:i4>5</vt:i4>
      </vt:variant>
      <vt:variant>
        <vt:lpwstr/>
      </vt:variant>
      <vt:variant>
        <vt:lpwstr>Seif4</vt:lpwstr>
      </vt:variant>
      <vt:variant>
        <vt:i4>196634</vt:i4>
      </vt:variant>
      <vt:variant>
        <vt:i4>90</vt:i4>
      </vt:variant>
      <vt:variant>
        <vt:i4>0</vt:i4>
      </vt:variant>
      <vt:variant>
        <vt:i4>5</vt:i4>
      </vt:variant>
      <vt:variant>
        <vt:lpwstr/>
      </vt:variant>
      <vt:variant>
        <vt:lpwstr>Seif3</vt:lpwstr>
      </vt:variant>
      <vt:variant>
        <vt:i4>196634</vt:i4>
      </vt:variant>
      <vt:variant>
        <vt:i4>84</vt:i4>
      </vt:variant>
      <vt:variant>
        <vt:i4>0</vt:i4>
      </vt:variant>
      <vt:variant>
        <vt:i4>5</vt:i4>
      </vt:variant>
      <vt:variant>
        <vt:lpwstr/>
      </vt:variant>
      <vt:variant>
        <vt:lpwstr>Seif2</vt:lpwstr>
      </vt:variant>
      <vt:variant>
        <vt:i4>3866671</vt:i4>
      </vt:variant>
      <vt:variant>
        <vt:i4>78</vt:i4>
      </vt:variant>
      <vt:variant>
        <vt:i4>0</vt:i4>
      </vt:variant>
      <vt:variant>
        <vt:i4>5</vt:i4>
      </vt:variant>
      <vt:variant>
        <vt:lpwstr/>
      </vt:variant>
      <vt:variant>
        <vt:lpwstr>Seif58</vt:lpwstr>
      </vt:variant>
      <vt:variant>
        <vt:i4>3407919</vt:i4>
      </vt:variant>
      <vt:variant>
        <vt:i4>72</vt:i4>
      </vt:variant>
      <vt:variant>
        <vt:i4>0</vt:i4>
      </vt:variant>
      <vt:variant>
        <vt:i4>5</vt:i4>
      </vt:variant>
      <vt:variant>
        <vt:lpwstr/>
      </vt:variant>
      <vt:variant>
        <vt:lpwstr>Seif57</vt:lpwstr>
      </vt:variant>
      <vt:variant>
        <vt:i4>3473455</vt:i4>
      </vt:variant>
      <vt:variant>
        <vt:i4>66</vt:i4>
      </vt:variant>
      <vt:variant>
        <vt:i4>0</vt:i4>
      </vt:variant>
      <vt:variant>
        <vt:i4>5</vt:i4>
      </vt:variant>
      <vt:variant>
        <vt:lpwstr/>
      </vt:variant>
      <vt:variant>
        <vt:lpwstr>Seif56</vt:lpwstr>
      </vt:variant>
      <vt:variant>
        <vt:i4>3538991</vt:i4>
      </vt:variant>
      <vt:variant>
        <vt:i4>60</vt:i4>
      </vt:variant>
      <vt:variant>
        <vt:i4>0</vt:i4>
      </vt:variant>
      <vt:variant>
        <vt:i4>5</vt:i4>
      </vt:variant>
      <vt:variant>
        <vt:lpwstr/>
      </vt:variant>
      <vt:variant>
        <vt:lpwstr>Seif55</vt:lpwstr>
      </vt:variant>
      <vt:variant>
        <vt:i4>3604527</vt:i4>
      </vt:variant>
      <vt:variant>
        <vt:i4>54</vt:i4>
      </vt:variant>
      <vt:variant>
        <vt:i4>0</vt:i4>
      </vt:variant>
      <vt:variant>
        <vt:i4>5</vt:i4>
      </vt:variant>
      <vt:variant>
        <vt:lpwstr/>
      </vt:variant>
      <vt:variant>
        <vt:lpwstr>Seif54</vt:lpwstr>
      </vt:variant>
      <vt:variant>
        <vt:i4>5701644</vt:i4>
      </vt:variant>
      <vt:variant>
        <vt:i4>48</vt:i4>
      </vt:variant>
      <vt:variant>
        <vt:i4>0</vt:i4>
      </vt:variant>
      <vt:variant>
        <vt:i4>5</vt:i4>
      </vt:variant>
      <vt:variant>
        <vt:lpwstr/>
      </vt:variant>
      <vt:variant>
        <vt:lpwstr>hed21</vt:lpwstr>
      </vt:variant>
      <vt:variant>
        <vt:i4>5505033</vt:i4>
      </vt:variant>
      <vt:variant>
        <vt:i4>42</vt:i4>
      </vt:variant>
      <vt:variant>
        <vt:i4>0</vt:i4>
      </vt:variant>
      <vt:variant>
        <vt:i4>5</vt:i4>
      </vt:variant>
      <vt:variant>
        <vt:lpwstr/>
      </vt:variant>
      <vt:variant>
        <vt:lpwstr>med1</vt:lpwstr>
      </vt:variant>
      <vt:variant>
        <vt:i4>3342380</vt:i4>
      </vt:variant>
      <vt:variant>
        <vt:i4>36</vt:i4>
      </vt:variant>
      <vt:variant>
        <vt:i4>0</vt:i4>
      </vt:variant>
      <vt:variant>
        <vt:i4>5</vt:i4>
      </vt:variant>
      <vt:variant>
        <vt:lpwstr/>
      </vt:variant>
      <vt:variant>
        <vt:lpwstr>Seif60</vt:lpwstr>
      </vt:variant>
      <vt:variant>
        <vt:i4>3145775</vt:i4>
      </vt:variant>
      <vt:variant>
        <vt:i4>30</vt:i4>
      </vt:variant>
      <vt:variant>
        <vt:i4>0</vt:i4>
      </vt:variant>
      <vt:variant>
        <vt:i4>5</vt:i4>
      </vt:variant>
      <vt:variant>
        <vt:lpwstr/>
      </vt:variant>
      <vt:variant>
        <vt:lpwstr>Seif53</vt:lpwstr>
      </vt:variant>
      <vt:variant>
        <vt:i4>196634</vt:i4>
      </vt:variant>
      <vt:variant>
        <vt:i4>24</vt:i4>
      </vt:variant>
      <vt:variant>
        <vt:i4>0</vt:i4>
      </vt:variant>
      <vt:variant>
        <vt:i4>5</vt:i4>
      </vt:variant>
      <vt:variant>
        <vt:lpwstr/>
      </vt:variant>
      <vt:variant>
        <vt:lpwstr>Seif1</vt:lpwstr>
      </vt:variant>
      <vt:variant>
        <vt:i4>3211311</vt:i4>
      </vt:variant>
      <vt:variant>
        <vt:i4>18</vt:i4>
      </vt:variant>
      <vt:variant>
        <vt:i4>0</vt:i4>
      </vt:variant>
      <vt:variant>
        <vt:i4>5</vt:i4>
      </vt:variant>
      <vt:variant>
        <vt:lpwstr/>
      </vt:variant>
      <vt:variant>
        <vt:lpwstr>Seif52</vt:lpwstr>
      </vt:variant>
      <vt:variant>
        <vt:i4>5570569</vt:i4>
      </vt:variant>
      <vt:variant>
        <vt:i4>12</vt:i4>
      </vt:variant>
      <vt:variant>
        <vt:i4>0</vt:i4>
      </vt:variant>
      <vt:variant>
        <vt:i4>5</vt:i4>
      </vt:variant>
      <vt:variant>
        <vt:lpwstr/>
      </vt:variant>
      <vt:variant>
        <vt:lpwstr>med0</vt:lpwstr>
      </vt:variant>
      <vt:variant>
        <vt:i4>3276847</vt:i4>
      </vt:variant>
      <vt:variant>
        <vt:i4>6</vt:i4>
      </vt:variant>
      <vt:variant>
        <vt:i4>0</vt:i4>
      </vt:variant>
      <vt:variant>
        <vt:i4>5</vt:i4>
      </vt:variant>
      <vt:variant>
        <vt:lpwstr/>
      </vt:variant>
      <vt:variant>
        <vt:lpwstr>Seif51</vt:lpwstr>
      </vt:variant>
      <vt:variant>
        <vt:i4>5701644</vt:i4>
      </vt:variant>
      <vt:variant>
        <vt:i4>0</vt:i4>
      </vt:variant>
      <vt:variant>
        <vt:i4>0</vt:i4>
      </vt:variant>
      <vt:variant>
        <vt:i4>5</vt:i4>
      </vt:variant>
      <vt:variant>
        <vt:lpwstr/>
      </vt:variant>
      <vt:variant>
        <vt:lpwstr>hed20</vt:lpwstr>
      </vt:variant>
      <vt:variant>
        <vt:i4>589874</vt:i4>
      </vt:variant>
      <vt:variant>
        <vt:i4>75</vt:i4>
      </vt:variant>
      <vt:variant>
        <vt:i4>0</vt:i4>
      </vt:variant>
      <vt:variant>
        <vt:i4>5</vt:i4>
      </vt:variant>
      <vt:variant>
        <vt:lpwstr>http://www.nevo.co.il/law_html/law12/er-005.pdf</vt:lpwstr>
      </vt:variant>
      <vt:variant>
        <vt:lpwstr/>
      </vt:variant>
      <vt:variant>
        <vt:i4>8257618</vt:i4>
      </vt:variant>
      <vt:variant>
        <vt:i4>72</vt:i4>
      </vt:variant>
      <vt:variant>
        <vt:i4>0</vt:i4>
      </vt:variant>
      <vt:variant>
        <vt:i4>5</vt:i4>
      </vt:variant>
      <vt:variant>
        <vt:lpwstr>http://www.nevo.co.il/Law_word/law15/memshala-928.pdf</vt:lpwstr>
      </vt:variant>
      <vt:variant>
        <vt:lpwstr/>
      </vt:variant>
      <vt:variant>
        <vt:i4>8060941</vt:i4>
      </vt:variant>
      <vt:variant>
        <vt:i4>69</vt:i4>
      </vt:variant>
      <vt:variant>
        <vt:i4>0</vt:i4>
      </vt:variant>
      <vt:variant>
        <vt:i4>5</vt:i4>
      </vt:variant>
      <vt:variant>
        <vt:lpwstr>http://www.nevo.co.il/law_word/law14/law-2662.pdf</vt:lpwstr>
      </vt:variant>
      <vt:variant>
        <vt:lpwstr/>
      </vt:variant>
      <vt:variant>
        <vt:i4>7929937</vt:i4>
      </vt:variant>
      <vt:variant>
        <vt:i4>66</vt:i4>
      </vt:variant>
      <vt:variant>
        <vt:i4>0</vt:i4>
      </vt:variant>
      <vt:variant>
        <vt:i4>5</vt:i4>
      </vt:variant>
      <vt:variant>
        <vt:lpwstr>http://www.nevo.co.il/Law_word/law15/memshala-153.pdf</vt:lpwstr>
      </vt:variant>
      <vt:variant>
        <vt:lpwstr/>
      </vt:variant>
      <vt:variant>
        <vt:i4>7864335</vt:i4>
      </vt:variant>
      <vt:variant>
        <vt:i4>63</vt:i4>
      </vt:variant>
      <vt:variant>
        <vt:i4>0</vt:i4>
      </vt:variant>
      <vt:variant>
        <vt:i4>5</vt:i4>
      </vt:variant>
      <vt:variant>
        <vt:lpwstr>http://www.nevo.co.il/Law_word/law14/law-2157.pdf</vt:lpwstr>
      </vt:variant>
      <vt:variant>
        <vt:lpwstr/>
      </vt:variant>
      <vt:variant>
        <vt:i4>8323082</vt:i4>
      </vt:variant>
      <vt:variant>
        <vt:i4>60</vt:i4>
      </vt:variant>
      <vt:variant>
        <vt:i4>0</vt:i4>
      </vt:variant>
      <vt:variant>
        <vt:i4>5</vt:i4>
      </vt:variant>
      <vt:variant>
        <vt:lpwstr>http://www.nevo.co.il/Law_word/law14/law-2122.pdf</vt:lpwstr>
      </vt:variant>
      <vt:variant>
        <vt:lpwstr/>
      </vt:variant>
      <vt:variant>
        <vt:i4>7471107</vt:i4>
      </vt:variant>
      <vt:variant>
        <vt:i4>57</vt:i4>
      </vt:variant>
      <vt:variant>
        <vt:i4>0</vt:i4>
      </vt:variant>
      <vt:variant>
        <vt:i4>5</vt:i4>
      </vt:variant>
      <vt:variant>
        <vt:lpwstr>http://web1.nevo.co.il/Law_word/law15/memshala-196.pdf</vt:lpwstr>
      </vt:variant>
      <vt:variant>
        <vt:lpwstr/>
      </vt:variant>
      <vt:variant>
        <vt:i4>8126465</vt:i4>
      </vt:variant>
      <vt:variant>
        <vt:i4>54</vt:i4>
      </vt:variant>
      <vt:variant>
        <vt:i4>0</vt:i4>
      </vt:variant>
      <vt:variant>
        <vt:i4>5</vt:i4>
      </vt:variant>
      <vt:variant>
        <vt:lpwstr>http://www.nevo.co.il/Law_word/law14/LAW-2119.pdf</vt:lpwstr>
      </vt:variant>
      <vt:variant>
        <vt:lpwstr/>
      </vt:variant>
      <vt:variant>
        <vt:i4>393336</vt:i4>
      </vt:variant>
      <vt:variant>
        <vt:i4>51</vt:i4>
      </vt:variant>
      <vt:variant>
        <vt:i4>0</vt:i4>
      </vt:variant>
      <vt:variant>
        <vt:i4>5</vt:i4>
      </vt:variant>
      <vt:variant>
        <vt:lpwstr>http://www.nevo.co.il/Law_word/law17/PROP-2877.pdf</vt:lpwstr>
      </vt:variant>
      <vt:variant>
        <vt:lpwstr/>
      </vt:variant>
      <vt:variant>
        <vt:i4>7995400</vt:i4>
      </vt:variant>
      <vt:variant>
        <vt:i4>48</vt:i4>
      </vt:variant>
      <vt:variant>
        <vt:i4>0</vt:i4>
      </vt:variant>
      <vt:variant>
        <vt:i4>5</vt:i4>
      </vt:variant>
      <vt:variant>
        <vt:lpwstr>http://www.nevo.co.il/Law_word/law14/LAW-1849.pdf</vt:lpwstr>
      </vt:variant>
      <vt:variant>
        <vt:lpwstr/>
      </vt:variant>
      <vt:variant>
        <vt:i4>262264</vt:i4>
      </vt:variant>
      <vt:variant>
        <vt:i4>45</vt:i4>
      </vt:variant>
      <vt:variant>
        <vt:i4>0</vt:i4>
      </vt:variant>
      <vt:variant>
        <vt:i4>5</vt:i4>
      </vt:variant>
      <vt:variant>
        <vt:lpwstr>http://www.nevo.co.il/Law_word/law17/PROP-2875.pdf</vt:lpwstr>
      </vt:variant>
      <vt:variant>
        <vt:lpwstr/>
      </vt:variant>
      <vt:variant>
        <vt:i4>8060936</vt:i4>
      </vt:variant>
      <vt:variant>
        <vt:i4>42</vt:i4>
      </vt:variant>
      <vt:variant>
        <vt:i4>0</vt:i4>
      </vt:variant>
      <vt:variant>
        <vt:i4>5</vt:i4>
      </vt:variant>
      <vt:variant>
        <vt:lpwstr>http://www.nevo.co.il/Law_word/law14/LAW-1756.pdf</vt:lpwstr>
      </vt:variant>
      <vt:variant>
        <vt:lpwstr/>
      </vt:variant>
      <vt:variant>
        <vt:i4>524414</vt:i4>
      </vt:variant>
      <vt:variant>
        <vt:i4>39</vt:i4>
      </vt:variant>
      <vt:variant>
        <vt:i4>0</vt:i4>
      </vt:variant>
      <vt:variant>
        <vt:i4>5</vt:i4>
      </vt:variant>
      <vt:variant>
        <vt:lpwstr>http://www.nevo.co.il/Law_word/law17/PROP-2819.pdf</vt:lpwstr>
      </vt:variant>
      <vt:variant>
        <vt:lpwstr/>
      </vt:variant>
      <vt:variant>
        <vt:i4>8126479</vt:i4>
      </vt:variant>
      <vt:variant>
        <vt:i4>36</vt:i4>
      </vt:variant>
      <vt:variant>
        <vt:i4>0</vt:i4>
      </vt:variant>
      <vt:variant>
        <vt:i4>5</vt:i4>
      </vt:variant>
      <vt:variant>
        <vt:lpwstr>http://www.nevo.co.il/Law_word/law14/LAW-1721.pdf</vt:lpwstr>
      </vt:variant>
      <vt:variant>
        <vt:lpwstr/>
      </vt:variant>
      <vt:variant>
        <vt:i4>524414</vt:i4>
      </vt:variant>
      <vt:variant>
        <vt:i4>33</vt:i4>
      </vt:variant>
      <vt:variant>
        <vt:i4>0</vt:i4>
      </vt:variant>
      <vt:variant>
        <vt:i4>5</vt:i4>
      </vt:variant>
      <vt:variant>
        <vt:lpwstr>http://www.nevo.co.il/Law_word/law17/PROP-0637.pdf</vt:lpwstr>
      </vt:variant>
      <vt:variant>
        <vt:lpwstr/>
      </vt:variant>
      <vt:variant>
        <vt:i4>8257548</vt:i4>
      </vt:variant>
      <vt:variant>
        <vt:i4>30</vt:i4>
      </vt:variant>
      <vt:variant>
        <vt:i4>0</vt:i4>
      </vt:variant>
      <vt:variant>
        <vt:i4>5</vt:i4>
      </vt:variant>
      <vt:variant>
        <vt:lpwstr>http://www.nevo.co.il/Law_word/law14/LAW-0510.pdf</vt:lpwstr>
      </vt:variant>
      <vt:variant>
        <vt:lpwstr/>
      </vt:variant>
      <vt:variant>
        <vt:i4>262271</vt:i4>
      </vt:variant>
      <vt:variant>
        <vt:i4>27</vt:i4>
      </vt:variant>
      <vt:variant>
        <vt:i4>0</vt:i4>
      </vt:variant>
      <vt:variant>
        <vt:i4>5</vt:i4>
      </vt:variant>
      <vt:variant>
        <vt:lpwstr>http://www.nevo.co.il/Law_word/law17/PROP-0429.pdf</vt:lpwstr>
      </vt:variant>
      <vt:variant>
        <vt:lpwstr/>
      </vt:variant>
      <vt:variant>
        <vt:i4>8192009</vt:i4>
      </vt:variant>
      <vt:variant>
        <vt:i4>24</vt:i4>
      </vt:variant>
      <vt:variant>
        <vt:i4>0</vt:i4>
      </vt:variant>
      <vt:variant>
        <vt:i4>5</vt:i4>
      </vt:variant>
      <vt:variant>
        <vt:lpwstr>http://www.nevo.co.il/Law_word/law14/LAW-0323.pdf</vt:lpwstr>
      </vt:variant>
      <vt:variant>
        <vt:lpwstr/>
      </vt:variant>
      <vt:variant>
        <vt:i4>852084</vt:i4>
      </vt:variant>
      <vt:variant>
        <vt:i4>21</vt:i4>
      </vt:variant>
      <vt:variant>
        <vt:i4>0</vt:i4>
      </vt:variant>
      <vt:variant>
        <vt:i4>5</vt:i4>
      </vt:variant>
      <vt:variant>
        <vt:lpwstr>http://www.nevo.co.il/Law_word/law17/PROP-0094.pdf</vt:lpwstr>
      </vt:variant>
      <vt:variant>
        <vt:lpwstr/>
      </vt:variant>
      <vt:variant>
        <vt:i4>7733248</vt:i4>
      </vt:variant>
      <vt:variant>
        <vt:i4>18</vt:i4>
      </vt:variant>
      <vt:variant>
        <vt:i4>0</vt:i4>
      </vt:variant>
      <vt:variant>
        <vt:i4>5</vt:i4>
      </vt:variant>
      <vt:variant>
        <vt:lpwstr>http://www.nevo.co.il/Law_word/law14/LAW-0099.pdf</vt:lpwstr>
      </vt:variant>
      <vt:variant>
        <vt:lpwstr/>
      </vt:variant>
      <vt:variant>
        <vt:i4>917624</vt:i4>
      </vt:variant>
      <vt:variant>
        <vt:i4>15</vt:i4>
      </vt:variant>
      <vt:variant>
        <vt:i4>0</vt:i4>
      </vt:variant>
      <vt:variant>
        <vt:i4>5</vt:i4>
      </vt:variant>
      <vt:variant>
        <vt:lpwstr>http://www.nevo.co.il/Law_word/law17/PROP-0057.pdf</vt:lpwstr>
      </vt:variant>
      <vt:variant>
        <vt:lpwstr/>
      </vt:variant>
      <vt:variant>
        <vt:i4>7929868</vt:i4>
      </vt:variant>
      <vt:variant>
        <vt:i4>12</vt:i4>
      </vt:variant>
      <vt:variant>
        <vt:i4>0</vt:i4>
      </vt:variant>
      <vt:variant>
        <vt:i4>5</vt:i4>
      </vt:variant>
      <vt:variant>
        <vt:lpwstr>http://www.nevo.co.il/Law_word/law14/LAW-0065.pdf</vt:lpwstr>
      </vt:variant>
      <vt:variant>
        <vt:lpwstr/>
      </vt:variant>
      <vt:variant>
        <vt:i4>2490438</vt:i4>
      </vt:variant>
      <vt:variant>
        <vt:i4>9</vt:i4>
      </vt:variant>
      <vt:variant>
        <vt:i4>0</vt:i4>
      </vt:variant>
      <vt:variant>
        <vt:i4>5</vt:i4>
      </vt:variant>
      <vt:variant>
        <vt:lpwstr>http://www.nevo.co.il/law_html/law12/er-025-t.pdf</vt:lpwstr>
      </vt:variant>
      <vt:variant>
        <vt:lpwstr/>
      </vt:variant>
      <vt:variant>
        <vt:i4>4653119</vt:i4>
      </vt:variant>
      <vt:variant>
        <vt:i4>6</vt:i4>
      </vt:variant>
      <vt:variant>
        <vt:i4>0</vt:i4>
      </vt:variant>
      <vt:variant>
        <vt:i4>5</vt:i4>
      </vt:variant>
      <vt:variant>
        <vt:lpwstr>http://www.nevo.co.il/law_html/law21/PG-0792-1.pdf</vt:lpwstr>
      </vt:variant>
      <vt:variant>
        <vt:lpwstr/>
      </vt:variant>
      <vt:variant>
        <vt:i4>4456496</vt:i4>
      </vt:variant>
      <vt:variant>
        <vt:i4>3</vt:i4>
      </vt:variant>
      <vt:variant>
        <vt:i4>0</vt:i4>
      </vt:variant>
      <vt:variant>
        <vt:i4>5</vt:i4>
      </vt:variant>
      <vt:variant>
        <vt:lpwstr>http://www.nevo.co.il/law_html/law21/PG-0660-1.pdf</vt:lpwstr>
      </vt:variant>
      <vt:variant>
        <vt:lpwstr/>
      </vt:variant>
      <vt:variant>
        <vt:i4>2424845</vt:i4>
      </vt:variant>
      <vt:variant>
        <vt:i4>0</vt:i4>
      </vt:variant>
      <vt:variant>
        <vt:i4>0</vt:i4>
      </vt:variant>
      <vt:variant>
        <vt:i4>5</vt:i4>
      </vt:variant>
      <vt:variant>
        <vt:lpwstr>http://www.nevo.co.il/law_html/law55/hei-b105.pdf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פקודת הפטנטים והמדגמים</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http://www.nevo.co.il/Law_word/law14/law-2157.pdf;‎רשומות - ספר חוקים#ס"ח תשס"ח מס' 2157 ‏‏#מיום 16.6.2008 #עמ' 568 תיקון מס' 9‏</vt:lpwstr>
  </property>
  <property fmtid="{D5CDD505-2E9C-101B-9397-08002B2CF9AE}" pid="8" name="LINKK2">
    <vt:lpwstr>http://www.nevo.co.il/law_word/law14/law-2662.pdf;‎רשומות - ספר חוקים#ס"ח תשע"ז מס' 2662 #מיום ‏‏7.8.2017 עמ' 1197  – תיקון מס' 10 בסעיף 113 לחוק העיצובים, תשע"ז-2017; ר' סעיף 128 לענין תחילה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קניין</vt:lpwstr>
  </property>
  <property fmtid="{D5CDD505-2E9C-101B-9397-08002B2CF9AE}" pid="24" name="NOSE31">
    <vt:lpwstr>קניין רוחני</vt:lpwstr>
  </property>
  <property fmtid="{D5CDD505-2E9C-101B-9397-08002B2CF9AE}" pid="25" name="NOSE41">
    <vt:lpwstr>פטנטים</vt:lpwstr>
  </property>
  <property fmtid="{D5CDD505-2E9C-101B-9397-08002B2CF9AE}" pid="26" name="NOSE12">
    <vt:lpwstr>משפט פרטי וכלכלה</vt:lpwstr>
  </property>
  <property fmtid="{D5CDD505-2E9C-101B-9397-08002B2CF9AE}" pid="27" name="NOSE22">
    <vt:lpwstr>קניין</vt:lpwstr>
  </property>
  <property fmtid="{D5CDD505-2E9C-101B-9397-08002B2CF9AE}" pid="28" name="NOSE32">
    <vt:lpwstr>קניין רוחני</vt:lpwstr>
  </property>
  <property fmtid="{D5CDD505-2E9C-101B-9397-08002B2CF9AE}" pid="29" name="NOSE42">
    <vt:lpwstr>מדגמים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